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BE436" w14:textId="79AF1E68" w:rsidR="007E4F6B" w:rsidRPr="004715C2" w:rsidRDefault="0000590A" w:rsidP="00227D2C">
      <w:pPr>
        <w:jc w:val="right"/>
        <w:rPr>
          <w:color w:val="1F4E79" w:themeColor="accent1" w:themeShade="80"/>
        </w:rPr>
      </w:pPr>
      <w:r>
        <w:rPr>
          <w:color w:val="1F4E79" w:themeColor="accent1" w:themeShade="80"/>
        </w:rPr>
        <w:t>Anexă la Ordinul ministrului investițiilor și proiectelor europene nr</w:t>
      </w:r>
      <w:r w:rsidR="00B442BC">
        <w:rPr>
          <w:color w:val="1F4E79" w:themeColor="accent1" w:themeShade="80"/>
        </w:rPr>
        <w:t>. 1245</w:t>
      </w:r>
      <w:r>
        <w:rPr>
          <w:color w:val="1F4E79" w:themeColor="accent1" w:themeShade="80"/>
        </w:rPr>
        <w:t>/</w:t>
      </w:r>
      <w:r w:rsidR="00B442BC">
        <w:rPr>
          <w:color w:val="1F4E79" w:themeColor="accent1" w:themeShade="80"/>
        </w:rPr>
        <w:t>2023</w:t>
      </w:r>
    </w:p>
    <w:p w14:paraId="62F67FA7" w14:textId="23269EFD" w:rsidR="007E4F6B" w:rsidRPr="004715C2" w:rsidRDefault="007E4F6B">
      <w:pPr>
        <w:jc w:val="both"/>
        <w:rPr>
          <w:color w:val="1F4E79" w:themeColor="accent1" w:themeShade="80"/>
        </w:rPr>
      </w:pPr>
    </w:p>
    <w:p w14:paraId="1BAE13A6" w14:textId="1571ECCC" w:rsidR="007E4F6B" w:rsidRPr="004715C2" w:rsidRDefault="007E4F6B">
      <w:pPr>
        <w:jc w:val="both"/>
        <w:rPr>
          <w:color w:val="1F4E79" w:themeColor="accent1" w:themeShade="80"/>
        </w:rPr>
      </w:pPr>
    </w:p>
    <w:p w14:paraId="4E95FCF0" w14:textId="6690E612" w:rsidR="007E4F6B" w:rsidRPr="004715C2" w:rsidRDefault="007E4F6B">
      <w:pPr>
        <w:jc w:val="both"/>
        <w:rPr>
          <w:color w:val="1F4E79" w:themeColor="accent1" w:themeShade="80"/>
        </w:rPr>
      </w:pPr>
    </w:p>
    <w:p w14:paraId="5FD735A6" w14:textId="366AB283" w:rsidR="007E4F6B" w:rsidRPr="004715C2" w:rsidRDefault="007E4F6B">
      <w:pPr>
        <w:jc w:val="both"/>
        <w:rPr>
          <w:color w:val="1F4E79" w:themeColor="accent1" w:themeShade="80"/>
        </w:rPr>
      </w:pPr>
    </w:p>
    <w:p w14:paraId="364F128C" w14:textId="114D5CFC" w:rsidR="007E4F6B" w:rsidRPr="004715C2" w:rsidRDefault="007E4F6B">
      <w:pPr>
        <w:jc w:val="both"/>
        <w:rPr>
          <w:rFonts w:ascii="Trebuchet MS" w:hAnsi="Trebuchet MS"/>
          <w:b/>
          <w:bCs/>
          <w:color w:val="1F4E79" w:themeColor="accent1" w:themeShade="80"/>
          <w:sz w:val="32"/>
          <w:szCs w:val="32"/>
        </w:rPr>
      </w:pPr>
    </w:p>
    <w:p w14:paraId="164AB16C" w14:textId="77777777" w:rsidR="00613A23" w:rsidRPr="004715C2" w:rsidRDefault="00613A23" w:rsidP="00613A23">
      <w:pPr>
        <w:jc w:val="center"/>
        <w:rPr>
          <w:rFonts w:ascii="Trebuchet MS" w:hAnsi="Trebuchet MS"/>
          <w:b/>
          <w:bCs/>
          <w:color w:val="1F4E79" w:themeColor="accent1" w:themeShade="80"/>
          <w:sz w:val="32"/>
          <w:szCs w:val="32"/>
        </w:rPr>
      </w:pPr>
      <w:r w:rsidRPr="004715C2">
        <w:rPr>
          <w:rFonts w:ascii="Trebuchet MS" w:hAnsi="Trebuchet MS"/>
          <w:b/>
          <w:bCs/>
          <w:color w:val="1F4E79" w:themeColor="accent1" w:themeShade="80"/>
          <w:sz w:val="32"/>
          <w:szCs w:val="32"/>
        </w:rPr>
        <w:t xml:space="preserve">Programul Incluziune și Demnitate Socială </w:t>
      </w:r>
    </w:p>
    <w:p w14:paraId="46E14EAA" w14:textId="2C758082" w:rsidR="00613A23" w:rsidRPr="004715C2" w:rsidRDefault="00613A23" w:rsidP="00B55109">
      <w:pPr>
        <w:jc w:val="center"/>
        <w:rPr>
          <w:rFonts w:ascii="Trebuchet MS" w:hAnsi="Trebuchet MS"/>
          <w:b/>
          <w:bCs/>
          <w:color w:val="1F4E79" w:themeColor="accent1" w:themeShade="80"/>
          <w:sz w:val="32"/>
          <w:szCs w:val="32"/>
        </w:rPr>
      </w:pPr>
      <w:r w:rsidRPr="004715C2">
        <w:rPr>
          <w:rFonts w:ascii="Trebuchet MS" w:hAnsi="Trebuchet MS"/>
          <w:b/>
          <w:bCs/>
          <w:color w:val="1F4E79" w:themeColor="accent1" w:themeShade="80"/>
          <w:sz w:val="32"/>
          <w:szCs w:val="32"/>
        </w:rPr>
        <w:t>(PIDS) 2021-2027</w:t>
      </w:r>
    </w:p>
    <w:p w14:paraId="4ED66E76" w14:textId="77777777" w:rsidR="00613A23" w:rsidRPr="004715C2" w:rsidRDefault="00613A23" w:rsidP="00613A23">
      <w:pPr>
        <w:jc w:val="center"/>
        <w:rPr>
          <w:rFonts w:ascii="Trebuchet MS" w:hAnsi="Trebuchet MS"/>
          <w:b/>
          <w:bCs/>
          <w:color w:val="1F4E79" w:themeColor="accent1" w:themeShade="80"/>
          <w:sz w:val="32"/>
          <w:szCs w:val="32"/>
        </w:rPr>
      </w:pPr>
    </w:p>
    <w:p w14:paraId="4C93A447" w14:textId="03DCF602" w:rsidR="00613A23" w:rsidRPr="004715C2" w:rsidRDefault="00613A23" w:rsidP="00B55109">
      <w:pPr>
        <w:jc w:val="center"/>
        <w:rPr>
          <w:rFonts w:ascii="Trebuchet MS" w:hAnsi="Trebuchet MS"/>
          <w:b/>
          <w:bCs/>
          <w:color w:val="1F4E79" w:themeColor="accent1" w:themeShade="80"/>
          <w:sz w:val="32"/>
          <w:szCs w:val="32"/>
        </w:rPr>
      </w:pPr>
      <w:r w:rsidRPr="004715C2">
        <w:rPr>
          <w:rFonts w:ascii="Trebuchet MS" w:hAnsi="Trebuchet MS"/>
          <w:b/>
          <w:bCs/>
          <w:color w:val="1F4E79" w:themeColor="accent1" w:themeShade="80"/>
          <w:sz w:val="32"/>
          <w:szCs w:val="32"/>
        </w:rPr>
        <w:t>GHIDUL SOLICITANTULUI - CONDIȚII GENERALE</w:t>
      </w:r>
    </w:p>
    <w:p w14:paraId="57120D6F" w14:textId="77777777" w:rsidR="00613A23" w:rsidRPr="004715C2" w:rsidRDefault="00613A23" w:rsidP="00B55109">
      <w:pPr>
        <w:jc w:val="center"/>
        <w:rPr>
          <w:rFonts w:ascii="Trebuchet MS" w:hAnsi="Trebuchet MS"/>
          <w:b/>
          <w:bCs/>
          <w:color w:val="1F4E79" w:themeColor="accent1" w:themeShade="80"/>
          <w:sz w:val="32"/>
          <w:szCs w:val="32"/>
        </w:rPr>
      </w:pPr>
    </w:p>
    <w:p w14:paraId="6A9A4CC3" w14:textId="0498D539" w:rsidR="00613A23" w:rsidRPr="004715C2" w:rsidRDefault="00955A07" w:rsidP="00955A07">
      <w:pPr>
        <w:tabs>
          <w:tab w:val="left" w:pos="2280"/>
        </w:tabs>
        <w:jc w:val="center"/>
        <w:rPr>
          <w:rFonts w:ascii="Trebuchet MS" w:hAnsi="Trebuchet MS"/>
          <w:b/>
          <w:bCs/>
          <w:color w:val="1F4E79" w:themeColor="accent1" w:themeShade="80"/>
          <w:sz w:val="32"/>
          <w:szCs w:val="32"/>
        </w:rPr>
      </w:pPr>
      <w:r>
        <w:rPr>
          <w:rFonts w:ascii="Trebuchet MS" w:hAnsi="Trebuchet MS"/>
          <w:b/>
          <w:bCs/>
          <w:noProof/>
          <w:color w:val="1F4E79" w:themeColor="accent1" w:themeShade="80"/>
          <w:sz w:val="32"/>
          <w:szCs w:val="32"/>
        </w:rPr>
        <w:drawing>
          <wp:inline distT="0" distB="0" distL="0" distR="0" wp14:anchorId="0E2871F5" wp14:editId="39ED4B80">
            <wp:extent cx="707390" cy="548640"/>
            <wp:effectExtent l="0" t="0" r="0" b="3810"/>
            <wp:docPr id="119313381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 cy="548640"/>
                    </a:xfrm>
                    <a:prstGeom prst="rect">
                      <a:avLst/>
                    </a:prstGeom>
                    <a:noFill/>
                  </pic:spPr>
                </pic:pic>
              </a:graphicData>
            </a:graphic>
          </wp:inline>
        </w:drawing>
      </w:r>
    </w:p>
    <w:p w14:paraId="05B3ABC5" w14:textId="2FE5BE81" w:rsidR="00955A07" w:rsidRPr="00955A07" w:rsidRDefault="00955A07" w:rsidP="00955A07">
      <w:pPr>
        <w:jc w:val="both"/>
        <w:rPr>
          <w:rFonts w:ascii="Tahoma" w:eastAsia="Tahoma" w:hAnsi="Tahoma" w:cs="Tahoma"/>
          <w:noProof/>
          <w:color w:val="ED0000"/>
        </w:rPr>
      </w:pPr>
      <w:r w:rsidRPr="00955A07">
        <w:rPr>
          <w:rFonts w:ascii="Tahoma" w:eastAsia="Tahoma" w:hAnsi="Tahoma" w:cs="Tahoma"/>
          <w:noProof/>
          <w:color w:val="ED0000"/>
        </w:rPr>
        <w:t xml:space="preserve">Prezentul document reprezintă varianta consolidată a Ghidului Solicitantului Condiții </w:t>
      </w:r>
      <w:r>
        <w:rPr>
          <w:rFonts w:ascii="Tahoma" w:eastAsia="Tahoma" w:hAnsi="Tahoma" w:cs="Tahoma"/>
          <w:noProof/>
          <w:color w:val="ED0000"/>
        </w:rPr>
        <w:t xml:space="preserve">Generale </w:t>
      </w:r>
      <w:r w:rsidRPr="00955A07">
        <w:rPr>
          <w:rFonts w:ascii="Tahoma" w:eastAsia="Tahoma" w:hAnsi="Tahoma" w:cs="Tahoma"/>
          <w:noProof/>
          <w:color w:val="ED0000"/>
        </w:rPr>
        <w:t xml:space="preserve"> </w:t>
      </w:r>
      <w:r>
        <w:rPr>
          <w:rFonts w:ascii="Trebuchet MS" w:eastAsiaTheme="minorHAnsi" w:hAnsi="Trebuchet MS" w:cstheme="minorBidi"/>
          <w:b/>
          <w:bCs/>
          <w:color w:val="ED0000"/>
        </w:rPr>
        <w:t>aferent Programului Incluziune și Demnitate Socială (PIDS) 2021 -2027</w:t>
      </w:r>
      <w:r>
        <w:rPr>
          <w:rFonts w:ascii="Tahoma" w:eastAsia="Tahoma" w:hAnsi="Tahoma" w:cs="Tahoma"/>
          <w:noProof/>
          <w:color w:val="ED0000"/>
        </w:rPr>
        <w:t>,</w:t>
      </w:r>
      <w:r w:rsidRPr="00955A07">
        <w:rPr>
          <w:rFonts w:ascii="Tahoma" w:eastAsia="Tahoma" w:hAnsi="Tahoma" w:cs="Tahoma"/>
          <w:noProof/>
          <w:color w:val="ED0000"/>
        </w:rPr>
        <w:t xml:space="preserve"> aprobat prin Ordinul ministrului investițiilor și proiectelor europene nr. </w:t>
      </w:r>
      <w:r>
        <w:rPr>
          <w:rFonts w:ascii="Tahoma" w:eastAsia="Tahoma" w:hAnsi="Tahoma" w:cs="Tahoma"/>
          <w:noProof/>
          <w:color w:val="ED0000"/>
        </w:rPr>
        <w:t>1245/2023</w:t>
      </w:r>
      <w:r w:rsidRPr="00955A07">
        <w:rPr>
          <w:rFonts w:ascii="Tahoma" w:eastAsia="Tahoma" w:hAnsi="Tahoma" w:cs="Tahoma"/>
          <w:noProof/>
          <w:color w:val="ED0000"/>
        </w:rPr>
        <w:t xml:space="preserve">  precum și a Corrigendumu</w:t>
      </w:r>
      <w:r>
        <w:rPr>
          <w:rFonts w:ascii="Tahoma" w:eastAsia="Tahoma" w:hAnsi="Tahoma" w:cs="Tahoma"/>
          <w:noProof/>
          <w:color w:val="ED0000"/>
        </w:rPr>
        <w:t>rilor</w:t>
      </w:r>
      <w:r w:rsidRPr="00955A07">
        <w:rPr>
          <w:rFonts w:ascii="Tahoma" w:eastAsia="Tahoma" w:hAnsi="Tahoma" w:cs="Tahoma"/>
          <w:noProof/>
          <w:color w:val="ED0000"/>
        </w:rPr>
        <w:t xml:space="preserve"> de modificare</w:t>
      </w:r>
      <w:r w:rsidR="00DE4BDB">
        <w:rPr>
          <w:rFonts w:ascii="Tahoma" w:eastAsia="Tahoma" w:hAnsi="Tahoma" w:cs="Tahoma"/>
          <w:noProof/>
          <w:color w:val="ED0000"/>
        </w:rPr>
        <w:t xml:space="preserve"> și completare</w:t>
      </w:r>
      <w:r w:rsidRPr="00955A07">
        <w:rPr>
          <w:rFonts w:ascii="Tahoma" w:eastAsia="Tahoma" w:hAnsi="Tahoma" w:cs="Tahoma"/>
          <w:noProof/>
          <w:color w:val="ED0000"/>
        </w:rPr>
        <w:t>:</w:t>
      </w:r>
    </w:p>
    <w:p w14:paraId="58D16783" w14:textId="0644FC9E" w:rsidR="00955A07" w:rsidRDefault="00955A07" w:rsidP="00955A07">
      <w:pPr>
        <w:rPr>
          <w:rFonts w:ascii="Tahoma" w:eastAsia="Tahoma" w:hAnsi="Tahoma" w:cs="Tahoma"/>
          <w:noProof/>
          <w:color w:val="ED0000"/>
        </w:rPr>
      </w:pPr>
      <w:r w:rsidRPr="00955A07">
        <w:rPr>
          <w:rFonts w:ascii="Tahoma" w:eastAsia="Tahoma" w:hAnsi="Tahoma" w:cs="Tahoma"/>
          <w:noProof/>
          <w:color w:val="ED0000"/>
        </w:rPr>
        <w:t xml:space="preserve">Ordinul ministrului investițiilor și proiectelor europene nr. </w:t>
      </w:r>
      <w:r>
        <w:rPr>
          <w:rFonts w:ascii="Tahoma" w:eastAsia="Tahoma" w:hAnsi="Tahoma" w:cs="Tahoma"/>
          <w:noProof/>
          <w:color w:val="ED0000"/>
        </w:rPr>
        <w:t>965/2024</w:t>
      </w:r>
      <w:r w:rsidRPr="00955A07">
        <w:rPr>
          <w:rFonts w:ascii="Tahoma" w:eastAsia="Tahoma" w:hAnsi="Tahoma" w:cs="Tahoma"/>
          <w:noProof/>
          <w:color w:val="ED0000"/>
        </w:rPr>
        <w:t>;</w:t>
      </w:r>
    </w:p>
    <w:p w14:paraId="3E2E2447" w14:textId="63FD45B8" w:rsidR="00955A07" w:rsidRDefault="00DE4BDB" w:rsidP="00955A07">
      <w:pPr>
        <w:rPr>
          <w:rFonts w:ascii="Tahoma" w:eastAsia="Tahoma" w:hAnsi="Tahoma" w:cs="Tahoma"/>
          <w:noProof/>
          <w:color w:val="ED0000"/>
        </w:rPr>
      </w:pPr>
      <w:r w:rsidRPr="00DE4BDB">
        <w:rPr>
          <w:rFonts w:ascii="Tahoma" w:eastAsia="Tahoma" w:hAnsi="Tahoma" w:cs="Tahoma"/>
          <w:noProof/>
          <w:color w:val="ED0000"/>
        </w:rPr>
        <w:t xml:space="preserve">Ordinul ministrului investițiilor și proiectelor europene nr. </w:t>
      </w:r>
      <w:r>
        <w:rPr>
          <w:rFonts w:ascii="Tahoma" w:eastAsia="Tahoma" w:hAnsi="Tahoma" w:cs="Tahoma"/>
          <w:noProof/>
          <w:color w:val="ED0000"/>
        </w:rPr>
        <w:t>4301</w:t>
      </w:r>
      <w:r w:rsidRPr="00DE4BDB">
        <w:rPr>
          <w:rFonts w:ascii="Tahoma" w:eastAsia="Tahoma" w:hAnsi="Tahoma" w:cs="Tahoma"/>
          <w:noProof/>
          <w:color w:val="ED0000"/>
        </w:rPr>
        <w:t>/2024;</w:t>
      </w:r>
    </w:p>
    <w:p w14:paraId="59666831" w14:textId="71CAD246" w:rsidR="00DE4BDB" w:rsidRPr="00955A07" w:rsidRDefault="00DE4BDB" w:rsidP="00955A07">
      <w:pPr>
        <w:rPr>
          <w:rFonts w:ascii="Tahoma" w:eastAsia="Tahoma" w:hAnsi="Tahoma" w:cs="Tahoma"/>
          <w:noProof/>
          <w:color w:val="ED0000"/>
        </w:rPr>
      </w:pPr>
      <w:r w:rsidRPr="00DE4BDB">
        <w:rPr>
          <w:rFonts w:ascii="Tahoma" w:eastAsia="Tahoma" w:hAnsi="Tahoma" w:cs="Tahoma"/>
          <w:noProof/>
          <w:color w:val="ED0000"/>
        </w:rPr>
        <w:t xml:space="preserve">Ordinul ministrului investițiilor și proiectelor europene nr. </w:t>
      </w:r>
      <w:r>
        <w:rPr>
          <w:rFonts w:ascii="Tahoma" w:eastAsia="Tahoma" w:hAnsi="Tahoma" w:cs="Tahoma"/>
          <w:noProof/>
          <w:color w:val="ED0000"/>
        </w:rPr>
        <w:t>5653/2025</w:t>
      </w:r>
      <w:r w:rsidRPr="00DE4BDB">
        <w:rPr>
          <w:rFonts w:ascii="Tahoma" w:eastAsia="Tahoma" w:hAnsi="Tahoma" w:cs="Tahoma"/>
          <w:noProof/>
          <w:color w:val="ED0000"/>
        </w:rPr>
        <w:t>;</w:t>
      </w:r>
    </w:p>
    <w:p w14:paraId="747D04F6" w14:textId="2B8091F6" w:rsidR="00955A07" w:rsidRPr="00955A07" w:rsidRDefault="00955A07" w:rsidP="00955A07">
      <w:pPr>
        <w:jc w:val="both"/>
        <w:rPr>
          <w:rFonts w:ascii="Tahoma" w:eastAsia="Tahoma" w:hAnsi="Tahoma" w:cs="Tahoma"/>
          <w:noProof/>
          <w:color w:val="ED0000"/>
        </w:rPr>
      </w:pPr>
      <w:r w:rsidRPr="00955A07">
        <w:rPr>
          <w:rFonts w:ascii="Tahoma" w:eastAsia="Tahoma" w:hAnsi="Tahoma" w:cs="Tahoma"/>
          <w:noProof/>
          <w:color w:val="ED0000"/>
        </w:rPr>
        <w:t xml:space="preserve">Acest document a fost elaborat pentru a veni în sprijinul solicitanților și pentru a facilita parcurgerea Ghidului Solicitantului </w:t>
      </w:r>
      <w:r w:rsidR="00DE4BDB">
        <w:rPr>
          <w:rFonts w:ascii="Tahoma" w:eastAsia="Tahoma" w:hAnsi="Tahoma" w:cs="Tahoma"/>
          <w:noProof/>
          <w:color w:val="ED0000"/>
        </w:rPr>
        <w:t>Generale</w:t>
      </w:r>
      <w:r w:rsidRPr="00955A07">
        <w:rPr>
          <w:rFonts w:ascii="Tahoma" w:eastAsia="Tahoma" w:hAnsi="Tahoma" w:cs="Tahoma"/>
          <w:noProof/>
          <w:color w:val="ED0000"/>
        </w:rPr>
        <w:t xml:space="preserve"> (GS</w:t>
      </w:r>
      <w:r w:rsidR="00DE4BDB">
        <w:rPr>
          <w:rFonts w:ascii="Tahoma" w:eastAsia="Tahoma" w:hAnsi="Tahoma" w:cs="Tahoma"/>
          <w:noProof/>
          <w:color w:val="ED0000"/>
        </w:rPr>
        <w:t xml:space="preserve"> </w:t>
      </w:r>
      <w:r w:rsidRPr="00955A07">
        <w:rPr>
          <w:rFonts w:ascii="Tahoma" w:eastAsia="Tahoma" w:hAnsi="Tahoma" w:cs="Tahoma"/>
          <w:noProof/>
          <w:color w:val="ED0000"/>
        </w:rPr>
        <w:t>C</w:t>
      </w:r>
      <w:r w:rsidR="00DE4BDB">
        <w:rPr>
          <w:rFonts w:ascii="Tahoma" w:eastAsia="Tahoma" w:hAnsi="Tahoma" w:cs="Tahoma"/>
          <w:noProof/>
          <w:color w:val="ED0000"/>
        </w:rPr>
        <w:t>G</w:t>
      </w:r>
      <w:r w:rsidRPr="00955A07">
        <w:rPr>
          <w:rFonts w:ascii="Tahoma" w:eastAsia="Tahoma" w:hAnsi="Tahoma" w:cs="Tahoma"/>
          <w:noProof/>
          <w:color w:val="ED0000"/>
        </w:rPr>
        <w:t xml:space="preserve">) cu modificările </w:t>
      </w:r>
      <w:r w:rsidR="00DE4BDB">
        <w:rPr>
          <w:rFonts w:ascii="Tahoma" w:eastAsia="Tahoma" w:hAnsi="Tahoma" w:cs="Tahoma"/>
          <w:noProof/>
          <w:color w:val="ED0000"/>
        </w:rPr>
        <w:t xml:space="preserve">și completările </w:t>
      </w:r>
      <w:r w:rsidRPr="00955A07">
        <w:rPr>
          <w:rFonts w:ascii="Tahoma" w:eastAsia="Tahoma" w:hAnsi="Tahoma" w:cs="Tahoma"/>
          <w:noProof/>
          <w:color w:val="ED0000"/>
        </w:rPr>
        <w:t xml:space="preserve">ulterioare, sens în care integrează, cu titlu consultativ, toate modificările </w:t>
      </w:r>
      <w:r w:rsidR="00DE4BDB">
        <w:rPr>
          <w:rFonts w:ascii="Tahoma" w:eastAsia="Tahoma" w:hAnsi="Tahoma" w:cs="Tahoma"/>
          <w:noProof/>
          <w:color w:val="ED0000"/>
        </w:rPr>
        <w:t xml:space="preserve">și completările </w:t>
      </w:r>
      <w:r w:rsidRPr="00955A07">
        <w:rPr>
          <w:rFonts w:ascii="Tahoma" w:eastAsia="Tahoma" w:hAnsi="Tahoma" w:cs="Tahoma"/>
          <w:noProof/>
          <w:color w:val="ED0000"/>
        </w:rPr>
        <w:t xml:space="preserve">aduse Ghidului Solicitantului Condiții </w:t>
      </w:r>
      <w:r w:rsidR="00DE4BDB">
        <w:rPr>
          <w:rFonts w:ascii="Tahoma" w:eastAsia="Tahoma" w:hAnsi="Tahoma" w:cs="Tahoma"/>
          <w:noProof/>
          <w:color w:val="ED0000"/>
        </w:rPr>
        <w:t>Generale</w:t>
      </w:r>
      <w:r w:rsidRPr="00955A07">
        <w:rPr>
          <w:rFonts w:ascii="Tahoma" w:eastAsia="Tahoma" w:hAnsi="Tahoma" w:cs="Tahoma"/>
          <w:noProof/>
          <w:color w:val="ED0000"/>
        </w:rPr>
        <w:t xml:space="preserve"> prin OMIPE nr.</w:t>
      </w:r>
      <w:r w:rsidR="00DE4BDB">
        <w:rPr>
          <w:rFonts w:ascii="Tahoma" w:eastAsia="Tahoma" w:hAnsi="Tahoma" w:cs="Tahoma"/>
          <w:noProof/>
          <w:color w:val="ED0000"/>
        </w:rPr>
        <w:t>965/2024, OMIPE nr. 4301/2024 și OMIPE nr.5653/2025</w:t>
      </w:r>
      <w:r w:rsidRPr="00955A07">
        <w:rPr>
          <w:rFonts w:ascii="Tahoma" w:eastAsia="Tahoma" w:hAnsi="Tahoma" w:cs="Tahoma"/>
          <w:noProof/>
          <w:color w:val="ED0000"/>
        </w:rPr>
        <w:t xml:space="preserve">, fără a substitui/modifica versiunea aprobată prin OMIPE nr. </w:t>
      </w:r>
      <w:r w:rsidR="00DE4BDB">
        <w:rPr>
          <w:rFonts w:ascii="Tahoma" w:eastAsia="Tahoma" w:hAnsi="Tahoma" w:cs="Tahoma"/>
          <w:noProof/>
          <w:color w:val="ED0000"/>
        </w:rPr>
        <w:t>1245/2023</w:t>
      </w:r>
      <w:r w:rsidRPr="00955A07">
        <w:rPr>
          <w:rFonts w:ascii="Tahoma" w:eastAsia="Tahoma" w:hAnsi="Tahoma" w:cs="Tahoma"/>
          <w:noProof/>
          <w:color w:val="ED0000"/>
        </w:rPr>
        <w:t xml:space="preserve"> a GS C</w:t>
      </w:r>
      <w:r w:rsidR="00DE4BDB">
        <w:rPr>
          <w:rFonts w:ascii="Tahoma" w:eastAsia="Tahoma" w:hAnsi="Tahoma" w:cs="Tahoma"/>
          <w:noProof/>
          <w:color w:val="ED0000"/>
        </w:rPr>
        <w:t>G.</w:t>
      </w:r>
      <w:r w:rsidRPr="00955A07">
        <w:rPr>
          <w:rFonts w:ascii="Tahoma" w:eastAsia="Tahoma" w:hAnsi="Tahoma" w:cs="Tahoma"/>
          <w:noProof/>
          <w:color w:val="ED0000"/>
        </w:rPr>
        <w:t xml:space="preserve"> </w:t>
      </w:r>
    </w:p>
    <w:p w14:paraId="0DDBCBCF" w14:textId="3E5C13D9" w:rsidR="00955A07" w:rsidRPr="00DE4BDB" w:rsidRDefault="00955A07" w:rsidP="00DE4BDB">
      <w:pPr>
        <w:jc w:val="both"/>
        <w:rPr>
          <w:rFonts w:ascii="Tahoma" w:eastAsiaTheme="minorHAnsi" w:hAnsi="Tahoma" w:cs="Tahoma"/>
          <w:color w:val="ED0000"/>
        </w:rPr>
      </w:pPr>
      <w:r w:rsidRPr="00955A07">
        <w:rPr>
          <w:rFonts w:ascii="Tahoma" w:eastAsia="Tahoma" w:hAnsi="Tahoma" w:cs="Tahoma"/>
          <w:noProof/>
          <w:color w:val="ED0000"/>
        </w:rPr>
        <w:t>În cazul în care prezentul document include informații diferite față de versiunea aprobată prin OMIPE nr.</w:t>
      </w:r>
      <w:r w:rsidR="00DE4BDB">
        <w:rPr>
          <w:rFonts w:ascii="Tahoma" w:eastAsia="Tahoma" w:hAnsi="Tahoma" w:cs="Tahoma"/>
          <w:noProof/>
          <w:color w:val="ED0000"/>
        </w:rPr>
        <w:t>1245/2023</w:t>
      </w:r>
      <w:r w:rsidRPr="00955A07">
        <w:rPr>
          <w:rFonts w:ascii="Tahoma" w:eastAsia="Tahoma" w:hAnsi="Tahoma" w:cs="Tahoma"/>
          <w:noProof/>
          <w:color w:val="ED0000"/>
        </w:rPr>
        <w:t xml:space="preserve"> a GS </w:t>
      </w:r>
      <w:r w:rsidR="00DE4BDB">
        <w:rPr>
          <w:rFonts w:ascii="Tahoma" w:eastAsia="Tahoma" w:hAnsi="Tahoma" w:cs="Tahoma"/>
          <w:noProof/>
          <w:color w:val="ED0000"/>
        </w:rPr>
        <w:t>CG</w:t>
      </w:r>
      <w:r w:rsidRPr="00955A07">
        <w:rPr>
          <w:rFonts w:ascii="Tahoma" w:eastAsia="Tahoma" w:hAnsi="Tahoma" w:cs="Tahoma"/>
          <w:noProof/>
          <w:color w:val="ED0000"/>
        </w:rPr>
        <w:t xml:space="preserve"> sau față de modificările</w:t>
      </w:r>
      <w:r w:rsidR="00DE4BDB">
        <w:rPr>
          <w:rFonts w:ascii="Tahoma" w:eastAsia="Tahoma" w:hAnsi="Tahoma" w:cs="Tahoma"/>
          <w:noProof/>
          <w:color w:val="ED0000"/>
        </w:rPr>
        <w:t xml:space="preserve"> și completările</w:t>
      </w:r>
      <w:r w:rsidRPr="00955A07">
        <w:rPr>
          <w:rFonts w:ascii="Tahoma" w:eastAsia="Tahoma" w:hAnsi="Tahoma" w:cs="Tahoma"/>
          <w:noProof/>
          <w:color w:val="ED0000"/>
        </w:rPr>
        <w:t xml:space="preserve"> aduse prin corrigendumu</w:t>
      </w:r>
      <w:r w:rsidR="00DE4BDB">
        <w:rPr>
          <w:rFonts w:ascii="Tahoma" w:eastAsia="Tahoma" w:hAnsi="Tahoma" w:cs="Tahoma"/>
          <w:noProof/>
          <w:color w:val="ED0000"/>
        </w:rPr>
        <w:t>rile</w:t>
      </w:r>
      <w:r w:rsidRPr="00955A07">
        <w:rPr>
          <w:rFonts w:ascii="Tahoma" w:eastAsia="Tahoma" w:hAnsi="Tahoma" w:cs="Tahoma"/>
          <w:noProof/>
          <w:color w:val="ED0000"/>
        </w:rPr>
        <w:t xml:space="preserve"> menționat</w:t>
      </w:r>
      <w:r w:rsidR="00DE4BDB">
        <w:rPr>
          <w:rFonts w:ascii="Tahoma" w:eastAsia="Tahoma" w:hAnsi="Tahoma" w:cs="Tahoma"/>
          <w:noProof/>
          <w:color w:val="ED0000"/>
        </w:rPr>
        <w:t>e</w:t>
      </w:r>
      <w:r w:rsidRPr="00955A07">
        <w:rPr>
          <w:rFonts w:ascii="Tahoma" w:eastAsia="Tahoma" w:hAnsi="Tahoma" w:cs="Tahoma"/>
          <w:noProof/>
          <w:color w:val="ED0000"/>
        </w:rPr>
        <w:t xml:space="preserve">, versiunea aprobată va prevala. </w:t>
      </w:r>
    </w:p>
    <w:p w14:paraId="119C271A" w14:textId="77777777" w:rsidR="00955A07" w:rsidRPr="004715C2" w:rsidRDefault="00955A07" w:rsidP="00B55109">
      <w:pPr>
        <w:jc w:val="center"/>
        <w:rPr>
          <w:rFonts w:ascii="Trebuchet MS" w:hAnsi="Trebuchet MS"/>
          <w:b/>
          <w:bCs/>
          <w:color w:val="1F4E79" w:themeColor="accent1" w:themeShade="80"/>
          <w:sz w:val="32"/>
          <w:szCs w:val="32"/>
        </w:rPr>
      </w:pPr>
    </w:p>
    <w:p w14:paraId="63A1D8E3" w14:textId="37E46616" w:rsidR="007E4F6B" w:rsidRPr="00955A07" w:rsidRDefault="005755BF" w:rsidP="00955A07">
      <w:pPr>
        <w:jc w:val="center"/>
        <w:rPr>
          <w:rFonts w:ascii="Trebuchet MS" w:hAnsi="Trebuchet MS"/>
          <w:b/>
          <w:bCs/>
          <w:color w:val="1F4E79" w:themeColor="accent1" w:themeShade="80"/>
          <w:sz w:val="32"/>
          <w:szCs w:val="32"/>
        </w:rPr>
      </w:pPr>
      <w:r>
        <w:rPr>
          <w:rFonts w:ascii="Trebuchet MS" w:hAnsi="Trebuchet MS"/>
          <w:b/>
          <w:bCs/>
          <w:color w:val="1F4E79" w:themeColor="accent1" w:themeShade="80"/>
          <w:sz w:val="32"/>
          <w:szCs w:val="32"/>
        </w:rPr>
        <w:t>Aprilie</w:t>
      </w:r>
      <w:r w:rsidRPr="004715C2">
        <w:rPr>
          <w:rFonts w:ascii="Trebuchet MS" w:hAnsi="Trebuchet MS"/>
          <w:b/>
          <w:bCs/>
          <w:color w:val="1F4E79" w:themeColor="accent1" w:themeShade="80"/>
          <w:sz w:val="32"/>
          <w:szCs w:val="32"/>
        </w:rPr>
        <w:t xml:space="preserve"> </w:t>
      </w:r>
      <w:r w:rsidR="00613A23" w:rsidRPr="004715C2">
        <w:rPr>
          <w:rFonts w:ascii="Trebuchet MS" w:hAnsi="Trebuchet MS"/>
          <w:b/>
          <w:bCs/>
          <w:color w:val="1F4E79" w:themeColor="accent1" w:themeShade="80"/>
          <w:sz w:val="32"/>
          <w:szCs w:val="32"/>
        </w:rPr>
        <w:t>202</w:t>
      </w:r>
      <w:r>
        <w:rPr>
          <w:rFonts w:ascii="Trebuchet MS" w:hAnsi="Trebuchet MS"/>
          <w:b/>
          <w:bCs/>
          <w:color w:val="1F4E79" w:themeColor="accent1" w:themeShade="80"/>
          <w:sz w:val="32"/>
          <w:szCs w:val="32"/>
        </w:rPr>
        <w:t>4</w:t>
      </w:r>
    </w:p>
    <w:p w14:paraId="088F6365" w14:textId="29092578" w:rsidR="007E4F6B" w:rsidRPr="004715C2" w:rsidRDefault="007E4F6B">
      <w:pPr>
        <w:jc w:val="both"/>
        <w:rPr>
          <w:color w:val="1F4E79" w:themeColor="accent1" w:themeShade="80"/>
        </w:rPr>
      </w:pPr>
    </w:p>
    <w:p w14:paraId="5EEF3E44" w14:textId="12D06A9A" w:rsidR="007E4F6B" w:rsidRPr="004715C2" w:rsidRDefault="007E4F6B">
      <w:pPr>
        <w:jc w:val="both"/>
        <w:rPr>
          <w:color w:val="1F4E79" w:themeColor="accent1" w:themeShade="80"/>
        </w:rPr>
      </w:pPr>
    </w:p>
    <w:sdt>
      <w:sdtPr>
        <w:rPr>
          <w:rFonts w:ascii="Trebuchet MS" w:eastAsia="Calibri" w:hAnsi="Trebuchet MS" w:cs="Calibri"/>
          <w:color w:val="1F4E79" w:themeColor="accent1" w:themeShade="80"/>
          <w:sz w:val="22"/>
          <w:szCs w:val="22"/>
          <w:lang w:val="ro-RO"/>
        </w:rPr>
        <w:id w:val="1461537367"/>
        <w:docPartObj>
          <w:docPartGallery w:val="Table of Contents"/>
          <w:docPartUnique/>
        </w:docPartObj>
      </w:sdtPr>
      <w:sdtEndPr>
        <w:rPr>
          <w:b/>
          <w:bCs/>
          <w:noProof/>
          <w:sz w:val="20"/>
          <w:szCs w:val="20"/>
        </w:rPr>
      </w:sdtEndPr>
      <w:sdtContent>
        <w:p w14:paraId="6215DAF6" w14:textId="29D08D6E" w:rsidR="000A63CC" w:rsidRPr="00DE09F7" w:rsidRDefault="000A63CC">
          <w:pPr>
            <w:pStyle w:val="Titlucuprins"/>
            <w:rPr>
              <w:rFonts w:ascii="Trebuchet MS" w:hAnsi="Trebuchet MS"/>
              <w:color w:val="1F4E79" w:themeColor="accent1" w:themeShade="80"/>
              <w:sz w:val="22"/>
              <w:szCs w:val="22"/>
            </w:rPr>
          </w:pPr>
          <w:proofErr w:type="spellStart"/>
          <w:r w:rsidRPr="00DE09F7">
            <w:rPr>
              <w:rFonts w:ascii="Trebuchet MS" w:hAnsi="Trebuchet MS"/>
              <w:color w:val="1F4E79" w:themeColor="accent1" w:themeShade="80"/>
              <w:sz w:val="22"/>
              <w:szCs w:val="22"/>
            </w:rPr>
            <w:t>C</w:t>
          </w:r>
          <w:r w:rsidR="00867E3E" w:rsidRPr="00DE09F7">
            <w:rPr>
              <w:rFonts w:ascii="Trebuchet MS" w:hAnsi="Trebuchet MS"/>
              <w:color w:val="1F4E79" w:themeColor="accent1" w:themeShade="80"/>
              <w:sz w:val="22"/>
              <w:szCs w:val="22"/>
            </w:rPr>
            <w:t>uprins</w:t>
          </w:r>
          <w:proofErr w:type="spellEnd"/>
        </w:p>
        <w:p w14:paraId="5D276C99" w14:textId="0CD3851C" w:rsidR="00367BBE" w:rsidRPr="00367BBE" w:rsidRDefault="000A63CC">
          <w:pPr>
            <w:pStyle w:val="Cuprins3"/>
            <w:tabs>
              <w:tab w:val="right" w:leader="dot" w:pos="8756"/>
            </w:tabs>
            <w:rPr>
              <w:rFonts w:ascii="Trebuchet MS" w:eastAsiaTheme="minorEastAsia" w:hAnsi="Trebuchet MS" w:cstheme="minorBidi"/>
              <w:noProof/>
              <w:lang w:eastAsia="ro-RO"/>
            </w:rPr>
          </w:pPr>
          <w:r w:rsidRPr="00367BBE">
            <w:rPr>
              <w:rFonts w:ascii="Trebuchet MS" w:hAnsi="Trebuchet MS"/>
              <w:color w:val="1F4E79" w:themeColor="accent1" w:themeShade="80"/>
            </w:rPr>
            <w:fldChar w:fldCharType="begin"/>
          </w:r>
          <w:r w:rsidRPr="00367BBE">
            <w:rPr>
              <w:rFonts w:ascii="Trebuchet MS" w:hAnsi="Trebuchet MS"/>
              <w:color w:val="1F4E79" w:themeColor="accent1" w:themeShade="80"/>
            </w:rPr>
            <w:instrText xml:space="preserve"> TOC \o "1-3" \h \z \u </w:instrText>
          </w:r>
          <w:r w:rsidRPr="00367BBE">
            <w:rPr>
              <w:rFonts w:ascii="Trebuchet MS" w:hAnsi="Trebuchet MS"/>
              <w:color w:val="1F4E79" w:themeColor="accent1" w:themeShade="80"/>
            </w:rPr>
            <w:fldChar w:fldCharType="separate"/>
          </w:r>
          <w:hyperlink w:anchor="_Toc129705124" w:history="1">
            <w:r w:rsidR="00367BBE" w:rsidRPr="00367BBE">
              <w:rPr>
                <w:rStyle w:val="Hyperlink"/>
                <w:rFonts w:ascii="Trebuchet MS" w:hAnsi="Trebuchet MS"/>
                <w:noProof/>
              </w:rPr>
              <w:t>Lista de abrevieri</w:t>
            </w:r>
            <w:r w:rsidR="00367BBE" w:rsidRPr="00367BBE">
              <w:rPr>
                <w:rFonts w:ascii="Trebuchet MS" w:hAnsi="Trebuchet MS"/>
                <w:noProof/>
                <w:webHidden/>
              </w:rPr>
              <w:tab/>
            </w:r>
            <w:r w:rsidR="00367BBE" w:rsidRPr="00367BBE">
              <w:rPr>
                <w:rFonts w:ascii="Trebuchet MS" w:hAnsi="Trebuchet MS"/>
                <w:noProof/>
                <w:webHidden/>
              </w:rPr>
              <w:fldChar w:fldCharType="begin"/>
            </w:r>
            <w:r w:rsidR="00367BBE" w:rsidRPr="00367BBE">
              <w:rPr>
                <w:rFonts w:ascii="Trebuchet MS" w:hAnsi="Trebuchet MS"/>
                <w:noProof/>
                <w:webHidden/>
              </w:rPr>
              <w:instrText xml:space="preserve"> PAGEREF _Toc129705124 \h </w:instrText>
            </w:r>
            <w:r w:rsidR="00367BBE" w:rsidRPr="00367BBE">
              <w:rPr>
                <w:rFonts w:ascii="Trebuchet MS" w:hAnsi="Trebuchet MS"/>
                <w:noProof/>
                <w:webHidden/>
              </w:rPr>
            </w:r>
            <w:r w:rsidR="00367BBE" w:rsidRPr="00367BBE">
              <w:rPr>
                <w:rFonts w:ascii="Trebuchet MS" w:hAnsi="Trebuchet MS"/>
                <w:noProof/>
                <w:webHidden/>
              </w:rPr>
              <w:fldChar w:fldCharType="separate"/>
            </w:r>
            <w:r w:rsidR="00466801">
              <w:rPr>
                <w:rFonts w:ascii="Trebuchet MS" w:hAnsi="Trebuchet MS"/>
                <w:noProof/>
                <w:webHidden/>
              </w:rPr>
              <w:t>3</w:t>
            </w:r>
            <w:r w:rsidR="00367BBE" w:rsidRPr="00367BBE">
              <w:rPr>
                <w:rFonts w:ascii="Trebuchet MS" w:hAnsi="Trebuchet MS"/>
                <w:noProof/>
                <w:webHidden/>
              </w:rPr>
              <w:fldChar w:fldCharType="end"/>
            </w:r>
          </w:hyperlink>
        </w:p>
        <w:p w14:paraId="4C7E03B8" w14:textId="6AD8D674"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25" w:history="1">
            <w:r w:rsidRPr="00367BBE">
              <w:rPr>
                <w:rStyle w:val="Hyperlink"/>
                <w:rFonts w:ascii="Trebuchet MS" w:hAnsi="Trebuchet MS"/>
                <w:i w:val="0"/>
                <w:iCs w:val="0"/>
                <w:noProof/>
                <w:sz w:val="20"/>
                <w:szCs w:val="20"/>
              </w:rPr>
              <w:t>1. Elemente de context</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_Toc129705125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4</w:t>
            </w:r>
            <w:r w:rsidRPr="00367BBE">
              <w:rPr>
                <w:rFonts w:ascii="Trebuchet MS" w:hAnsi="Trebuchet MS"/>
                <w:i w:val="0"/>
                <w:iCs w:val="0"/>
                <w:noProof/>
                <w:webHidden/>
                <w:sz w:val="20"/>
                <w:szCs w:val="20"/>
              </w:rPr>
              <w:fldChar w:fldCharType="end"/>
            </w:r>
          </w:hyperlink>
        </w:p>
        <w:p w14:paraId="19619764" w14:textId="19C2DAC1"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26" w:history="1">
            <w:r w:rsidRPr="00367BBE">
              <w:rPr>
                <w:rStyle w:val="Hyperlink"/>
                <w:rFonts w:ascii="Trebuchet MS" w:hAnsi="Trebuchet MS"/>
                <w:i w:val="0"/>
                <w:iCs w:val="0"/>
                <w:noProof/>
                <w:sz w:val="20"/>
                <w:szCs w:val="20"/>
              </w:rPr>
              <w:t>1.2. Prezentarea programului</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_Toc129705126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4</w:t>
            </w:r>
            <w:r w:rsidRPr="00367BBE">
              <w:rPr>
                <w:rFonts w:ascii="Trebuchet MS" w:hAnsi="Trebuchet MS"/>
                <w:i w:val="0"/>
                <w:iCs w:val="0"/>
                <w:noProof/>
                <w:webHidden/>
                <w:sz w:val="20"/>
                <w:szCs w:val="20"/>
              </w:rPr>
              <w:fldChar w:fldCharType="end"/>
            </w:r>
          </w:hyperlink>
        </w:p>
        <w:p w14:paraId="4FF9A03C" w14:textId="6246F9F7"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27" w:history="1">
            <w:r w:rsidRPr="00367BBE">
              <w:rPr>
                <w:rStyle w:val="Hyperlink"/>
                <w:rFonts w:ascii="Trebuchet MS" w:hAnsi="Trebuchet MS"/>
                <w:i w:val="0"/>
                <w:iCs w:val="0"/>
                <w:noProof/>
                <w:sz w:val="20"/>
                <w:szCs w:val="20"/>
              </w:rPr>
              <w:t>1.2. Sistemul de management al programului</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_Toc129705127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10</w:t>
            </w:r>
            <w:r w:rsidRPr="00367BBE">
              <w:rPr>
                <w:rFonts w:ascii="Trebuchet MS" w:hAnsi="Trebuchet MS"/>
                <w:i w:val="0"/>
                <w:iCs w:val="0"/>
                <w:noProof/>
                <w:webHidden/>
                <w:sz w:val="20"/>
                <w:szCs w:val="20"/>
              </w:rPr>
              <w:fldChar w:fldCharType="end"/>
            </w:r>
          </w:hyperlink>
        </w:p>
        <w:p w14:paraId="3684ED85" w14:textId="3BBBC445"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28" w:history="1">
            <w:r w:rsidRPr="00367BBE">
              <w:rPr>
                <w:rStyle w:val="Hyperlink"/>
                <w:rFonts w:ascii="Trebuchet MS" w:hAnsi="Trebuchet MS"/>
                <w:i w:val="0"/>
                <w:iCs w:val="0"/>
                <w:noProof/>
                <w:sz w:val="20"/>
                <w:szCs w:val="20"/>
              </w:rPr>
              <w:t>1</w:t>
            </w:r>
            <w:r w:rsidRPr="00367BBE">
              <w:rPr>
                <w:rStyle w:val="Hyperlink"/>
                <w:rFonts w:ascii="Trebuchet MS" w:eastAsia="Trebuchet MS" w:hAnsi="Trebuchet MS" w:cs="Trebuchet MS"/>
                <w:i w:val="0"/>
                <w:iCs w:val="0"/>
                <w:noProof/>
                <w:sz w:val="20"/>
                <w:szCs w:val="20"/>
              </w:rPr>
              <w:t>.3. Cadrul legislativ aplicabil programului</w:t>
            </w:r>
            <w:r w:rsidRPr="00367BBE">
              <w:rPr>
                <w:rStyle w:val="Hyperlink"/>
                <w:rFonts w:ascii="Trebuchet MS" w:hAnsi="Trebuchet MS"/>
                <w:i w:val="0"/>
                <w:iCs w:val="0"/>
                <w:noProof/>
                <w:sz w:val="20"/>
                <w:szCs w:val="20"/>
              </w:rPr>
              <w:t xml:space="preserve">     </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_Toc129705128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10</w:t>
            </w:r>
            <w:r w:rsidRPr="00367BBE">
              <w:rPr>
                <w:rFonts w:ascii="Trebuchet MS" w:hAnsi="Trebuchet MS"/>
                <w:i w:val="0"/>
                <w:iCs w:val="0"/>
                <w:noProof/>
                <w:webHidden/>
                <w:sz w:val="20"/>
                <w:szCs w:val="20"/>
              </w:rPr>
              <w:fldChar w:fldCharType="end"/>
            </w:r>
          </w:hyperlink>
        </w:p>
        <w:p w14:paraId="2498EB59" w14:textId="240E1EC7"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29" w:history="1">
            <w:r w:rsidRPr="00367BBE">
              <w:rPr>
                <w:rStyle w:val="Hyperlink"/>
                <w:rFonts w:ascii="Trebuchet MS" w:eastAsia="Arial" w:hAnsi="Trebuchet MS" w:cs="Arial"/>
                <w:i w:val="0"/>
                <w:iCs w:val="0"/>
                <w:noProof/>
                <w:sz w:val="20"/>
                <w:szCs w:val="20"/>
              </w:rPr>
              <w:t>1.4. Reguli privind ajutorul de stat și ajutorul de minimis</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_Toc129705129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11</w:t>
            </w:r>
            <w:r w:rsidRPr="00367BBE">
              <w:rPr>
                <w:rFonts w:ascii="Trebuchet MS" w:hAnsi="Trebuchet MS"/>
                <w:i w:val="0"/>
                <w:iCs w:val="0"/>
                <w:noProof/>
                <w:webHidden/>
                <w:sz w:val="20"/>
                <w:szCs w:val="20"/>
              </w:rPr>
              <w:fldChar w:fldCharType="end"/>
            </w:r>
          </w:hyperlink>
        </w:p>
        <w:p w14:paraId="19897B9E" w14:textId="6837037C"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30" w:history="1">
            <w:r w:rsidRPr="00367BBE">
              <w:rPr>
                <w:rStyle w:val="Hyperlink"/>
                <w:rFonts w:ascii="Trebuchet MS" w:eastAsia="Trebuchet MS" w:hAnsi="Trebuchet MS" w:cs="Trebuchet MS"/>
                <w:i w:val="0"/>
                <w:iCs w:val="0"/>
                <w:noProof/>
                <w:sz w:val="20"/>
                <w:szCs w:val="20"/>
              </w:rPr>
              <w:t>1.5. Reguli aplicabile DLRC</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_Toc129705130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12</w:t>
            </w:r>
            <w:r w:rsidRPr="00367BBE">
              <w:rPr>
                <w:rFonts w:ascii="Trebuchet MS" w:hAnsi="Trebuchet MS"/>
                <w:i w:val="0"/>
                <w:iCs w:val="0"/>
                <w:noProof/>
                <w:webHidden/>
                <w:sz w:val="20"/>
                <w:szCs w:val="20"/>
              </w:rPr>
              <w:fldChar w:fldCharType="end"/>
            </w:r>
          </w:hyperlink>
        </w:p>
        <w:p w14:paraId="4A581E69" w14:textId="4FB4ABD9"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31" w:history="1">
            <w:r w:rsidRPr="00367BBE">
              <w:rPr>
                <w:rStyle w:val="Hyperlink"/>
                <w:rFonts w:ascii="Trebuchet MS" w:hAnsi="Trebuchet MS"/>
                <w:i w:val="0"/>
                <w:iCs w:val="0"/>
                <w:noProof/>
                <w:sz w:val="20"/>
                <w:szCs w:val="20"/>
              </w:rPr>
              <w:t>1</w:t>
            </w:r>
            <w:r w:rsidRPr="00367BBE">
              <w:rPr>
                <w:rStyle w:val="Hyperlink"/>
                <w:rFonts w:ascii="Trebuchet MS" w:eastAsia="Trebuchet MS" w:hAnsi="Trebuchet MS" w:cs="Trebuchet MS"/>
                <w:i w:val="0"/>
                <w:iCs w:val="0"/>
                <w:noProof/>
                <w:sz w:val="20"/>
                <w:szCs w:val="20"/>
              </w:rPr>
              <w:t>.6. Reguli aplicabile ITI</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_Toc129705131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13</w:t>
            </w:r>
            <w:r w:rsidRPr="00367BBE">
              <w:rPr>
                <w:rFonts w:ascii="Trebuchet MS" w:hAnsi="Trebuchet MS"/>
                <w:i w:val="0"/>
                <w:iCs w:val="0"/>
                <w:noProof/>
                <w:webHidden/>
                <w:sz w:val="20"/>
                <w:szCs w:val="20"/>
              </w:rPr>
              <w:fldChar w:fldCharType="end"/>
            </w:r>
          </w:hyperlink>
        </w:p>
        <w:p w14:paraId="31937CF5" w14:textId="44894BD1"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32" w:history="1">
            <w:r w:rsidRPr="00367BBE">
              <w:rPr>
                <w:rStyle w:val="Hyperlink"/>
                <w:rFonts w:ascii="Trebuchet MS" w:hAnsi="Trebuchet MS"/>
                <w:i w:val="0"/>
                <w:iCs w:val="0"/>
                <w:noProof/>
                <w:sz w:val="20"/>
                <w:szCs w:val="20"/>
              </w:rPr>
              <w:t>1</w:t>
            </w:r>
            <w:r w:rsidRPr="00367BBE">
              <w:rPr>
                <w:rStyle w:val="Hyperlink"/>
                <w:rFonts w:ascii="Trebuchet MS" w:eastAsia="Trebuchet MS" w:hAnsi="Trebuchet MS" w:cs="Trebuchet MS"/>
                <w:i w:val="0"/>
                <w:iCs w:val="0"/>
                <w:noProof/>
                <w:sz w:val="20"/>
                <w:szCs w:val="20"/>
              </w:rPr>
              <w:t>.7. Reguli aplicabile instrumentelor financiare</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_Toc129705132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14</w:t>
            </w:r>
            <w:r w:rsidRPr="00367BBE">
              <w:rPr>
                <w:rFonts w:ascii="Trebuchet MS" w:hAnsi="Trebuchet MS"/>
                <w:i w:val="0"/>
                <w:iCs w:val="0"/>
                <w:noProof/>
                <w:webHidden/>
                <w:sz w:val="20"/>
                <w:szCs w:val="20"/>
              </w:rPr>
              <w:fldChar w:fldCharType="end"/>
            </w:r>
          </w:hyperlink>
        </w:p>
        <w:p w14:paraId="022DA28B" w14:textId="2B46C16B"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33" w:history="1">
            <w:r w:rsidRPr="00367BBE">
              <w:rPr>
                <w:rStyle w:val="Hyperlink"/>
                <w:rFonts w:ascii="Trebuchet MS" w:hAnsi="Trebuchet MS"/>
                <w:i w:val="0"/>
                <w:iCs w:val="0"/>
                <w:noProof/>
                <w:sz w:val="20"/>
                <w:szCs w:val="20"/>
              </w:rPr>
              <w:t>1</w:t>
            </w:r>
            <w:r w:rsidRPr="00367BBE">
              <w:rPr>
                <w:rStyle w:val="Hyperlink"/>
                <w:rFonts w:ascii="Trebuchet MS" w:eastAsia="Trebuchet MS" w:hAnsi="Trebuchet MS" w:cs="Trebuchet MS"/>
                <w:i w:val="0"/>
                <w:iCs w:val="0"/>
                <w:noProof/>
                <w:sz w:val="20"/>
                <w:szCs w:val="20"/>
              </w:rPr>
              <w:t>.8. Reguli aplicabile în cazul parteneriatului</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_Toc129705133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14</w:t>
            </w:r>
            <w:r w:rsidRPr="00367BBE">
              <w:rPr>
                <w:rFonts w:ascii="Trebuchet MS" w:hAnsi="Trebuchet MS"/>
                <w:i w:val="0"/>
                <w:iCs w:val="0"/>
                <w:noProof/>
                <w:webHidden/>
                <w:sz w:val="20"/>
                <w:szCs w:val="20"/>
              </w:rPr>
              <w:fldChar w:fldCharType="end"/>
            </w:r>
          </w:hyperlink>
        </w:p>
        <w:p w14:paraId="2BC15250" w14:textId="7148BCCD"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34" w:history="1">
            <w:r w:rsidRPr="00367BBE">
              <w:rPr>
                <w:rStyle w:val="Hyperlink"/>
                <w:rFonts w:ascii="Trebuchet MS" w:hAnsi="Trebuchet MS"/>
                <w:i w:val="0"/>
                <w:iCs w:val="0"/>
                <w:noProof/>
                <w:sz w:val="20"/>
                <w:szCs w:val="20"/>
              </w:rPr>
              <w:t>1</w:t>
            </w:r>
            <w:r w:rsidRPr="00367BBE">
              <w:rPr>
                <w:rStyle w:val="Hyperlink"/>
                <w:rFonts w:ascii="Trebuchet MS" w:eastAsia="Trebuchet MS" w:hAnsi="Trebuchet MS" w:cs="Trebuchet MS"/>
                <w:i w:val="0"/>
                <w:iCs w:val="0"/>
                <w:noProof/>
                <w:sz w:val="20"/>
                <w:szCs w:val="20"/>
              </w:rPr>
              <w:t>.9. Obiective orizontale</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_Toc129705134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16</w:t>
            </w:r>
            <w:r w:rsidRPr="00367BBE">
              <w:rPr>
                <w:rFonts w:ascii="Trebuchet MS" w:hAnsi="Trebuchet MS"/>
                <w:i w:val="0"/>
                <w:iCs w:val="0"/>
                <w:noProof/>
                <w:webHidden/>
                <w:sz w:val="20"/>
                <w:szCs w:val="20"/>
              </w:rPr>
              <w:fldChar w:fldCharType="end"/>
            </w:r>
          </w:hyperlink>
        </w:p>
        <w:p w14:paraId="327F9A29" w14:textId="5BE204FA"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35" w:history="1">
            <w:r w:rsidRPr="00367BBE">
              <w:rPr>
                <w:rStyle w:val="Hyperlink"/>
                <w:rFonts w:ascii="Trebuchet MS" w:hAnsi="Trebuchet MS"/>
                <w:i w:val="0"/>
                <w:iCs w:val="0"/>
                <w:noProof/>
                <w:sz w:val="20"/>
                <w:szCs w:val="20"/>
              </w:rPr>
              <w:t>1</w:t>
            </w:r>
            <w:r w:rsidRPr="00367BBE">
              <w:rPr>
                <w:rStyle w:val="Hyperlink"/>
                <w:rFonts w:ascii="Trebuchet MS" w:eastAsia="Trebuchet MS" w:hAnsi="Trebuchet MS" w:cs="Trebuchet MS"/>
                <w:i w:val="0"/>
                <w:iCs w:val="0"/>
                <w:noProof/>
                <w:sz w:val="20"/>
                <w:szCs w:val="20"/>
              </w:rPr>
              <w:t>.10. Aplicarea principiului DNSH. Imunizarea climatică</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_Toc129705135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16</w:t>
            </w:r>
            <w:r w:rsidRPr="00367BBE">
              <w:rPr>
                <w:rFonts w:ascii="Trebuchet MS" w:hAnsi="Trebuchet MS"/>
                <w:i w:val="0"/>
                <w:iCs w:val="0"/>
                <w:noProof/>
                <w:webHidden/>
                <w:sz w:val="20"/>
                <w:szCs w:val="20"/>
              </w:rPr>
              <w:fldChar w:fldCharType="end"/>
            </w:r>
          </w:hyperlink>
        </w:p>
        <w:p w14:paraId="6449F23B" w14:textId="72826FE2"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36" w:history="1">
            <w:r w:rsidRPr="00367BBE">
              <w:rPr>
                <w:rStyle w:val="Hyperlink"/>
                <w:rFonts w:ascii="Trebuchet MS" w:hAnsi="Trebuchet MS"/>
                <w:i w:val="0"/>
                <w:iCs w:val="0"/>
                <w:noProof/>
                <w:sz w:val="20"/>
                <w:szCs w:val="20"/>
              </w:rPr>
              <w:t>2</w:t>
            </w:r>
            <w:r w:rsidRPr="00367BBE">
              <w:rPr>
                <w:rStyle w:val="Hyperlink"/>
                <w:rFonts w:ascii="Trebuchet MS" w:eastAsia="Arial" w:hAnsi="Trebuchet MS" w:cs="Arial"/>
                <w:i w:val="0"/>
                <w:iCs w:val="0"/>
                <w:noProof/>
                <w:sz w:val="20"/>
                <w:szCs w:val="20"/>
              </w:rPr>
              <w:t>. Condiții generale de eligibilitate a solicitanților</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_Toc129705136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16</w:t>
            </w:r>
            <w:r w:rsidRPr="00367BBE">
              <w:rPr>
                <w:rFonts w:ascii="Trebuchet MS" w:hAnsi="Trebuchet MS"/>
                <w:i w:val="0"/>
                <w:iCs w:val="0"/>
                <w:noProof/>
                <w:webHidden/>
                <w:sz w:val="20"/>
                <w:szCs w:val="20"/>
              </w:rPr>
              <w:fldChar w:fldCharType="end"/>
            </w:r>
          </w:hyperlink>
        </w:p>
        <w:p w14:paraId="03DEAB63" w14:textId="71C3594B"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37" w:history="1">
            <w:r w:rsidRPr="00367BBE">
              <w:rPr>
                <w:rStyle w:val="Hyperlink"/>
                <w:rFonts w:ascii="Trebuchet MS" w:hAnsi="Trebuchet MS"/>
                <w:i w:val="0"/>
                <w:iCs w:val="0"/>
                <w:noProof/>
                <w:sz w:val="20"/>
                <w:szCs w:val="20"/>
              </w:rPr>
              <w:t xml:space="preserve">2.1. </w:t>
            </w:r>
            <w:r w:rsidRPr="00367BBE">
              <w:rPr>
                <w:rStyle w:val="Hyperlink"/>
                <w:rFonts w:ascii="Trebuchet MS" w:eastAsia="Trebuchet MS" w:hAnsi="Trebuchet MS" w:cs="Trebuchet MS"/>
                <w:i w:val="0"/>
                <w:iCs w:val="0"/>
                <w:noProof/>
                <w:sz w:val="20"/>
                <w:szCs w:val="20"/>
              </w:rPr>
              <w:t>Capacitatea financiară</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_Toc129705137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18</w:t>
            </w:r>
            <w:r w:rsidRPr="00367BBE">
              <w:rPr>
                <w:rFonts w:ascii="Trebuchet MS" w:hAnsi="Trebuchet MS"/>
                <w:i w:val="0"/>
                <w:iCs w:val="0"/>
                <w:noProof/>
                <w:webHidden/>
                <w:sz w:val="20"/>
                <w:szCs w:val="20"/>
              </w:rPr>
              <w:fldChar w:fldCharType="end"/>
            </w:r>
          </w:hyperlink>
        </w:p>
        <w:p w14:paraId="1061A24D" w14:textId="7EB9AFF7"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38" w:history="1">
            <w:r w:rsidRPr="00367BBE">
              <w:rPr>
                <w:rStyle w:val="Hyperlink"/>
                <w:rFonts w:ascii="Trebuchet MS" w:hAnsi="Trebuchet MS"/>
                <w:i w:val="0"/>
                <w:iCs w:val="0"/>
                <w:noProof/>
                <w:sz w:val="20"/>
                <w:szCs w:val="20"/>
              </w:rPr>
              <w:t xml:space="preserve">2.2. </w:t>
            </w:r>
            <w:r w:rsidRPr="00367BBE">
              <w:rPr>
                <w:rStyle w:val="Hyperlink"/>
                <w:rFonts w:ascii="Trebuchet MS" w:eastAsia="Trebuchet MS" w:hAnsi="Trebuchet MS" w:cs="Trebuchet MS"/>
                <w:i w:val="0"/>
                <w:iCs w:val="0"/>
                <w:noProof/>
                <w:sz w:val="20"/>
                <w:szCs w:val="20"/>
              </w:rPr>
              <w:t>Cofinanțarea proprie minimă a beneficiarului</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_Toc129705138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20</w:t>
            </w:r>
            <w:r w:rsidRPr="00367BBE">
              <w:rPr>
                <w:rFonts w:ascii="Trebuchet MS" w:hAnsi="Trebuchet MS"/>
                <w:i w:val="0"/>
                <w:iCs w:val="0"/>
                <w:noProof/>
                <w:webHidden/>
                <w:sz w:val="20"/>
                <w:szCs w:val="20"/>
              </w:rPr>
              <w:fldChar w:fldCharType="end"/>
            </w:r>
          </w:hyperlink>
        </w:p>
        <w:p w14:paraId="0C9C1355" w14:textId="0FE21F8A"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39" w:history="1">
            <w:r w:rsidRPr="00367BBE">
              <w:rPr>
                <w:rStyle w:val="Hyperlink"/>
                <w:rFonts w:ascii="Trebuchet MS" w:eastAsia="Arial" w:hAnsi="Trebuchet MS" w:cs="Arial"/>
                <w:i w:val="0"/>
                <w:iCs w:val="0"/>
                <w:noProof/>
                <w:sz w:val="20"/>
                <w:szCs w:val="20"/>
              </w:rPr>
              <w:t>3. Condiții generale de eligibilitate a cheltuielilor</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_Toc129705139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30</w:t>
            </w:r>
            <w:r w:rsidRPr="00367BBE">
              <w:rPr>
                <w:rFonts w:ascii="Trebuchet MS" w:hAnsi="Trebuchet MS"/>
                <w:i w:val="0"/>
                <w:iCs w:val="0"/>
                <w:noProof/>
                <w:webHidden/>
                <w:sz w:val="20"/>
                <w:szCs w:val="20"/>
              </w:rPr>
              <w:fldChar w:fldCharType="end"/>
            </w:r>
          </w:hyperlink>
        </w:p>
        <w:p w14:paraId="5A9E4F90" w14:textId="76E0D1C7"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40" w:history="1">
            <w:r w:rsidRPr="00367BBE">
              <w:rPr>
                <w:rStyle w:val="Hyperlink"/>
                <w:rFonts w:ascii="Trebuchet MS" w:hAnsi="Trebuchet MS"/>
                <w:i w:val="0"/>
                <w:iCs w:val="0"/>
                <w:noProof/>
                <w:sz w:val="20"/>
                <w:szCs w:val="20"/>
              </w:rPr>
              <w:t xml:space="preserve">3.1. </w:t>
            </w:r>
            <w:r w:rsidRPr="00367BBE">
              <w:rPr>
                <w:rStyle w:val="Hyperlink"/>
                <w:rFonts w:ascii="Trebuchet MS" w:eastAsia="Trebuchet MS" w:hAnsi="Trebuchet MS" w:cs="Trebuchet MS"/>
                <w:i w:val="0"/>
                <w:iCs w:val="0"/>
                <w:noProof/>
                <w:sz w:val="20"/>
                <w:szCs w:val="20"/>
              </w:rPr>
              <w:t>Reguli generale privind eligibilitatea cheltuielilor</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_Toc129705140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30</w:t>
            </w:r>
            <w:r w:rsidRPr="00367BBE">
              <w:rPr>
                <w:rFonts w:ascii="Trebuchet MS" w:hAnsi="Trebuchet MS"/>
                <w:i w:val="0"/>
                <w:iCs w:val="0"/>
                <w:noProof/>
                <w:webHidden/>
                <w:sz w:val="20"/>
                <w:szCs w:val="20"/>
              </w:rPr>
              <w:fldChar w:fldCharType="end"/>
            </w:r>
          </w:hyperlink>
        </w:p>
        <w:p w14:paraId="065F1D2F" w14:textId="142702D6"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41" w:history="1">
            <w:r w:rsidRPr="00367BBE">
              <w:rPr>
                <w:rStyle w:val="Hyperlink"/>
                <w:rFonts w:ascii="Trebuchet MS" w:hAnsi="Trebuchet MS"/>
                <w:i w:val="0"/>
                <w:iCs w:val="0"/>
                <w:noProof/>
                <w:sz w:val="20"/>
                <w:szCs w:val="20"/>
              </w:rPr>
              <w:t xml:space="preserve">3.2. </w:t>
            </w:r>
            <w:r w:rsidRPr="00367BBE">
              <w:rPr>
                <w:rStyle w:val="Hyperlink"/>
                <w:rFonts w:ascii="Trebuchet MS" w:eastAsia="Arial" w:hAnsi="Trebuchet MS" w:cs="Arial"/>
                <w:i w:val="0"/>
                <w:iCs w:val="0"/>
                <w:noProof/>
                <w:sz w:val="20"/>
                <w:szCs w:val="20"/>
              </w:rPr>
              <w:t>Opțiuni de decontare a cheltuielilor</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_Toc129705141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33</w:t>
            </w:r>
            <w:r w:rsidRPr="00367BBE">
              <w:rPr>
                <w:rFonts w:ascii="Trebuchet MS" w:hAnsi="Trebuchet MS"/>
                <w:i w:val="0"/>
                <w:iCs w:val="0"/>
                <w:noProof/>
                <w:webHidden/>
                <w:sz w:val="20"/>
                <w:szCs w:val="20"/>
              </w:rPr>
              <w:fldChar w:fldCharType="end"/>
            </w:r>
          </w:hyperlink>
        </w:p>
        <w:p w14:paraId="09EF4DB3" w14:textId="3D5531A5"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42" w:history="1">
            <w:r w:rsidRPr="00367BBE">
              <w:rPr>
                <w:rStyle w:val="Hyperlink"/>
                <w:rFonts w:ascii="Trebuchet MS" w:hAnsi="Trebuchet MS"/>
                <w:i w:val="0"/>
                <w:iCs w:val="0"/>
                <w:noProof/>
                <w:sz w:val="20"/>
                <w:szCs w:val="20"/>
              </w:rPr>
              <w:t xml:space="preserve">3.3. </w:t>
            </w:r>
            <w:r w:rsidRPr="00367BBE">
              <w:rPr>
                <w:rStyle w:val="Hyperlink"/>
                <w:rFonts w:ascii="Trebuchet MS" w:eastAsia="Trebuchet MS" w:hAnsi="Trebuchet MS" w:cs="Trebuchet MS"/>
                <w:i w:val="0"/>
                <w:iCs w:val="0"/>
                <w:noProof/>
                <w:sz w:val="20"/>
                <w:szCs w:val="20"/>
              </w:rPr>
              <w:t>Cheltuieli eligibile și bareme de cost</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_Toc129705142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36</w:t>
            </w:r>
            <w:r w:rsidRPr="00367BBE">
              <w:rPr>
                <w:rFonts w:ascii="Trebuchet MS" w:hAnsi="Trebuchet MS"/>
                <w:i w:val="0"/>
                <w:iCs w:val="0"/>
                <w:noProof/>
                <w:webHidden/>
                <w:sz w:val="20"/>
                <w:szCs w:val="20"/>
              </w:rPr>
              <w:fldChar w:fldCharType="end"/>
            </w:r>
          </w:hyperlink>
        </w:p>
        <w:p w14:paraId="3C84734A" w14:textId="26ED5341"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43" w:history="1">
            <w:r w:rsidRPr="00367BBE">
              <w:rPr>
                <w:rStyle w:val="Hyperlink"/>
                <w:rFonts w:ascii="Trebuchet MS" w:eastAsia="Trebuchet MS" w:hAnsi="Trebuchet MS" w:cs="Trebuchet MS"/>
                <w:i w:val="0"/>
                <w:iCs w:val="0"/>
                <w:noProof/>
                <w:sz w:val="20"/>
                <w:szCs w:val="20"/>
              </w:rPr>
              <w:t>3.4. Cheltuieli de personal</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_Toc129705143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37</w:t>
            </w:r>
            <w:r w:rsidRPr="00367BBE">
              <w:rPr>
                <w:rFonts w:ascii="Trebuchet MS" w:hAnsi="Trebuchet MS"/>
                <w:i w:val="0"/>
                <w:iCs w:val="0"/>
                <w:noProof/>
                <w:webHidden/>
                <w:sz w:val="20"/>
                <w:szCs w:val="20"/>
              </w:rPr>
              <w:fldChar w:fldCharType="end"/>
            </w:r>
          </w:hyperlink>
        </w:p>
        <w:p w14:paraId="4047BE9E" w14:textId="7CE7C183"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44" w:history="1">
            <w:r w:rsidRPr="00367BBE">
              <w:rPr>
                <w:rStyle w:val="Hyperlink"/>
                <w:rFonts w:ascii="Trebuchet MS" w:eastAsia="Trebuchet MS" w:hAnsi="Trebuchet MS" w:cs="Trebuchet MS"/>
                <w:i w:val="0"/>
                <w:iCs w:val="0"/>
                <w:noProof/>
                <w:sz w:val="20"/>
                <w:szCs w:val="20"/>
              </w:rPr>
              <w:t>3.5. Cheltuieli de tip FEDR</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_Toc129705144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40</w:t>
            </w:r>
            <w:r w:rsidRPr="00367BBE">
              <w:rPr>
                <w:rFonts w:ascii="Trebuchet MS" w:hAnsi="Trebuchet MS"/>
                <w:i w:val="0"/>
                <w:iCs w:val="0"/>
                <w:noProof/>
                <w:webHidden/>
                <w:sz w:val="20"/>
                <w:szCs w:val="20"/>
              </w:rPr>
              <w:fldChar w:fldCharType="end"/>
            </w:r>
          </w:hyperlink>
        </w:p>
        <w:p w14:paraId="1B6879FC" w14:textId="7831458F"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45" w:history="1">
            <w:r w:rsidRPr="00367BBE">
              <w:rPr>
                <w:rStyle w:val="Hyperlink"/>
                <w:rFonts w:ascii="Trebuchet MS" w:hAnsi="Trebuchet MS"/>
                <w:i w:val="0"/>
                <w:iCs w:val="0"/>
                <w:noProof/>
                <w:sz w:val="20"/>
                <w:szCs w:val="20"/>
              </w:rPr>
              <w:t xml:space="preserve">3.6. </w:t>
            </w:r>
            <w:r w:rsidRPr="00367BBE">
              <w:rPr>
                <w:rStyle w:val="Hyperlink"/>
                <w:rFonts w:ascii="Trebuchet MS" w:eastAsia="Arial" w:hAnsi="Trebuchet MS" w:cs="Arial"/>
                <w:i w:val="0"/>
                <w:iCs w:val="0"/>
                <w:noProof/>
                <w:sz w:val="20"/>
                <w:szCs w:val="20"/>
              </w:rPr>
              <w:t>Cheltuieli pentru închirieri și leasing</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_Toc129705145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42</w:t>
            </w:r>
            <w:r w:rsidRPr="00367BBE">
              <w:rPr>
                <w:rFonts w:ascii="Trebuchet MS" w:hAnsi="Trebuchet MS"/>
                <w:i w:val="0"/>
                <w:iCs w:val="0"/>
                <w:noProof/>
                <w:webHidden/>
                <w:sz w:val="20"/>
                <w:szCs w:val="20"/>
              </w:rPr>
              <w:fldChar w:fldCharType="end"/>
            </w:r>
          </w:hyperlink>
        </w:p>
        <w:p w14:paraId="121C7012" w14:textId="4BE4F45C"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46" w:history="1">
            <w:r w:rsidRPr="00367BBE">
              <w:rPr>
                <w:rStyle w:val="Hyperlink"/>
                <w:rFonts w:ascii="Trebuchet MS" w:eastAsia="Trebuchet MS" w:hAnsi="Trebuchet MS" w:cs="Trebuchet MS"/>
                <w:i w:val="0"/>
                <w:iCs w:val="0"/>
                <w:noProof/>
                <w:sz w:val="20"/>
                <w:szCs w:val="20"/>
              </w:rPr>
              <w:t>3.7. Asigurarea rezonabilității costurilor</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_Toc129705146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43</w:t>
            </w:r>
            <w:r w:rsidRPr="00367BBE">
              <w:rPr>
                <w:rFonts w:ascii="Trebuchet MS" w:hAnsi="Trebuchet MS"/>
                <w:i w:val="0"/>
                <w:iCs w:val="0"/>
                <w:noProof/>
                <w:webHidden/>
                <w:sz w:val="20"/>
                <w:szCs w:val="20"/>
              </w:rPr>
              <w:fldChar w:fldCharType="end"/>
            </w:r>
          </w:hyperlink>
        </w:p>
        <w:p w14:paraId="68042CDE" w14:textId="15982797"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47" w:history="1">
            <w:r w:rsidRPr="00367BBE">
              <w:rPr>
                <w:rStyle w:val="Hyperlink"/>
                <w:rFonts w:ascii="Trebuchet MS" w:eastAsia="Arial" w:hAnsi="Trebuchet MS" w:cs="Arial"/>
                <w:i w:val="0"/>
                <w:iCs w:val="0"/>
                <w:noProof/>
                <w:sz w:val="20"/>
                <w:szCs w:val="20"/>
              </w:rPr>
              <w:t xml:space="preserve">4. Condiții generale de eligibilitate a proiectelor </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_Toc129705147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43</w:t>
            </w:r>
            <w:r w:rsidRPr="00367BBE">
              <w:rPr>
                <w:rFonts w:ascii="Trebuchet MS" w:hAnsi="Trebuchet MS"/>
                <w:i w:val="0"/>
                <w:iCs w:val="0"/>
                <w:noProof/>
                <w:webHidden/>
                <w:sz w:val="20"/>
                <w:szCs w:val="20"/>
              </w:rPr>
              <w:fldChar w:fldCharType="end"/>
            </w:r>
          </w:hyperlink>
        </w:p>
        <w:p w14:paraId="033A21AF" w14:textId="16FF192F"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48" w:history="1">
            <w:r w:rsidRPr="00367BBE">
              <w:rPr>
                <w:rStyle w:val="Hyperlink"/>
                <w:rFonts w:ascii="Trebuchet MS" w:eastAsia="Arial" w:hAnsi="Trebuchet MS" w:cs="Arial"/>
                <w:i w:val="0"/>
                <w:iCs w:val="0"/>
                <w:noProof/>
                <w:sz w:val="20"/>
                <w:szCs w:val="20"/>
              </w:rPr>
              <w:t>5. Apelurile de proiecte, depunerea, evaluarea și  contractarea proiectelor</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_Toc129705148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45</w:t>
            </w:r>
            <w:r w:rsidRPr="00367BBE">
              <w:rPr>
                <w:rFonts w:ascii="Trebuchet MS" w:hAnsi="Trebuchet MS"/>
                <w:i w:val="0"/>
                <w:iCs w:val="0"/>
                <w:noProof/>
                <w:webHidden/>
                <w:sz w:val="20"/>
                <w:szCs w:val="20"/>
              </w:rPr>
              <w:fldChar w:fldCharType="end"/>
            </w:r>
          </w:hyperlink>
        </w:p>
        <w:p w14:paraId="682AF2AA" w14:textId="6C21A44B"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49" w:history="1">
            <w:r w:rsidRPr="00367BBE">
              <w:rPr>
                <w:rStyle w:val="Hyperlink"/>
                <w:rFonts w:ascii="Trebuchet MS" w:hAnsi="Trebuchet MS"/>
                <w:i w:val="0"/>
                <w:iCs w:val="0"/>
                <w:noProof/>
                <w:sz w:val="20"/>
                <w:szCs w:val="20"/>
              </w:rPr>
              <w:t xml:space="preserve">5.1. </w:t>
            </w:r>
            <w:r w:rsidRPr="00367BBE">
              <w:rPr>
                <w:rStyle w:val="Hyperlink"/>
                <w:rFonts w:ascii="Trebuchet MS" w:eastAsia="Arial" w:hAnsi="Trebuchet MS" w:cs="Arial"/>
                <w:i w:val="0"/>
                <w:iCs w:val="0"/>
                <w:noProof/>
                <w:sz w:val="20"/>
                <w:szCs w:val="20"/>
              </w:rPr>
              <w:t>Evaluare și selecție (Prioritatea 01)</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_Toc129705149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46</w:t>
            </w:r>
            <w:r w:rsidRPr="00367BBE">
              <w:rPr>
                <w:rFonts w:ascii="Trebuchet MS" w:hAnsi="Trebuchet MS"/>
                <w:i w:val="0"/>
                <w:iCs w:val="0"/>
                <w:noProof/>
                <w:webHidden/>
                <w:sz w:val="20"/>
                <w:szCs w:val="20"/>
              </w:rPr>
              <w:fldChar w:fldCharType="end"/>
            </w:r>
          </w:hyperlink>
        </w:p>
        <w:p w14:paraId="52AC5786" w14:textId="24BFD738"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50" w:history="1">
            <w:r w:rsidRPr="00367BBE">
              <w:rPr>
                <w:rStyle w:val="Hyperlink"/>
                <w:rFonts w:ascii="Trebuchet MS" w:eastAsia="Trebuchet MS" w:hAnsi="Trebuchet MS" w:cs="Trebuchet MS"/>
                <w:i w:val="0"/>
                <w:iCs w:val="0"/>
                <w:noProof/>
                <w:sz w:val="20"/>
                <w:szCs w:val="20"/>
              </w:rPr>
              <w:t>5.2. Evaluare și selecție (Prioritatea 02)</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_Toc129705150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47</w:t>
            </w:r>
            <w:r w:rsidRPr="00367BBE">
              <w:rPr>
                <w:rFonts w:ascii="Trebuchet MS" w:hAnsi="Trebuchet MS"/>
                <w:i w:val="0"/>
                <w:iCs w:val="0"/>
                <w:noProof/>
                <w:webHidden/>
                <w:sz w:val="20"/>
                <w:szCs w:val="20"/>
              </w:rPr>
              <w:fldChar w:fldCharType="end"/>
            </w:r>
          </w:hyperlink>
        </w:p>
        <w:p w14:paraId="38A69283" w14:textId="7A57FFEA"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51" w:history="1">
            <w:r w:rsidRPr="00367BBE">
              <w:rPr>
                <w:rStyle w:val="Hyperlink"/>
                <w:rFonts w:ascii="Trebuchet MS" w:eastAsia="Trebuchet MS" w:hAnsi="Trebuchet MS" w:cs="Trebuchet MS"/>
                <w:i w:val="0"/>
                <w:iCs w:val="0"/>
                <w:noProof/>
                <w:sz w:val="20"/>
                <w:szCs w:val="20"/>
              </w:rPr>
              <w:t>5.3. Evaluare și selecție (Prioritățile 3-10)</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_Toc129705151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47</w:t>
            </w:r>
            <w:r w:rsidRPr="00367BBE">
              <w:rPr>
                <w:rFonts w:ascii="Trebuchet MS" w:hAnsi="Trebuchet MS"/>
                <w:i w:val="0"/>
                <w:iCs w:val="0"/>
                <w:noProof/>
                <w:webHidden/>
                <w:sz w:val="20"/>
                <w:szCs w:val="20"/>
              </w:rPr>
              <w:fldChar w:fldCharType="end"/>
            </w:r>
          </w:hyperlink>
        </w:p>
        <w:p w14:paraId="694F7578" w14:textId="619FB913"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52" w:history="1">
            <w:r w:rsidRPr="00367BBE">
              <w:rPr>
                <w:rStyle w:val="Hyperlink"/>
                <w:rFonts w:ascii="Trebuchet MS" w:eastAsia="Trebuchet MS" w:hAnsi="Trebuchet MS" w:cs="Trebuchet MS"/>
                <w:i w:val="0"/>
                <w:iCs w:val="0"/>
                <w:noProof/>
                <w:sz w:val="20"/>
                <w:szCs w:val="20"/>
              </w:rPr>
              <w:t>5.3.1. Procesul de evaluare şi selecţie pentru mecanismul competitiv</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_Toc129705152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48</w:t>
            </w:r>
            <w:r w:rsidRPr="00367BBE">
              <w:rPr>
                <w:rFonts w:ascii="Trebuchet MS" w:hAnsi="Trebuchet MS"/>
                <w:i w:val="0"/>
                <w:iCs w:val="0"/>
                <w:noProof/>
                <w:webHidden/>
                <w:sz w:val="20"/>
                <w:szCs w:val="20"/>
              </w:rPr>
              <w:fldChar w:fldCharType="end"/>
            </w:r>
          </w:hyperlink>
        </w:p>
        <w:p w14:paraId="285A5A2E" w14:textId="60067602"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53" w:history="1">
            <w:r w:rsidRPr="00367BBE">
              <w:rPr>
                <w:rStyle w:val="Hyperlink"/>
                <w:rFonts w:ascii="Trebuchet MS" w:eastAsia="Trebuchet MS" w:hAnsi="Trebuchet MS" w:cs="Trebuchet MS"/>
                <w:i w:val="0"/>
                <w:iCs w:val="0"/>
                <w:noProof/>
                <w:sz w:val="20"/>
                <w:szCs w:val="20"/>
              </w:rPr>
              <w:t>5.3.2. Evaluare şi selecţie - mecanismul non-competitiv</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_Toc129705153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54</w:t>
            </w:r>
            <w:r w:rsidRPr="00367BBE">
              <w:rPr>
                <w:rFonts w:ascii="Trebuchet MS" w:hAnsi="Trebuchet MS"/>
                <w:i w:val="0"/>
                <w:iCs w:val="0"/>
                <w:noProof/>
                <w:webHidden/>
                <w:sz w:val="20"/>
                <w:szCs w:val="20"/>
              </w:rPr>
              <w:fldChar w:fldCharType="end"/>
            </w:r>
          </w:hyperlink>
        </w:p>
        <w:p w14:paraId="2D426B88" w14:textId="1A97F3FE"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54" w:history="1">
            <w:r w:rsidRPr="00367BBE">
              <w:rPr>
                <w:rStyle w:val="Hyperlink"/>
                <w:rFonts w:ascii="Trebuchet MS" w:eastAsia="Trebuchet MS" w:hAnsi="Trebuchet MS" w:cs="Trebuchet MS"/>
                <w:i w:val="0"/>
                <w:iCs w:val="0"/>
                <w:noProof/>
                <w:sz w:val="20"/>
                <w:szCs w:val="20"/>
              </w:rPr>
              <w:t>5.4. Contractare</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_Toc129705154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54</w:t>
            </w:r>
            <w:r w:rsidRPr="00367BBE">
              <w:rPr>
                <w:rFonts w:ascii="Trebuchet MS" w:hAnsi="Trebuchet MS"/>
                <w:i w:val="0"/>
                <w:iCs w:val="0"/>
                <w:noProof/>
                <w:webHidden/>
                <w:sz w:val="20"/>
                <w:szCs w:val="20"/>
              </w:rPr>
              <w:fldChar w:fldCharType="end"/>
            </w:r>
          </w:hyperlink>
        </w:p>
        <w:p w14:paraId="68240B8F" w14:textId="6315EFDA"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55" w:history="1">
            <w:r w:rsidRPr="00367BBE">
              <w:rPr>
                <w:rStyle w:val="Hyperlink"/>
                <w:rFonts w:ascii="Trebuchet MS" w:eastAsia="Arial" w:hAnsi="Trebuchet MS" w:cs="Arial"/>
                <w:i w:val="0"/>
                <w:iCs w:val="0"/>
                <w:noProof/>
                <w:sz w:val="20"/>
                <w:szCs w:val="20"/>
              </w:rPr>
              <w:t>6. Reguli specifice de informare și publicitate</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_Toc129705155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58</w:t>
            </w:r>
            <w:r w:rsidRPr="00367BBE">
              <w:rPr>
                <w:rFonts w:ascii="Trebuchet MS" w:hAnsi="Trebuchet MS"/>
                <w:i w:val="0"/>
                <w:iCs w:val="0"/>
                <w:noProof/>
                <w:webHidden/>
                <w:sz w:val="20"/>
                <w:szCs w:val="20"/>
              </w:rPr>
              <w:fldChar w:fldCharType="end"/>
            </w:r>
          </w:hyperlink>
        </w:p>
        <w:p w14:paraId="49DC4DE8" w14:textId="0B3AA05C"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56" w:history="1">
            <w:r w:rsidRPr="00367BBE">
              <w:rPr>
                <w:rStyle w:val="Hyperlink"/>
                <w:rFonts w:ascii="Trebuchet MS" w:eastAsia="Trebuchet MS" w:hAnsi="Trebuchet MS" w:cs="Trebuchet MS"/>
                <w:i w:val="0"/>
                <w:iCs w:val="0"/>
                <w:noProof/>
                <w:sz w:val="20"/>
                <w:szCs w:val="20"/>
              </w:rPr>
              <w:t>7. Sustenabilitatea proiectului</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_Toc129705156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58</w:t>
            </w:r>
            <w:r w:rsidRPr="00367BBE">
              <w:rPr>
                <w:rFonts w:ascii="Trebuchet MS" w:hAnsi="Trebuchet MS"/>
                <w:i w:val="0"/>
                <w:iCs w:val="0"/>
                <w:noProof/>
                <w:webHidden/>
                <w:sz w:val="20"/>
                <w:szCs w:val="20"/>
              </w:rPr>
              <w:fldChar w:fldCharType="end"/>
            </w:r>
          </w:hyperlink>
        </w:p>
        <w:p w14:paraId="23A598C5" w14:textId="5A723FD4"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57" w:history="1">
            <w:r w:rsidRPr="00367BBE">
              <w:rPr>
                <w:rStyle w:val="Hyperlink"/>
                <w:rFonts w:ascii="Trebuchet MS" w:eastAsia="Trebuchet MS" w:hAnsi="Trebuchet MS" w:cs="Trebuchet MS"/>
                <w:i w:val="0"/>
                <w:iCs w:val="0"/>
                <w:noProof/>
                <w:sz w:val="20"/>
                <w:szCs w:val="20"/>
              </w:rPr>
              <w:t>8. Aspecte specifice programului</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_Toc129705157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58</w:t>
            </w:r>
            <w:r w:rsidRPr="00367BBE">
              <w:rPr>
                <w:rFonts w:ascii="Trebuchet MS" w:hAnsi="Trebuchet MS"/>
                <w:i w:val="0"/>
                <w:iCs w:val="0"/>
                <w:noProof/>
                <w:webHidden/>
                <w:sz w:val="20"/>
                <w:szCs w:val="20"/>
              </w:rPr>
              <w:fldChar w:fldCharType="end"/>
            </w:r>
          </w:hyperlink>
        </w:p>
        <w:p w14:paraId="22E28F17" w14:textId="7BA24B76" w:rsidR="00367BBE" w:rsidRPr="00367BBE" w:rsidRDefault="00367BBE">
          <w:pPr>
            <w:pStyle w:val="Cuprins1"/>
            <w:tabs>
              <w:tab w:val="right" w:leader="dot" w:pos="8756"/>
            </w:tabs>
            <w:rPr>
              <w:rFonts w:ascii="Trebuchet MS" w:eastAsiaTheme="minorEastAsia" w:hAnsi="Trebuchet MS" w:cstheme="minorBidi"/>
              <w:b w:val="0"/>
              <w:bCs w:val="0"/>
              <w:i w:val="0"/>
              <w:iCs w:val="0"/>
              <w:noProof/>
              <w:sz w:val="20"/>
              <w:szCs w:val="20"/>
              <w:lang w:eastAsia="ro-RO"/>
            </w:rPr>
          </w:pPr>
          <w:hyperlink w:anchor="_Toc129705158" w:history="1">
            <w:r w:rsidRPr="00367BBE">
              <w:rPr>
                <w:rStyle w:val="Hyperlink"/>
                <w:rFonts w:ascii="Trebuchet MS" w:hAnsi="Trebuchet MS"/>
                <w:i w:val="0"/>
                <w:iCs w:val="0"/>
                <w:noProof/>
                <w:sz w:val="20"/>
                <w:szCs w:val="20"/>
              </w:rPr>
              <w:t xml:space="preserve">9. Anexe </w:t>
            </w:r>
            <w:r w:rsidRPr="00367BBE">
              <w:rPr>
                <w:rFonts w:ascii="Trebuchet MS" w:hAnsi="Trebuchet MS"/>
                <w:i w:val="0"/>
                <w:iCs w:val="0"/>
                <w:noProof/>
                <w:webHidden/>
                <w:sz w:val="20"/>
                <w:szCs w:val="20"/>
              </w:rPr>
              <w:tab/>
            </w:r>
            <w:r w:rsidRPr="00367BBE">
              <w:rPr>
                <w:rFonts w:ascii="Trebuchet MS" w:hAnsi="Trebuchet MS"/>
                <w:i w:val="0"/>
                <w:iCs w:val="0"/>
                <w:noProof/>
                <w:webHidden/>
                <w:sz w:val="20"/>
                <w:szCs w:val="20"/>
              </w:rPr>
              <w:fldChar w:fldCharType="begin"/>
            </w:r>
            <w:r w:rsidRPr="00367BBE">
              <w:rPr>
                <w:rFonts w:ascii="Trebuchet MS" w:hAnsi="Trebuchet MS"/>
                <w:i w:val="0"/>
                <w:iCs w:val="0"/>
                <w:noProof/>
                <w:webHidden/>
                <w:sz w:val="20"/>
                <w:szCs w:val="20"/>
              </w:rPr>
              <w:instrText xml:space="preserve"> PAGEREF _Toc129705158 \h </w:instrText>
            </w:r>
            <w:r w:rsidRPr="00367BBE">
              <w:rPr>
                <w:rFonts w:ascii="Trebuchet MS" w:hAnsi="Trebuchet MS"/>
                <w:i w:val="0"/>
                <w:iCs w:val="0"/>
                <w:noProof/>
                <w:webHidden/>
                <w:sz w:val="20"/>
                <w:szCs w:val="20"/>
              </w:rPr>
            </w:r>
            <w:r w:rsidRPr="00367BBE">
              <w:rPr>
                <w:rFonts w:ascii="Trebuchet MS" w:hAnsi="Trebuchet MS"/>
                <w:i w:val="0"/>
                <w:iCs w:val="0"/>
                <w:noProof/>
                <w:webHidden/>
                <w:sz w:val="20"/>
                <w:szCs w:val="20"/>
              </w:rPr>
              <w:fldChar w:fldCharType="separate"/>
            </w:r>
            <w:r w:rsidR="00466801">
              <w:rPr>
                <w:rFonts w:ascii="Trebuchet MS" w:hAnsi="Trebuchet MS"/>
                <w:i w:val="0"/>
                <w:iCs w:val="0"/>
                <w:noProof/>
                <w:webHidden/>
                <w:sz w:val="20"/>
                <w:szCs w:val="20"/>
              </w:rPr>
              <w:t>61</w:t>
            </w:r>
            <w:r w:rsidRPr="00367BBE">
              <w:rPr>
                <w:rFonts w:ascii="Trebuchet MS" w:hAnsi="Trebuchet MS"/>
                <w:i w:val="0"/>
                <w:iCs w:val="0"/>
                <w:noProof/>
                <w:webHidden/>
                <w:sz w:val="20"/>
                <w:szCs w:val="20"/>
              </w:rPr>
              <w:fldChar w:fldCharType="end"/>
            </w:r>
          </w:hyperlink>
        </w:p>
        <w:p w14:paraId="7B7E048D" w14:textId="689830CE" w:rsidR="000A63CC" w:rsidRPr="00367BBE" w:rsidRDefault="000A63CC">
          <w:pPr>
            <w:rPr>
              <w:rFonts w:ascii="Trebuchet MS" w:hAnsi="Trebuchet MS"/>
              <w:color w:val="1F4E79" w:themeColor="accent1" w:themeShade="80"/>
              <w:sz w:val="20"/>
              <w:szCs w:val="20"/>
            </w:rPr>
          </w:pPr>
          <w:r w:rsidRPr="00367BBE">
            <w:rPr>
              <w:rFonts w:ascii="Trebuchet MS" w:hAnsi="Trebuchet MS"/>
              <w:noProof/>
              <w:color w:val="1F4E79" w:themeColor="accent1" w:themeShade="80"/>
              <w:sz w:val="20"/>
              <w:szCs w:val="20"/>
            </w:rPr>
            <w:fldChar w:fldCharType="end"/>
          </w:r>
        </w:p>
      </w:sdtContent>
    </w:sdt>
    <w:p w14:paraId="6124CA45" w14:textId="77777777" w:rsidR="00367BBE" w:rsidRDefault="00367BBE">
      <w:pPr>
        <w:jc w:val="both"/>
        <w:rPr>
          <w:rFonts w:ascii="Trebuchet MS" w:eastAsia="Trebuchet MS" w:hAnsi="Trebuchet MS" w:cs="Trebuchet MS"/>
          <w:color w:val="1F4E79" w:themeColor="accent1" w:themeShade="80"/>
        </w:rPr>
      </w:pPr>
    </w:p>
    <w:p w14:paraId="736CA8C8" w14:textId="5D38A528"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Acest </w:t>
      </w:r>
      <w:r w:rsidRPr="00DE09F7">
        <w:rPr>
          <w:rFonts w:ascii="Trebuchet MS" w:eastAsia="Trebuchet MS" w:hAnsi="Trebuchet MS" w:cs="Trebuchet MS"/>
          <w:color w:val="1F4E79" w:themeColor="accent1" w:themeShade="80"/>
        </w:rPr>
        <w:t>document</w:t>
      </w:r>
      <w:r w:rsidRPr="004715C2">
        <w:rPr>
          <w:rFonts w:ascii="Trebuchet MS" w:eastAsia="Trebuchet MS" w:hAnsi="Trebuchet MS" w:cs="Trebuchet MS"/>
          <w:color w:val="1F4E79" w:themeColor="accent1" w:themeShade="80"/>
        </w:rPr>
        <w:t xml:space="preserve"> cuprinde informații și reguli generale de eligibilitate aplicabile în mod obligatoriu solicitanților care doresc să obțină finanțare din FSE+ si FEDR, în cadrul tuturor apelurilor de proiecte lansate în cadrul priorităților 1 – 10 ale Programului Incluziune și Demnitate Socială (PIDS) 2021-2027.</w:t>
      </w:r>
    </w:p>
    <w:p w14:paraId="2A93FA0B" w14:textId="77777777" w:rsidR="00BA1586" w:rsidRPr="004715C2" w:rsidRDefault="00BA1586">
      <w:pPr>
        <w:jc w:val="both"/>
        <w:rPr>
          <w:rFonts w:ascii="Trebuchet MS" w:eastAsia="Trebuchet MS" w:hAnsi="Trebuchet MS" w:cs="Trebuchet MS"/>
          <w:b/>
          <w:i/>
          <w:color w:val="1F4E79" w:themeColor="accent1" w:themeShade="80"/>
        </w:rPr>
      </w:pPr>
    </w:p>
    <w:bookmarkStart w:id="0" w:name="_Toc129705124" w:displacedByCustomXml="next"/>
    <w:bookmarkStart w:id="1" w:name="_Toc127361656" w:displacedByCustomXml="next"/>
    <w:sdt>
      <w:sdtPr>
        <w:rPr>
          <w:color w:val="1F4E79" w:themeColor="accent1" w:themeShade="80"/>
        </w:rPr>
        <w:tag w:val="goog_rdk_41"/>
        <w:id w:val="284240048"/>
      </w:sdtPr>
      <w:sdtEndPr>
        <w:rPr>
          <w:rFonts w:ascii="Trebuchet MS" w:hAnsi="Trebuchet MS"/>
        </w:rPr>
      </w:sdtEndPr>
      <w:sdtContent>
        <w:p w14:paraId="09EC355E" w14:textId="77777777" w:rsidR="00BA1586" w:rsidRPr="004715C2" w:rsidRDefault="00000000" w:rsidP="005931B9">
          <w:pPr>
            <w:pStyle w:val="Titlu3"/>
            <w:rPr>
              <w:rFonts w:ascii="Trebuchet MS" w:hAnsi="Trebuchet MS"/>
              <w:color w:val="1F4E79" w:themeColor="accent1" w:themeShade="80"/>
            </w:rPr>
          </w:pPr>
          <w:r w:rsidRPr="004715C2">
            <w:rPr>
              <w:rFonts w:ascii="Trebuchet MS" w:hAnsi="Trebuchet MS"/>
              <w:color w:val="1F4E79" w:themeColor="accent1" w:themeShade="80"/>
            </w:rPr>
            <w:t xml:space="preserve">Lista de </w:t>
          </w:r>
          <w:proofErr w:type="spellStart"/>
          <w:r w:rsidRPr="004715C2">
            <w:rPr>
              <w:rFonts w:ascii="Trebuchet MS" w:hAnsi="Trebuchet MS"/>
              <w:color w:val="1F4E79" w:themeColor="accent1" w:themeShade="80"/>
            </w:rPr>
            <w:t>abrevieri</w:t>
          </w:r>
          <w:proofErr w:type="spellEnd"/>
        </w:p>
      </w:sdtContent>
    </w:sdt>
    <w:bookmarkEnd w:id="0" w:displacedByCustomXml="prev"/>
    <w:bookmarkEnd w:id="1" w:displacedByCustomXml="prev"/>
    <w:tbl>
      <w:tblPr>
        <w:tblStyle w:val="af4"/>
        <w:tblW w:w="9018"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00" w:firstRow="0" w:lastRow="0" w:firstColumn="0" w:lastColumn="0" w:noHBand="0" w:noVBand="1"/>
      </w:tblPr>
      <w:tblGrid>
        <w:gridCol w:w="2527"/>
        <w:gridCol w:w="6491"/>
      </w:tblGrid>
      <w:tr w:rsidR="004715C2" w:rsidRPr="004715C2" w14:paraId="3DD4F7BB" w14:textId="77777777">
        <w:trPr>
          <w:trHeight w:val="344"/>
        </w:trPr>
        <w:tc>
          <w:tcPr>
            <w:tcW w:w="2527" w:type="dxa"/>
          </w:tcPr>
          <w:p w14:paraId="45C8018F" w14:textId="7F31D008"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AM / AM PIDS</w:t>
            </w:r>
          </w:p>
        </w:tc>
        <w:tc>
          <w:tcPr>
            <w:tcW w:w="6491" w:type="dxa"/>
          </w:tcPr>
          <w:p w14:paraId="24F09D72" w14:textId="3506C13D"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 xml:space="preserve">Autoritatea de Management / Autoritatea de Management pentru Programul Incluziune și Demnitate Socială (PIDS) </w:t>
            </w:r>
          </w:p>
        </w:tc>
      </w:tr>
      <w:tr w:rsidR="004715C2" w:rsidRPr="004715C2" w14:paraId="7FC5AB72" w14:textId="77777777">
        <w:trPr>
          <w:trHeight w:val="298"/>
        </w:trPr>
        <w:tc>
          <w:tcPr>
            <w:tcW w:w="2527" w:type="dxa"/>
          </w:tcPr>
          <w:p w14:paraId="2E308831"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P</w:t>
            </w:r>
          </w:p>
        </w:tc>
        <w:tc>
          <w:tcPr>
            <w:tcW w:w="6491" w:type="dxa"/>
          </w:tcPr>
          <w:p w14:paraId="16E58FAD"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Prioritate</w:t>
            </w:r>
          </w:p>
        </w:tc>
      </w:tr>
      <w:tr w:rsidR="004715C2" w:rsidRPr="004715C2" w14:paraId="2787D584" w14:textId="77777777">
        <w:trPr>
          <w:trHeight w:val="343"/>
        </w:trPr>
        <w:tc>
          <w:tcPr>
            <w:tcW w:w="2527" w:type="dxa"/>
          </w:tcPr>
          <w:p w14:paraId="5D4F3F2E"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CE</w:t>
            </w:r>
          </w:p>
        </w:tc>
        <w:tc>
          <w:tcPr>
            <w:tcW w:w="6491" w:type="dxa"/>
          </w:tcPr>
          <w:p w14:paraId="4437B0D6"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Comisia Europeană</w:t>
            </w:r>
          </w:p>
        </w:tc>
      </w:tr>
      <w:tr w:rsidR="004715C2" w:rsidRPr="004715C2" w14:paraId="2C0A8D16" w14:textId="77777777">
        <w:trPr>
          <w:trHeight w:val="343"/>
        </w:trPr>
        <w:tc>
          <w:tcPr>
            <w:tcW w:w="2527" w:type="dxa"/>
          </w:tcPr>
          <w:p w14:paraId="2116DF47"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BS</w:t>
            </w:r>
          </w:p>
        </w:tc>
        <w:tc>
          <w:tcPr>
            <w:tcW w:w="6491" w:type="dxa"/>
          </w:tcPr>
          <w:p w14:paraId="058074B9"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Buget de stat</w:t>
            </w:r>
          </w:p>
        </w:tc>
      </w:tr>
      <w:tr w:rsidR="004715C2" w:rsidRPr="004715C2" w14:paraId="4958BD49" w14:textId="77777777">
        <w:trPr>
          <w:trHeight w:val="343"/>
        </w:trPr>
        <w:tc>
          <w:tcPr>
            <w:tcW w:w="2527" w:type="dxa"/>
          </w:tcPr>
          <w:p w14:paraId="2BD36175"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DLRC</w:t>
            </w:r>
          </w:p>
        </w:tc>
        <w:tc>
          <w:tcPr>
            <w:tcW w:w="6491" w:type="dxa"/>
          </w:tcPr>
          <w:p w14:paraId="674E7E86"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Dezvoltarea Locală plasată sub Responsabilitatea Comunității</w:t>
            </w:r>
          </w:p>
        </w:tc>
      </w:tr>
      <w:tr w:rsidR="004715C2" w:rsidRPr="004715C2" w14:paraId="19705213" w14:textId="77777777">
        <w:trPr>
          <w:trHeight w:val="334"/>
        </w:trPr>
        <w:tc>
          <w:tcPr>
            <w:tcW w:w="2527" w:type="dxa"/>
          </w:tcPr>
          <w:p w14:paraId="6C6274DB"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FEADR</w:t>
            </w:r>
          </w:p>
        </w:tc>
        <w:tc>
          <w:tcPr>
            <w:tcW w:w="6491" w:type="dxa"/>
          </w:tcPr>
          <w:p w14:paraId="1829DF83"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Fondul European de Dezvoltare Agricola Rurala</w:t>
            </w:r>
          </w:p>
        </w:tc>
      </w:tr>
      <w:tr w:rsidR="004715C2" w:rsidRPr="004715C2" w14:paraId="74562BB5" w14:textId="77777777">
        <w:trPr>
          <w:trHeight w:val="343"/>
        </w:trPr>
        <w:tc>
          <w:tcPr>
            <w:tcW w:w="2527" w:type="dxa"/>
          </w:tcPr>
          <w:p w14:paraId="05096033"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FEDR</w:t>
            </w:r>
          </w:p>
        </w:tc>
        <w:tc>
          <w:tcPr>
            <w:tcW w:w="6491" w:type="dxa"/>
          </w:tcPr>
          <w:p w14:paraId="53BC27F8"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Fondul European de Dezvoltare Regionala</w:t>
            </w:r>
          </w:p>
        </w:tc>
      </w:tr>
      <w:tr w:rsidR="004715C2" w:rsidRPr="004715C2" w14:paraId="45B5456B" w14:textId="77777777">
        <w:trPr>
          <w:trHeight w:val="343"/>
        </w:trPr>
        <w:tc>
          <w:tcPr>
            <w:tcW w:w="2527" w:type="dxa"/>
          </w:tcPr>
          <w:p w14:paraId="28D7BE0F"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FESI 2021-2027</w:t>
            </w:r>
          </w:p>
        </w:tc>
        <w:tc>
          <w:tcPr>
            <w:tcW w:w="6491" w:type="dxa"/>
          </w:tcPr>
          <w:p w14:paraId="77A3104D"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sdt>
              <w:sdtPr>
                <w:rPr>
                  <w:color w:val="1F4E79" w:themeColor="accent1" w:themeShade="80"/>
                </w:rPr>
                <w:tag w:val="goog_rdk_42"/>
                <w:id w:val="1246457678"/>
              </w:sdtPr>
              <w:sdtContent>
                <w:r w:rsidRPr="004715C2">
                  <w:rPr>
                    <w:rFonts w:ascii="Arial" w:eastAsia="Arial" w:hAnsi="Arial" w:cs="Arial"/>
                    <w:i/>
                    <w:color w:val="1F4E79" w:themeColor="accent1" w:themeShade="80"/>
                  </w:rPr>
                  <w:t>Fonduri Europene Structurale si de Investiții 2021-2027</w:t>
                </w:r>
              </w:sdtContent>
            </w:sdt>
          </w:p>
        </w:tc>
      </w:tr>
      <w:tr w:rsidR="004715C2" w:rsidRPr="004715C2" w14:paraId="1B3C3219" w14:textId="77777777">
        <w:trPr>
          <w:trHeight w:val="244"/>
        </w:trPr>
        <w:tc>
          <w:tcPr>
            <w:tcW w:w="2527" w:type="dxa"/>
          </w:tcPr>
          <w:p w14:paraId="563505FE"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FSE</w:t>
            </w:r>
          </w:p>
        </w:tc>
        <w:tc>
          <w:tcPr>
            <w:tcW w:w="6491" w:type="dxa"/>
          </w:tcPr>
          <w:p w14:paraId="4B33BF3C"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Fondul Social European</w:t>
            </w:r>
          </w:p>
        </w:tc>
      </w:tr>
      <w:tr w:rsidR="004715C2" w:rsidRPr="004715C2" w14:paraId="6C8701BE" w14:textId="77777777">
        <w:trPr>
          <w:trHeight w:val="253"/>
        </w:trPr>
        <w:tc>
          <w:tcPr>
            <w:tcW w:w="2527" w:type="dxa"/>
          </w:tcPr>
          <w:p w14:paraId="6F5A9FA1"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FSE+</w:t>
            </w:r>
          </w:p>
        </w:tc>
        <w:tc>
          <w:tcPr>
            <w:tcW w:w="6491" w:type="dxa"/>
          </w:tcPr>
          <w:p w14:paraId="02AAC653"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Fondul Social European Plus</w:t>
            </w:r>
          </w:p>
        </w:tc>
      </w:tr>
      <w:tr w:rsidR="004715C2" w:rsidRPr="004715C2" w14:paraId="568C48ED" w14:textId="77777777">
        <w:trPr>
          <w:trHeight w:val="334"/>
        </w:trPr>
        <w:tc>
          <w:tcPr>
            <w:tcW w:w="2527" w:type="dxa"/>
          </w:tcPr>
          <w:p w14:paraId="125ABA95"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GAL</w:t>
            </w:r>
          </w:p>
        </w:tc>
        <w:tc>
          <w:tcPr>
            <w:tcW w:w="6491" w:type="dxa"/>
          </w:tcPr>
          <w:p w14:paraId="3DB4A78B"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sdt>
              <w:sdtPr>
                <w:rPr>
                  <w:color w:val="1F4E79" w:themeColor="accent1" w:themeShade="80"/>
                </w:rPr>
                <w:tag w:val="goog_rdk_43"/>
                <w:id w:val="1450813074"/>
              </w:sdtPr>
              <w:sdtContent>
                <w:r w:rsidRPr="004715C2">
                  <w:rPr>
                    <w:rFonts w:ascii="Arial" w:eastAsia="Arial" w:hAnsi="Arial" w:cs="Arial"/>
                    <w:i/>
                    <w:color w:val="1F4E79" w:themeColor="accent1" w:themeShade="80"/>
                  </w:rPr>
                  <w:t>Grup de Acțiune Locala</w:t>
                </w:r>
              </w:sdtContent>
            </w:sdt>
          </w:p>
        </w:tc>
      </w:tr>
      <w:tr w:rsidR="004715C2" w:rsidRPr="004715C2" w14:paraId="044F8DE1" w14:textId="77777777">
        <w:trPr>
          <w:trHeight w:val="253"/>
        </w:trPr>
        <w:tc>
          <w:tcPr>
            <w:tcW w:w="2527" w:type="dxa"/>
            <w:vAlign w:val="center"/>
          </w:tcPr>
          <w:p w14:paraId="5ED6863C"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ITI</w:t>
            </w:r>
          </w:p>
        </w:tc>
        <w:tc>
          <w:tcPr>
            <w:tcW w:w="6491" w:type="dxa"/>
            <w:vAlign w:val="center"/>
          </w:tcPr>
          <w:p w14:paraId="66E89957"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sdt>
              <w:sdtPr>
                <w:rPr>
                  <w:color w:val="1F4E79" w:themeColor="accent1" w:themeShade="80"/>
                </w:rPr>
                <w:tag w:val="goog_rdk_44"/>
                <w:id w:val="-1851797142"/>
              </w:sdtPr>
              <w:sdtContent>
                <w:r w:rsidRPr="004715C2">
                  <w:rPr>
                    <w:rFonts w:ascii="Arial" w:eastAsia="Arial" w:hAnsi="Arial" w:cs="Arial"/>
                    <w:i/>
                    <w:color w:val="1F4E79" w:themeColor="accent1" w:themeShade="80"/>
                  </w:rPr>
                  <w:t>Investiții Teritoriale Integrate</w:t>
                </w:r>
              </w:sdtContent>
            </w:sdt>
          </w:p>
        </w:tc>
      </w:tr>
      <w:tr w:rsidR="004715C2" w:rsidRPr="004715C2" w14:paraId="4F0B3FE4" w14:textId="77777777">
        <w:trPr>
          <w:trHeight w:val="343"/>
        </w:trPr>
        <w:tc>
          <w:tcPr>
            <w:tcW w:w="2527" w:type="dxa"/>
          </w:tcPr>
          <w:p w14:paraId="7B029A18"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MIPE</w:t>
            </w:r>
          </w:p>
        </w:tc>
        <w:tc>
          <w:tcPr>
            <w:tcW w:w="6491" w:type="dxa"/>
          </w:tcPr>
          <w:p w14:paraId="2DDE951D"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sdt>
              <w:sdtPr>
                <w:rPr>
                  <w:color w:val="1F4E79" w:themeColor="accent1" w:themeShade="80"/>
                </w:rPr>
                <w:tag w:val="goog_rdk_45"/>
                <w:id w:val="1138229768"/>
              </w:sdtPr>
              <w:sdtContent>
                <w:r w:rsidRPr="004715C2">
                  <w:rPr>
                    <w:rFonts w:ascii="Arial" w:eastAsia="Arial" w:hAnsi="Arial" w:cs="Arial"/>
                    <w:i/>
                    <w:color w:val="1F4E79" w:themeColor="accent1" w:themeShade="80"/>
                  </w:rPr>
                  <w:t>Ministerul Investițiilor si Proiectelor Europene</w:t>
                </w:r>
              </w:sdtContent>
            </w:sdt>
          </w:p>
        </w:tc>
      </w:tr>
      <w:tr w:rsidR="004715C2" w:rsidRPr="004715C2" w14:paraId="192767D5" w14:textId="77777777">
        <w:trPr>
          <w:trHeight w:val="343"/>
        </w:trPr>
        <w:tc>
          <w:tcPr>
            <w:tcW w:w="2527" w:type="dxa"/>
          </w:tcPr>
          <w:p w14:paraId="7D9EFD2B"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MMSS</w:t>
            </w:r>
          </w:p>
        </w:tc>
        <w:tc>
          <w:tcPr>
            <w:tcW w:w="6491" w:type="dxa"/>
          </w:tcPr>
          <w:p w14:paraId="576357AD"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Ministerul Muncii și Solidarității Sociale</w:t>
            </w:r>
          </w:p>
        </w:tc>
      </w:tr>
      <w:tr w:rsidR="004715C2" w:rsidRPr="004715C2" w14:paraId="2F4DDBA5" w14:textId="77777777">
        <w:trPr>
          <w:trHeight w:val="343"/>
        </w:trPr>
        <w:tc>
          <w:tcPr>
            <w:tcW w:w="2527" w:type="dxa"/>
          </w:tcPr>
          <w:p w14:paraId="17C72402" w14:textId="514BC628" w:rsidR="00BA1586" w:rsidRPr="004715C2" w:rsidRDefault="00000000">
            <w:pPr>
              <w:spacing w:after="160" w:line="259" w:lineRule="auto"/>
              <w:jc w:val="both"/>
              <w:rPr>
                <w:rFonts w:ascii="Trebuchet MS" w:eastAsia="Trebuchet MS" w:hAnsi="Trebuchet MS" w:cs="Trebuchet MS"/>
                <w:i/>
                <w:color w:val="1F4E79" w:themeColor="accent1" w:themeShade="80"/>
              </w:rPr>
            </w:pPr>
            <w:bookmarkStart w:id="2" w:name="_heading=h.gjdgxs" w:colFirst="0" w:colLast="0"/>
            <w:bookmarkEnd w:id="2"/>
            <w:r w:rsidRPr="004715C2">
              <w:rPr>
                <w:rFonts w:ascii="Trebuchet MS" w:eastAsia="Trebuchet MS" w:hAnsi="Trebuchet MS" w:cs="Trebuchet MS"/>
                <w:i/>
                <w:color w:val="1F4E79" w:themeColor="accent1" w:themeShade="80"/>
              </w:rPr>
              <w:t>MySMIS2021/SMIS202</w:t>
            </w:r>
            <w:r w:rsidR="001A29E0">
              <w:rPr>
                <w:rFonts w:ascii="Trebuchet MS" w:eastAsia="Trebuchet MS" w:hAnsi="Trebuchet MS" w:cs="Trebuchet MS"/>
                <w:i/>
                <w:color w:val="1F4E79" w:themeColor="accent1" w:themeShade="80"/>
              </w:rPr>
              <w:t>1</w:t>
            </w:r>
            <w:r w:rsidRPr="004715C2">
              <w:rPr>
                <w:rFonts w:ascii="Trebuchet MS" w:eastAsia="Trebuchet MS" w:hAnsi="Trebuchet MS" w:cs="Trebuchet MS"/>
                <w:i/>
                <w:color w:val="1F4E79" w:themeColor="accent1" w:themeShade="80"/>
              </w:rPr>
              <w:t>+</w:t>
            </w:r>
          </w:p>
        </w:tc>
        <w:tc>
          <w:tcPr>
            <w:tcW w:w="6491" w:type="dxa"/>
          </w:tcPr>
          <w:p w14:paraId="4DBD1B18"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 xml:space="preserve">Sistem de schimb electronic de date care permite schimbul de informații între solicitanți, potențiali solicitanți, beneficiari și autoritățile responsabile de programe si care acoperă întregul ciclu de viață al unui proiect finanțat. </w:t>
            </w:r>
          </w:p>
          <w:p w14:paraId="6AC554AA"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Aplicația electronică MySMIS2021/SMIS2021+ se încadrează în categoria mijloacelor ce asigură transmiterea de texte/ documente şi confirmarea primirii acestora.</w:t>
            </w:r>
          </w:p>
        </w:tc>
      </w:tr>
      <w:tr w:rsidR="004715C2" w:rsidRPr="004715C2" w14:paraId="11799FBD" w14:textId="77777777">
        <w:trPr>
          <w:trHeight w:val="334"/>
        </w:trPr>
        <w:tc>
          <w:tcPr>
            <w:tcW w:w="2527" w:type="dxa"/>
          </w:tcPr>
          <w:p w14:paraId="58F01358"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NEETs</w:t>
            </w:r>
          </w:p>
        </w:tc>
        <w:tc>
          <w:tcPr>
            <w:tcW w:w="6491" w:type="dxa"/>
          </w:tcPr>
          <w:p w14:paraId="0D22FEF9"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Not in Education, Employment and Training</w:t>
            </w:r>
          </w:p>
          <w:p w14:paraId="129C4E6E"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Tânăr NEET - persoana cu vârsta cuprinsă între 16 ani şi până la împlinirea vârstei de 30 de ani, care nu are loc de muncă, nu urmează o formă de învăţământ şi nu participă la activităţi de formare profesională (Legea nr. 76/2002 privind sistemul asigurărilor pentru şomaj şi stimularea ocupării forţei de munca).</w:t>
            </w:r>
          </w:p>
        </w:tc>
      </w:tr>
      <w:tr w:rsidR="004715C2" w:rsidRPr="004715C2" w14:paraId="5EBE4DF6" w14:textId="77777777">
        <w:trPr>
          <w:trHeight w:val="343"/>
        </w:trPr>
        <w:tc>
          <w:tcPr>
            <w:tcW w:w="2527" w:type="dxa"/>
          </w:tcPr>
          <w:p w14:paraId="01F1DDF8"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OI</w:t>
            </w:r>
          </w:p>
        </w:tc>
        <w:tc>
          <w:tcPr>
            <w:tcW w:w="6491" w:type="dxa"/>
          </w:tcPr>
          <w:p w14:paraId="36DD316F"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Organism Intermediar</w:t>
            </w:r>
          </w:p>
        </w:tc>
      </w:tr>
      <w:tr w:rsidR="004715C2" w:rsidRPr="004715C2" w14:paraId="303082D5" w14:textId="77777777">
        <w:trPr>
          <w:trHeight w:val="253"/>
        </w:trPr>
        <w:tc>
          <w:tcPr>
            <w:tcW w:w="2527" w:type="dxa"/>
          </w:tcPr>
          <w:p w14:paraId="45C1B0A8"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OS</w:t>
            </w:r>
          </w:p>
        </w:tc>
        <w:tc>
          <w:tcPr>
            <w:tcW w:w="6491" w:type="dxa"/>
          </w:tcPr>
          <w:p w14:paraId="32A2F227"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Obiectiv Specific</w:t>
            </w:r>
          </w:p>
        </w:tc>
      </w:tr>
      <w:tr w:rsidR="004715C2" w:rsidRPr="004715C2" w14:paraId="1A7E9383" w14:textId="77777777">
        <w:trPr>
          <w:trHeight w:val="253"/>
        </w:trPr>
        <w:tc>
          <w:tcPr>
            <w:tcW w:w="2527" w:type="dxa"/>
          </w:tcPr>
          <w:p w14:paraId="5017F5DA"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P</w:t>
            </w:r>
          </w:p>
        </w:tc>
        <w:tc>
          <w:tcPr>
            <w:tcW w:w="6491" w:type="dxa"/>
          </w:tcPr>
          <w:p w14:paraId="423F892E"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Prioritate</w:t>
            </w:r>
          </w:p>
        </w:tc>
      </w:tr>
      <w:tr w:rsidR="004715C2" w:rsidRPr="004715C2" w14:paraId="7921B08A" w14:textId="77777777">
        <w:trPr>
          <w:trHeight w:val="334"/>
        </w:trPr>
        <w:tc>
          <w:tcPr>
            <w:tcW w:w="2527" w:type="dxa"/>
          </w:tcPr>
          <w:p w14:paraId="04EDCE5A"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PAPI</w:t>
            </w:r>
          </w:p>
        </w:tc>
        <w:tc>
          <w:tcPr>
            <w:tcW w:w="6491" w:type="dxa"/>
          </w:tcPr>
          <w:p w14:paraId="32120A4B"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sdt>
              <w:sdtPr>
                <w:rPr>
                  <w:color w:val="1F4E79" w:themeColor="accent1" w:themeShade="80"/>
                </w:rPr>
                <w:tag w:val="goog_rdk_46"/>
                <w:id w:val="1010648969"/>
              </w:sdtPr>
              <w:sdtContent>
                <w:r w:rsidRPr="004715C2">
                  <w:rPr>
                    <w:rFonts w:ascii="Arial" w:eastAsia="Arial" w:hAnsi="Arial" w:cs="Arial"/>
                    <w:i/>
                    <w:color w:val="1F4E79" w:themeColor="accent1" w:themeShade="80"/>
                  </w:rPr>
                  <w:t>Punct de Acces Public la Informație</w:t>
                </w:r>
              </w:sdtContent>
            </w:sdt>
          </w:p>
        </w:tc>
      </w:tr>
      <w:tr w:rsidR="004715C2" w:rsidRPr="004715C2" w14:paraId="299551EB" w14:textId="77777777">
        <w:trPr>
          <w:trHeight w:val="343"/>
        </w:trPr>
        <w:tc>
          <w:tcPr>
            <w:tcW w:w="2527" w:type="dxa"/>
          </w:tcPr>
          <w:p w14:paraId="1C7EA169"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PNDR</w:t>
            </w:r>
          </w:p>
        </w:tc>
        <w:tc>
          <w:tcPr>
            <w:tcW w:w="6491" w:type="dxa"/>
          </w:tcPr>
          <w:p w14:paraId="4102F59D"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Planul National de Dezvoltare Rurala</w:t>
            </w:r>
          </w:p>
        </w:tc>
      </w:tr>
      <w:tr w:rsidR="004715C2" w:rsidRPr="004715C2" w14:paraId="47B069C9" w14:textId="77777777">
        <w:trPr>
          <w:trHeight w:val="343"/>
        </w:trPr>
        <w:tc>
          <w:tcPr>
            <w:tcW w:w="2527" w:type="dxa"/>
          </w:tcPr>
          <w:p w14:paraId="60745B97"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PNRR</w:t>
            </w:r>
          </w:p>
        </w:tc>
        <w:tc>
          <w:tcPr>
            <w:tcW w:w="6491" w:type="dxa"/>
          </w:tcPr>
          <w:p w14:paraId="6AEAAB09"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Planul Național de Redresare și Reziliență</w:t>
            </w:r>
          </w:p>
        </w:tc>
      </w:tr>
      <w:tr w:rsidR="004715C2" w:rsidRPr="004715C2" w14:paraId="7A52201C" w14:textId="77777777">
        <w:trPr>
          <w:trHeight w:val="343"/>
        </w:trPr>
        <w:tc>
          <w:tcPr>
            <w:tcW w:w="2527" w:type="dxa"/>
          </w:tcPr>
          <w:p w14:paraId="55D7250D" w14:textId="01F9532A"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PIDS</w:t>
            </w:r>
          </w:p>
        </w:tc>
        <w:tc>
          <w:tcPr>
            <w:tcW w:w="6491" w:type="dxa"/>
          </w:tcPr>
          <w:p w14:paraId="39B5462E"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Programul Incluziune și Demnitate Socială</w:t>
            </w:r>
          </w:p>
        </w:tc>
      </w:tr>
      <w:tr w:rsidR="00BA1586" w:rsidRPr="004715C2" w14:paraId="1D5140B2" w14:textId="77777777">
        <w:trPr>
          <w:trHeight w:val="343"/>
        </w:trPr>
        <w:tc>
          <w:tcPr>
            <w:tcW w:w="2527" w:type="dxa"/>
          </w:tcPr>
          <w:p w14:paraId="3BA6C45D"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SUERD</w:t>
            </w:r>
          </w:p>
        </w:tc>
        <w:tc>
          <w:tcPr>
            <w:tcW w:w="6491" w:type="dxa"/>
          </w:tcPr>
          <w:p w14:paraId="07C7F6BC" w14:textId="77777777" w:rsidR="00BA1586" w:rsidRPr="004715C2" w:rsidRDefault="00000000">
            <w:pPr>
              <w:spacing w:after="160" w:line="259" w:lineRule="auto"/>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Strategia UE pentru regiunea Dunării</w:t>
            </w:r>
          </w:p>
        </w:tc>
      </w:tr>
    </w:tbl>
    <w:p w14:paraId="512BC18F" w14:textId="77777777" w:rsidR="00BA1586" w:rsidRPr="004715C2" w:rsidRDefault="00BA1586">
      <w:pPr>
        <w:jc w:val="both"/>
        <w:rPr>
          <w:rFonts w:ascii="Trebuchet MS" w:eastAsia="Trebuchet MS" w:hAnsi="Trebuchet MS" w:cs="Trebuchet MS"/>
          <w:color w:val="1F4E79" w:themeColor="accent1" w:themeShade="80"/>
        </w:rPr>
      </w:pPr>
    </w:p>
    <w:p w14:paraId="16AD5D13" w14:textId="7CCC53E8" w:rsidR="00BA1586" w:rsidRPr="004715C2" w:rsidRDefault="00000000" w:rsidP="00B55109">
      <w:pPr>
        <w:pStyle w:val="Titlu1"/>
        <w:rPr>
          <w:rFonts w:ascii="Trebuchet MS" w:hAnsi="Trebuchet MS"/>
          <w:color w:val="1F4E79" w:themeColor="accent1" w:themeShade="80"/>
          <w:sz w:val="22"/>
          <w:szCs w:val="22"/>
        </w:rPr>
      </w:pPr>
      <w:bookmarkStart w:id="3" w:name="_Toc127361657"/>
      <w:bookmarkStart w:id="4" w:name="_Toc129705125"/>
      <w:r w:rsidRPr="004715C2">
        <w:rPr>
          <w:rFonts w:ascii="Trebuchet MS" w:hAnsi="Trebuchet MS"/>
          <w:color w:val="1F4E79" w:themeColor="accent1" w:themeShade="80"/>
          <w:sz w:val="22"/>
          <w:szCs w:val="22"/>
        </w:rPr>
        <w:t>1. Elemente de context</w:t>
      </w:r>
      <w:bookmarkEnd w:id="3"/>
      <w:bookmarkEnd w:id="4"/>
    </w:p>
    <w:p w14:paraId="1CB3753E" w14:textId="77777777" w:rsidR="00867E3E" w:rsidRPr="004715C2" w:rsidRDefault="00867E3E">
      <w:pPr>
        <w:jc w:val="both"/>
        <w:rPr>
          <w:rFonts w:ascii="Trebuchet MS" w:eastAsia="Trebuchet MS" w:hAnsi="Trebuchet MS" w:cs="Trebuchet MS"/>
          <w:color w:val="1F4E79" w:themeColor="accent1" w:themeShade="80"/>
        </w:rPr>
      </w:pPr>
    </w:p>
    <w:p w14:paraId="13D85861" w14:textId="54F83013"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Programul Incluziune și Demnitate Socială (PIDS) 2021-2027 are alocate fonduri europene în valoare de 4,15 miliarde euro, pentru a sprijini incluziunea socială a persoanelor aparținând grupurilor vulnerabile, mai ales ale celor cu risc ridicat, inclusiv prin reducerea decalajului rural-urban în ceea ce privește sărăcia și excluziunea socială și creșterea accesului la servicii de calitate pentru populația vulnerabilă. </w:t>
      </w:r>
    </w:p>
    <w:p w14:paraId="6DC336BC"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Prin proiectele finanțate vor fi sprijinite grupurile vulnerabile, prin acțiuni ce vor viza: dezvoltarea locală plasată sub responsabilitatea comunității, protejarea dreptului la demnitate socială, accesul comunităților rurale la serviciile primare, reducerea disparităților dintre copiii expuși la riscul de sărăcie/excluziune socială și ceilalți copii, servicii pentru sprijinirea persoanelor vârstnice și a celor cu dizabilități, acordarea de ajutoare persoanelor defavorizate.</w:t>
      </w:r>
    </w:p>
    <w:p w14:paraId="7517BEA8" w14:textId="77777777" w:rsidR="00BA1586" w:rsidRPr="004715C2" w:rsidRDefault="00BA1586">
      <w:pPr>
        <w:jc w:val="both"/>
        <w:rPr>
          <w:rFonts w:ascii="Trebuchet MS" w:eastAsia="Trebuchet MS" w:hAnsi="Trebuchet MS" w:cs="Trebuchet MS"/>
          <w:i/>
          <w:color w:val="1F4E79" w:themeColor="accent1" w:themeShade="80"/>
        </w:rPr>
      </w:pPr>
    </w:p>
    <w:p w14:paraId="2AFA36AF" w14:textId="65F88D27" w:rsidR="00BA1586" w:rsidRPr="004715C2" w:rsidRDefault="009B4B9B" w:rsidP="00B55109">
      <w:pPr>
        <w:pStyle w:val="Titlu1"/>
        <w:rPr>
          <w:rFonts w:ascii="Trebuchet MS" w:hAnsi="Trebuchet MS"/>
          <w:color w:val="1F4E79" w:themeColor="accent1" w:themeShade="80"/>
          <w:sz w:val="22"/>
          <w:szCs w:val="22"/>
        </w:rPr>
      </w:pPr>
      <w:bookmarkStart w:id="5" w:name="_Toc127361658"/>
      <w:bookmarkStart w:id="6" w:name="_Toc129705126"/>
      <w:r w:rsidRPr="004715C2">
        <w:rPr>
          <w:rFonts w:ascii="Trebuchet MS" w:hAnsi="Trebuchet MS"/>
          <w:color w:val="1F4E79" w:themeColor="accent1" w:themeShade="80"/>
          <w:sz w:val="22"/>
          <w:szCs w:val="22"/>
        </w:rPr>
        <w:t>1.2. Prezentarea programului</w:t>
      </w:r>
      <w:bookmarkEnd w:id="5"/>
      <w:bookmarkEnd w:id="6"/>
      <w:r w:rsidRPr="004715C2">
        <w:rPr>
          <w:rFonts w:ascii="Trebuchet MS" w:hAnsi="Trebuchet MS"/>
          <w:color w:val="1F4E79" w:themeColor="accent1" w:themeShade="80"/>
          <w:sz w:val="22"/>
          <w:szCs w:val="22"/>
        </w:rPr>
        <w:t xml:space="preserve">  </w:t>
      </w:r>
    </w:p>
    <w:p w14:paraId="1420B31C" w14:textId="77777777" w:rsidR="009B4B9B" w:rsidRPr="004715C2" w:rsidRDefault="009B4B9B">
      <w:pPr>
        <w:jc w:val="both"/>
        <w:rPr>
          <w:rFonts w:ascii="Trebuchet MS" w:eastAsia="Trebuchet MS" w:hAnsi="Trebuchet MS" w:cs="Trebuchet MS"/>
          <w:color w:val="1F4E79" w:themeColor="accent1" w:themeShade="80"/>
        </w:rPr>
      </w:pPr>
    </w:p>
    <w:p w14:paraId="5C109098" w14:textId="54423C49"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În cadrul priorităților  P 1- P 10, PIDS sprijină următoarele operațiuni:</w:t>
      </w:r>
    </w:p>
    <w:tbl>
      <w:tblPr>
        <w:tblStyle w:val="af5"/>
        <w:tblW w:w="87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1"/>
        <w:gridCol w:w="1134"/>
        <w:gridCol w:w="5962"/>
      </w:tblGrid>
      <w:tr w:rsidR="004715C2" w:rsidRPr="004715C2" w14:paraId="069CB475" w14:textId="77777777" w:rsidTr="00227D2C">
        <w:trPr>
          <w:trHeight w:val="592"/>
        </w:trPr>
        <w:tc>
          <w:tcPr>
            <w:tcW w:w="1701"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0287F9D4" w14:textId="77777777" w:rsidR="00BA1586" w:rsidRPr="004715C2" w:rsidRDefault="00BA1586">
            <w:pPr>
              <w:jc w:val="both"/>
              <w:rPr>
                <w:rFonts w:ascii="Trebuchet MS" w:eastAsia="Trebuchet MS" w:hAnsi="Trebuchet MS" w:cs="Trebuchet MS"/>
                <w:color w:val="1F4E79" w:themeColor="accent1" w:themeShade="80"/>
              </w:rPr>
            </w:pPr>
          </w:p>
          <w:p w14:paraId="3587EEFE"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Prioritatea</w:t>
            </w:r>
          </w:p>
        </w:tc>
        <w:tc>
          <w:tcPr>
            <w:tcW w:w="1134"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3AE849DD"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Obiectiv Specific</w:t>
            </w:r>
          </w:p>
        </w:tc>
        <w:tc>
          <w:tcPr>
            <w:tcW w:w="5962"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7C66679E" w14:textId="77777777" w:rsidR="00BA1586" w:rsidRPr="004715C2" w:rsidRDefault="00BA1586">
            <w:pPr>
              <w:jc w:val="both"/>
              <w:rPr>
                <w:rFonts w:ascii="Trebuchet MS" w:eastAsia="Trebuchet MS" w:hAnsi="Trebuchet MS" w:cs="Trebuchet MS"/>
                <w:color w:val="1F4E79" w:themeColor="accent1" w:themeShade="80"/>
              </w:rPr>
            </w:pPr>
          </w:p>
          <w:p w14:paraId="7FA20B69"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Definire obiectiv specific</w:t>
            </w:r>
          </w:p>
        </w:tc>
      </w:tr>
      <w:tr w:rsidR="004715C2" w:rsidRPr="004715C2" w14:paraId="07698E61" w14:textId="77777777" w:rsidTr="00227D2C">
        <w:trPr>
          <w:trHeight w:val="986"/>
        </w:trPr>
        <w:tc>
          <w:tcPr>
            <w:tcW w:w="1701" w:type="dxa"/>
            <w:vMerge w:val="restart"/>
            <w:tcBorders>
              <w:top w:val="single" w:sz="4" w:space="0" w:color="000000"/>
              <w:left w:val="single" w:sz="4" w:space="0" w:color="000000"/>
              <w:bottom w:val="single" w:sz="4" w:space="0" w:color="000000"/>
              <w:right w:val="single" w:sz="4" w:space="0" w:color="000000"/>
            </w:tcBorders>
            <w:vAlign w:val="center"/>
          </w:tcPr>
          <w:p w14:paraId="44C3A2FA" w14:textId="77777777" w:rsidR="00BA1586" w:rsidRPr="004715C2" w:rsidRDefault="00BA1586">
            <w:pPr>
              <w:numPr>
                <w:ilvl w:val="0"/>
                <w:numId w:val="4"/>
              </w:numPr>
              <w:rPr>
                <w:rFonts w:ascii="Trebuchet MS" w:eastAsia="Trebuchet MS" w:hAnsi="Trebuchet MS" w:cs="Trebuchet MS"/>
                <w:color w:val="1F4E79" w:themeColor="accent1" w:themeShade="80"/>
              </w:rPr>
            </w:pPr>
          </w:p>
          <w:p w14:paraId="20502CAF" w14:textId="77777777" w:rsidR="00BA1586" w:rsidRPr="004715C2" w:rsidRDefault="00000000">
            <w:pPr>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Dezvoltare locală plasată sub responsabilitatea comunității - zona urbană</w:t>
            </w:r>
          </w:p>
        </w:tc>
        <w:tc>
          <w:tcPr>
            <w:tcW w:w="1134" w:type="dxa"/>
            <w:tcBorders>
              <w:top w:val="single" w:sz="4" w:space="0" w:color="000000"/>
              <w:left w:val="single" w:sz="4" w:space="0" w:color="000000"/>
              <w:bottom w:val="single" w:sz="4" w:space="0" w:color="000000"/>
              <w:right w:val="single" w:sz="4" w:space="0" w:color="000000"/>
            </w:tcBorders>
            <w:vAlign w:val="center"/>
          </w:tcPr>
          <w:p w14:paraId="3ECF0393"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RSO4.2</w:t>
            </w:r>
          </w:p>
        </w:tc>
        <w:tc>
          <w:tcPr>
            <w:tcW w:w="5962" w:type="dxa"/>
            <w:tcBorders>
              <w:top w:val="single" w:sz="4" w:space="0" w:color="000000"/>
              <w:left w:val="single" w:sz="4" w:space="0" w:color="000000"/>
              <w:bottom w:val="single" w:sz="4" w:space="0" w:color="000000"/>
              <w:right w:val="single" w:sz="4" w:space="0" w:color="000000"/>
            </w:tcBorders>
            <w:vAlign w:val="center"/>
          </w:tcPr>
          <w:p w14:paraId="26C8FB9D" w14:textId="77777777" w:rsidR="00BA1586" w:rsidRPr="004715C2" w:rsidRDefault="00000000">
            <w:pPr>
              <w:jc w:val="both"/>
              <w:rPr>
                <w:rFonts w:ascii="Trebuchet MS" w:eastAsia="Trebuchet MS" w:hAnsi="Trebuchet MS" w:cs="Trebuchet MS"/>
                <w:i/>
                <w:color w:val="1F4E79" w:themeColor="accent1" w:themeShade="80"/>
              </w:rPr>
            </w:pPr>
            <w:r w:rsidRPr="004715C2">
              <w:rPr>
                <w:rFonts w:ascii="Trebuchet MS" w:eastAsia="Trebuchet MS" w:hAnsi="Trebuchet MS" w:cs="Trebuchet MS"/>
                <w:color w:val="1F4E79" w:themeColor="accent1" w:themeShade="80"/>
              </w:rPr>
              <w:t>Îmbunătățirea accesului la servicii și favorabile incluziunii și de calitate în educație, formare și învățare pe tot parcursul vieții prin dezvoltarea infrastructurii accesibile, inclusiv prin promovarea rezilienței pentru educația și formarea la distanță și online (FEDR)</w:t>
            </w:r>
          </w:p>
        </w:tc>
      </w:tr>
      <w:tr w:rsidR="004715C2" w:rsidRPr="004715C2" w14:paraId="0DD7F111" w14:textId="77777777" w:rsidTr="00227D2C">
        <w:trPr>
          <w:trHeight w:val="912"/>
        </w:trPr>
        <w:tc>
          <w:tcPr>
            <w:tcW w:w="1701" w:type="dxa"/>
            <w:vMerge/>
            <w:tcBorders>
              <w:top w:val="single" w:sz="4" w:space="0" w:color="000000"/>
              <w:left w:val="single" w:sz="4" w:space="0" w:color="000000"/>
              <w:bottom w:val="single" w:sz="4" w:space="0" w:color="000000"/>
              <w:right w:val="single" w:sz="4" w:space="0" w:color="000000"/>
            </w:tcBorders>
            <w:vAlign w:val="center"/>
          </w:tcPr>
          <w:p w14:paraId="7787D8A1" w14:textId="77777777" w:rsidR="00BA1586" w:rsidRPr="004715C2" w:rsidRDefault="00BA1586">
            <w:pPr>
              <w:widowControl w:val="0"/>
              <w:pBdr>
                <w:top w:val="nil"/>
                <w:left w:val="nil"/>
                <w:bottom w:val="nil"/>
                <w:right w:val="nil"/>
                <w:between w:val="nil"/>
              </w:pBdr>
              <w:spacing w:line="276" w:lineRule="auto"/>
              <w:rPr>
                <w:rFonts w:ascii="Trebuchet MS" w:eastAsia="Trebuchet MS" w:hAnsi="Trebuchet MS" w:cs="Trebuchet MS"/>
                <w:i/>
                <w:color w:val="1F4E79" w:themeColor="accent1" w:themeShade="8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18E9DF0"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RSO4.3</w:t>
            </w:r>
          </w:p>
        </w:tc>
        <w:tc>
          <w:tcPr>
            <w:tcW w:w="5962" w:type="dxa"/>
            <w:tcBorders>
              <w:top w:val="single" w:sz="4" w:space="0" w:color="000000"/>
              <w:left w:val="single" w:sz="4" w:space="0" w:color="000000"/>
              <w:bottom w:val="single" w:sz="4" w:space="0" w:color="000000"/>
              <w:right w:val="single" w:sz="4" w:space="0" w:color="000000"/>
            </w:tcBorders>
            <w:vAlign w:val="center"/>
          </w:tcPr>
          <w:p w14:paraId="474DC6FF" w14:textId="77777777" w:rsidR="00BA1586" w:rsidRPr="004715C2" w:rsidRDefault="00000000">
            <w:pPr>
              <w:jc w:val="both"/>
              <w:rPr>
                <w:rFonts w:ascii="Trebuchet MS" w:eastAsia="Trebuchet MS" w:hAnsi="Trebuchet MS" w:cs="Trebuchet MS"/>
                <w:i/>
                <w:color w:val="1F4E79" w:themeColor="accent1" w:themeShade="80"/>
              </w:rPr>
            </w:pPr>
            <w:r w:rsidRPr="004715C2">
              <w:rPr>
                <w:rFonts w:ascii="Trebuchet MS" w:eastAsia="Trebuchet MS" w:hAnsi="Trebuchet MS" w:cs="Trebuchet MS"/>
                <w:color w:val="1F4E79" w:themeColor="accent1" w:themeShade="80"/>
              </w:rPr>
              <w:t>Promovarea incluziunii socio-economice a comunităților marginalizate, a gospodăriilor cu venituri reduse și a grupurilor defavorizate, inclusiv a persoanelor cu nevoi speciale, prin acțiuni integrate, inclusiv locuințe și servicii sociale (FEDR)</w:t>
            </w:r>
          </w:p>
        </w:tc>
      </w:tr>
      <w:tr w:rsidR="004715C2" w:rsidRPr="004715C2" w14:paraId="2ED78F40" w14:textId="77777777" w:rsidTr="00227D2C">
        <w:trPr>
          <w:trHeight w:val="912"/>
        </w:trPr>
        <w:tc>
          <w:tcPr>
            <w:tcW w:w="1701" w:type="dxa"/>
            <w:vMerge/>
            <w:tcBorders>
              <w:top w:val="single" w:sz="4" w:space="0" w:color="000000"/>
              <w:left w:val="single" w:sz="4" w:space="0" w:color="000000"/>
              <w:bottom w:val="single" w:sz="4" w:space="0" w:color="000000"/>
              <w:right w:val="single" w:sz="4" w:space="0" w:color="000000"/>
            </w:tcBorders>
            <w:vAlign w:val="center"/>
          </w:tcPr>
          <w:p w14:paraId="3047D725" w14:textId="77777777" w:rsidR="00BA1586" w:rsidRPr="004715C2" w:rsidRDefault="00BA1586">
            <w:pPr>
              <w:widowControl w:val="0"/>
              <w:pBdr>
                <w:top w:val="nil"/>
                <w:left w:val="nil"/>
                <w:bottom w:val="nil"/>
                <w:right w:val="nil"/>
                <w:between w:val="nil"/>
              </w:pBdr>
              <w:spacing w:line="276" w:lineRule="auto"/>
              <w:rPr>
                <w:rFonts w:ascii="Trebuchet MS" w:eastAsia="Trebuchet MS" w:hAnsi="Trebuchet MS" w:cs="Trebuchet MS"/>
                <w:i/>
                <w:color w:val="1F4E79" w:themeColor="accent1" w:themeShade="8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F15623C"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ESO4.6.</w:t>
            </w:r>
          </w:p>
        </w:tc>
        <w:tc>
          <w:tcPr>
            <w:tcW w:w="5962" w:type="dxa"/>
            <w:tcBorders>
              <w:top w:val="single" w:sz="4" w:space="0" w:color="000000"/>
              <w:left w:val="single" w:sz="4" w:space="0" w:color="000000"/>
              <w:bottom w:val="single" w:sz="4" w:space="0" w:color="000000"/>
              <w:right w:val="single" w:sz="4" w:space="0" w:color="000000"/>
            </w:tcBorders>
            <w:vAlign w:val="center"/>
          </w:tcPr>
          <w:p w14:paraId="02666FB1" w14:textId="77777777" w:rsidR="00BA1586" w:rsidRPr="004715C2" w:rsidRDefault="00000000">
            <w:pPr>
              <w:jc w:val="both"/>
              <w:rPr>
                <w:rFonts w:ascii="Trebuchet MS" w:eastAsia="Trebuchet MS" w:hAnsi="Trebuchet MS" w:cs="Trebuchet MS"/>
                <w:i/>
                <w:color w:val="1F4E79" w:themeColor="accent1" w:themeShade="80"/>
              </w:rPr>
            </w:pPr>
            <w:r w:rsidRPr="004715C2">
              <w:rPr>
                <w:rFonts w:ascii="Trebuchet MS" w:eastAsia="Trebuchet MS" w:hAnsi="Trebuchet MS" w:cs="Trebuchet MS"/>
                <w:color w:val="1F4E79" w:themeColor="accent1" w:themeShade="80"/>
              </w:rPr>
              <w:t>Promovarea accesului egal la educație și formare de calitate și favorabile incluziunii, precum și a absolvirii acestora, în special pentru grupurile defavorizate, începând de la educația și îngrijirea timpurie, continuând cu educația și formarea generală și profesională până la învățământul terțiar, precum și educația și învățarea în rândul adulților, inclusiv prin facilitarea mobilității în scopul învățării pentru toți și a accesibilității pentru persoanele cu dizabilități (FSE+)</w:t>
            </w:r>
          </w:p>
        </w:tc>
      </w:tr>
      <w:tr w:rsidR="004715C2" w:rsidRPr="004715C2" w14:paraId="557F0DC6" w14:textId="77777777" w:rsidTr="00227D2C">
        <w:trPr>
          <w:trHeight w:val="912"/>
        </w:trPr>
        <w:tc>
          <w:tcPr>
            <w:tcW w:w="1701" w:type="dxa"/>
            <w:vMerge/>
            <w:tcBorders>
              <w:top w:val="single" w:sz="4" w:space="0" w:color="000000"/>
              <w:left w:val="single" w:sz="4" w:space="0" w:color="000000"/>
              <w:bottom w:val="single" w:sz="4" w:space="0" w:color="000000"/>
              <w:right w:val="single" w:sz="4" w:space="0" w:color="000000"/>
            </w:tcBorders>
            <w:vAlign w:val="center"/>
          </w:tcPr>
          <w:p w14:paraId="1E9F5BB4" w14:textId="77777777" w:rsidR="00BA1586" w:rsidRPr="004715C2" w:rsidRDefault="00BA1586">
            <w:pPr>
              <w:widowControl w:val="0"/>
              <w:pBdr>
                <w:top w:val="nil"/>
                <w:left w:val="nil"/>
                <w:bottom w:val="nil"/>
                <w:right w:val="nil"/>
                <w:between w:val="nil"/>
              </w:pBdr>
              <w:spacing w:line="276" w:lineRule="auto"/>
              <w:rPr>
                <w:rFonts w:ascii="Trebuchet MS" w:eastAsia="Trebuchet MS" w:hAnsi="Trebuchet MS" w:cs="Trebuchet MS"/>
                <w:i/>
                <w:color w:val="1F4E79" w:themeColor="accent1" w:themeShade="8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28DBD83"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ESO4.10</w:t>
            </w:r>
          </w:p>
        </w:tc>
        <w:tc>
          <w:tcPr>
            <w:tcW w:w="5962" w:type="dxa"/>
            <w:tcBorders>
              <w:top w:val="single" w:sz="4" w:space="0" w:color="000000"/>
              <w:left w:val="single" w:sz="4" w:space="0" w:color="000000"/>
              <w:bottom w:val="single" w:sz="4" w:space="0" w:color="000000"/>
              <w:right w:val="single" w:sz="4" w:space="0" w:color="000000"/>
            </w:tcBorders>
            <w:vAlign w:val="center"/>
          </w:tcPr>
          <w:p w14:paraId="72AC4279" w14:textId="77777777" w:rsidR="00BA1586" w:rsidRPr="004715C2" w:rsidRDefault="00000000">
            <w:pPr>
              <w:jc w:val="both"/>
              <w:rPr>
                <w:rFonts w:ascii="Trebuchet MS" w:eastAsia="Trebuchet MS" w:hAnsi="Trebuchet MS" w:cs="Trebuchet MS"/>
                <w:i/>
                <w:color w:val="1F4E79" w:themeColor="accent1" w:themeShade="80"/>
              </w:rPr>
            </w:pPr>
            <w:r w:rsidRPr="004715C2">
              <w:rPr>
                <w:rFonts w:ascii="Trebuchet MS" w:eastAsia="Trebuchet MS" w:hAnsi="Trebuchet MS" w:cs="Trebuchet MS"/>
                <w:color w:val="1F4E79" w:themeColor="accent1" w:themeShade="80"/>
              </w:rPr>
              <w:t>Promovarea integrării socio-economice a comunităților marginalizate, cum ar fi romii (FSE+)</w:t>
            </w:r>
          </w:p>
        </w:tc>
      </w:tr>
      <w:tr w:rsidR="004715C2" w:rsidRPr="004715C2" w14:paraId="0DB99488" w14:textId="77777777" w:rsidTr="00227D2C">
        <w:trPr>
          <w:trHeight w:val="912"/>
        </w:trPr>
        <w:tc>
          <w:tcPr>
            <w:tcW w:w="1701" w:type="dxa"/>
            <w:vMerge/>
            <w:tcBorders>
              <w:top w:val="single" w:sz="4" w:space="0" w:color="000000"/>
              <w:left w:val="single" w:sz="4" w:space="0" w:color="000000"/>
              <w:bottom w:val="single" w:sz="4" w:space="0" w:color="000000"/>
              <w:right w:val="single" w:sz="4" w:space="0" w:color="000000"/>
            </w:tcBorders>
            <w:vAlign w:val="center"/>
          </w:tcPr>
          <w:p w14:paraId="06403B7A" w14:textId="77777777" w:rsidR="00BA1586" w:rsidRPr="004715C2" w:rsidRDefault="00BA1586">
            <w:pPr>
              <w:widowControl w:val="0"/>
              <w:pBdr>
                <w:top w:val="nil"/>
                <w:left w:val="nil"/>
                <w:bottom w:val="nil"/>
                <w:right w:val="nil"/>
                <w:between w:val="nil"/>
              </w:pBdr>
              <w:spacing w:line="276" w:lineRule="auto"/>
              <w:rPr>
                <w:rFonts w:ascii="Trebuchet MS" w:eastAsia="Trebuchet MS" w:hAnsi="Trebuchet MS" w:cs="Trebuchet MS"/>
                <w:i/>
                <w:color w:val="1F4E79" w:themeColor="accent1" w:themeShade="8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93662ED"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ESO4.11</w:t>
            </w:r>
          </w:p>
        </w:tc>
        <w:tc>
          <w:tcPr>
            <w:tcW w:w="5962" w:type="dxa"/>
            <w:tcBorders>
              <w:top w:val="single" w:sz="4" w:space="0" w:color="000000"/>
              <w:left w:val="single" w:sz="4" w:space="0" w:color="000000"/>
              <w:bottom w:val="single" w:sz="4" w:space="0" w:color="000000"/>
              <w:right w:val="single" w:sz="4" w:space="0" w:color="000000"/>
            </w:tcBorders>
            <w:vAlign w:val="center"/>
          </w:tcPr>
          <w:p w14:paraId="667E135C" w14:textId="77777777" w:rsidR="00BA1586" w:rsidRPr="004715C2" w:rsidRDefault="00000000">
            <w:pPr>
              <w:jc w:val="both"/>
              <w:rPr>
                <w:rFonts w:ascii="Trebuchet MS" w:eastAsia="Trebuchet MS" w:hAnsi="Trebuchet MS" w:cs="Trebuchet MS"/>
                <w:i/>
                <w:color w:val="1F4E79" w:themeColor="accent1" w:themeShade="80"/>
              </w:rPr>
            </w:pPr>
            <w:r w:rsidRPr="004715C2">
              <w:rPr>
                <w:rFonts w:ascii="Trebuchet MS" w:eastAsia="Trebuchet MS" w:hAnsi="Trebuchet MS" w:cs="Trebuchet MS"/>
                <w:color w:val="1F4E79" w:themeColor="accent1" w:themeShade="80"/>
              </w:rPr>
              <w:t>Lărgirea accesului egal și în timp util la servicii de calitate, sustenabile și la prețuri accesibile, inclusiv servicii care promovează accesul la locuințe și îngrijire orientată către persoane, inclusiv asistență medicală. Modernizarea sistemelor de protecție socială, inclusiv promovarea accesului la protecție socială, acordând o atenție deosebită copiilor și grupurilor defavorizate</w:t>
            </w:r>
            <w:sdt>
              <w:sdtPr>
                <w:rPr>
                  <w:color w:val="1F4E79" w:themeColor="accent1" w:themeShade="80"/>
                </w:rPr>
                <w:tag w:val="goog_rdk_48"/>
                <w:id w:val="-621771322"/>
              </w:sdtPr>
              <w:sdtContent>
                <w:r w:rsidRPr="004715C2">
                  <w:rPr>
                    <w:rFonts w:ascii="Trebuchet MS" w:eastAsia="Trebuchet MS" w:hAnsi="Trebuchet MS" w:cs="Trebuchet MS"/>
                    <w:color w:val="1F4E79" w:themeColor="accent1" w:themeShade="80"/>
                  </w:rPr>
                  <w:t>.</w:t>
                </w:r>
              </w:sdtContent>
            </w:sdt>
            <w:r w:rsidRPr="004715C2">
              <w:rPr>
                <w:rFonts w:ascii="Trebuchet MS" w:eastAsia="Trebuchet MS" w:hAnsi="Trebuchet MS" w:cs="Trebuchet MS"/>
                <w:color w:val="1F4E79" w:themeColor="accent1" w:themeShade="80"/>
              </w:rPr>
              <w:t xml:space="preserve"> Îmbunătățirea accesibilității, inclusiv pentru persoanele cu dizabilități, precum și a eficacității și rezilienței sistemelor de sănătate și a serviciilor de îngrijire pe termen lung (FSE+)</w:t>
            </w:r>
          </w:p>
        </w:tc>
      </w:tr>
      <w:tr w:rsidR="004715C2" w:rsidRPr="004715C2" w14:paraId="0EEDF738" w14:textId="77777777" w:rsidTr="00227D2C">
        <w:trPr>
          <w:trHeight w:val="912"/>
        </w:trPr>
        <w:tc>
          <w:tcPr>
            <w:tcW w:w="1701" w:type="dxa"/>
            <w:tcBorders>
              <w:top w:val="single" w:sz="4" w:space="0" w:color="000000"/>
              <w:left w:val="single" w:sz="4" w:space="0" w:color="000000"/>
              <w:bottom w:val="single" w:sz="4" w:space="0" w:color="000000"/>
              <w:right w:val="single" w:sz="4" w:space="0" w:color="000000"/>
            </w:tcBorders>
            <w:vAlign w:val="center"/>
          </w:tcPr>
          <w:p w14:paraId="2383CC4C" w14:textId="77777777" w:rsidR="00BA1586" w:rsidRPr="004715C2" w:rsidRDefault="00BA1586">
            <w:pPr>
              <w:numPr>
                <w:ilvl w:val="0"/>
                <w:numId w:val="4"/>
              </w:numPr>
              <w:jc w:val="both"/>
              <w:rPr>
                <w:rFonts w:ascii="Trebuchet MS" w:eastAsia="Trebuchet MS" w:hAnsi="Trebuchet MS" w:cs="Trebuchet MS"/>
                <w:color w:val="1F4E79" w:themeColor="accent1" w:themeShade="80"/>
              </w:rPr>
            </w:pPr>
          </w:p>
          <w:p w14:paraId="12413D81"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Dezvoltarea locală plasată sub responsabilitatea comunității – zona rurală</w:t>
            </w:r>
          </w:p>
        </w:tc>
        <w:tc>
          <w:tcPr>
            <w:tcW w:w="1134" w:type="dxa"/>
            <w:tcBorders>
              <w:top w:val="single" w:sz="4" w:space="0" w:color="000000"/>
              <w:left w:val="single" w:sz="4" w:space="0" w:color="000000"/>
              <w:bottom w:val="single" w:sz="4" w:space="0" w:color="000000"/>
              <w:right w:val="single" w:sz="4" w:space="0" w:color="000000"/>
            </w:tcBorders>
            <w:vAlign w:val="center"/>
          </w:tcPr>
          <w:p w14:paraId="6BE132AF"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ESO4.12</w:t>
            </w:r>
          </w:p>
        </w:tc>
        <w:tc>
          <w:tcPr>
            <w:tcW w:w="5962" w:type="dxa"/>
            <w:tcBorders>
              <w:top w:val="single" w:sz="4" w:space="0" w:color="000000"/>
              <w:left w:val="single" w:sz="4" w:space="0" w:color="000000"/>
              <w:bottom w:val="single" w:sz="4" w:space="0" w:color="000000"/>
              <w:right w:val="single" w:sz="4" w:space="0" w:color="000000"/>
            </w:tcBorders>
            <w:vAlign w:val="center"/>
          </w:tcPr>
          <w:p w14:paraId="396265F3" w14:textId="77777777" w:rsidR="00BA1586" w:rsidRPr="004715C2" w:rsidRDefault="00000000">
            <w:pPr>
              <w:jc w:val="both"/>
              <w:rPr>
                <w:rFonts w:ascii="Trebuchet MS" w:eastAsia="Trebuchet MS" w:hAnsi="Trebuchet MS" w:cs="Trebuchet MS"/>
                <w:i/>
                <w:color w:val="1F4E79" w:themeColor="accent1" w:themeShade="80"/>
              </w:rPr>
            </w:pPr>
            <w:r w:rsidRPr="004715C2">
              <w:rPr>
                <w:rFonts w:ascii="Trebuchet MS" w:eastAsia="Trebuchet MS" w:hAnsi="Trebuchet MS" w:cs="Trebuchet MS"/>
                <w:color w:val="1F4E79" w:themeColor="accent1" w:themeShade="80"/>
              </w:rPr>
              <w:t>Promovarea integrării sociale a persoanelor expuse riscului de sărăcie sau de excluziune socială, inclusiv a celor mai defavorizate persoane și a copiilor (FSE+)</w:t>
            </w:r>
          </w:p>
        </w:tc>
      </w:tr>
      <w:tr w:rsidR="004715C2" w:rsidRPr="004715C2" w14:paraId="133D3B29" w14:textId="77777777" w:rsidTr="00227D2C">
        <w:trPr>
          <w:trHeight w:val="645"/>
        </w:trPr>
        <w:tc>
          <w:tcPr>
            <w:tcW w:w="1701" w:type="dxa"/>
            <w:vMerge w:val="restart"/>
            <w:tcBorders>
              <w:top w:val="single" w:sz="4" w:space="0" w:color="000000"/>
              <w:left w:val="single" w:sz="4" w:space="0" w:color="000000"/>
              <w:right w:val="single" w:sz="4" w:space="0" w:color="000000"/>
            </w:tcBorders>
            <w:vAlign w:val="center"/>
          </w:tcPr>
          <w:p w14:paraId="5A31CDF3" w14:textId="77777777" w:rsidR="00BA1586" w:rsidRPr="004715C2" w:rsidRDefault="00BA1586">
            <w:pPr>
              <w:numPr>
                <w:ilvl w:val="0"/>
                <w:numId w:val="4"/>
              </w:numPr>
              <w:jc w:val="both"/>
              <w:rPr>
                <w:rFonts w:ascii="Trebuchet MS" w:eastAsia="Trebuchet MS" w:hAnsi="Trebuchet MS" w:cs="Trebuchet MS"/>
                <w:color w:val="1F4E79" w:themeColor="accent1" w:themeShade="80"/>
              </w:rPr>
            </w:pPr>
          </w:p>
          <w:p w14:paraId="43B6BC5E"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Protejarea dreptului la demnitate socială</w:t>
            </w:r>
          </w:p>
        </w:tc>
        <w:tc>
          <w:tcPr>
            <w:tcW w:w="1134" w:type="dxa"/>
            <w:tcBorders>
              <w:top w:val="single" w:sz="4" w:space="0" w:color="000000"/>
              <w:left w:val="single" w:sz="4" w:space="0" w:color="000000"/>
              <w:right w:val="single" w:sz="4" w:space="0" w:color="000000"/>
            </w:tcBorders>
            <w:vAlign w:val="center"/>
          </w:tcPr>
          <w:p w14:paraId="54653ADD"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RSO4.3</w:t>
            </w:r>
          </w:p>
        </w:tc>
        <w:tc>
          <w:tcPr>
            <w:tcW w:w="5962" w:type="dxa"/>
            <w:tcBorders>
              <w:top w:val="single" w:sz="4" w:space="0" w:color="000000"/>
              <w:left w:val="single" w:sz="4" w:space="0" w:color="000000"/>
              <w:bottom w:val="single" w:sz="4" w:space="0" w:color="000000"/>
              <w:right w:val="single" w:sz="4" w:space="0" w:color="000000"/>
            </w:tcBorders>
            <w:vAlign w:val="center"/>
          </w:tcPr>
          <w:p w14:paraId="4A900C86" w14:textId="77777777" w:rsidR="00BA1586" w:rsidRPr="004715C2" w:rsidRDefault="00000000">
            <w:pPr>
              <w:jc w:val="both"/>
              <w:rPr>
                <w:rFonts w:ascii="Trebuchet MS" w:eastAsia="Trebuchet MS" w:hAnsi="Trebuchet MS" w:cs="Trebuchet MS"/>
                <w:i/>
                <w:color w:val="1F4E79" w:themeColor="accent1" w:themeShade="80"/>
              </w:rPr>
            </w:pPr>
            <w:r w:rsidRPr="004715C2">
              <w:rPr>
                <w:rFonts w:ascii="Trebuchet MS" w:eastAsia="Trebuchet MS" w:hAnsi="Trebuchet MS" w:cs="Trebuchet MS"/>
                <w:color w:val="1F4E79" w:themeColor="accent1" w:themeShade="80"/>
              </w:rPr>
              <w:t>Promovarea incluziunii socio-economice a comunităților marginalizate, a gospodăriilor cu venituri reduse și a grupurilor defavorizate, inclusiv a persoanelor cu nevoi speciale, prin acțiuni integrate, inclusiv locuințe și servicii sociale (FEDR)</w:t>
            </w:r>
          </w:p>
        </w:tc>
      </w:tr>
      <w:tr w:rsidR="004715C2" w:rsidRPr="004715C2" w14:paraId="3AAD31A3" w14:textId="77777777" w:rsidTr="00227D2C">
        <w:trPr>
          <w:trHeight w:val="645"/>
        </w:trPr>
        <w:tc>
          <w:tcPr>
            <w:tcW w:w="1701" w:type="dxa"/>
            <w:vMerge/>
            <w:tcBorders>
              <w:top w:val="single" w:sz="4" w:space="0" w:color="000000"/>
              <w:left w:val="single" w:sz="4" w:space="0" w:color="000000"/>
              <w:right w:val="single" w:sz="4" w:space="0" w:color="000000"/>
            </w:tcBorders>
            <w:vAlign w:val="center"/>
          </w:tcPr>
          <w:p w14:paraId="2F135C80" w14:textId="77777777" w:rsidR="00BA1586" w:rsidRPr="004715C2" w:rsidRDefault="00BA1586">
            <w:pPr>
              <w:widowControl w:val="0"/>
              <w:pBdr>
                <w:top w:val="nil"/>
                <w:left w:val="nil"/>
                <w:bottom w:val="nil"/>
                <w:right w:val="nil"/>
                <w:between w:val="nil"/>
              </w:pBdr>
              <w:spacing w:line="276" w:lineRule="auto"/>
              <w:rPr>
                <w:rFonts w:ascii="Trebuchet MS" w:eastAsia="Trebuchet MS" w:hAnsi="Trebuchet MS" w:cs="Trebuchet MS"/>
                <w:i/>
                <w:color w:val="1F4E79" w:themeColor="accent1" w:themeShade="80"/>
              </w:rPr>
            </w:pPr>
          </w:p>
        </w:tc>
        <w:tc>
          <w:tcPr>
            <w:tcW w:w="1134" w:type="dxa"/>
            <w:tcBorders>
              <w:left w:val="single" w:sz="4" w:space="0" w:color="000000"/>
              <w:bottom w:val="single" w:sz="4" w:space="0" w:color="000000"/>
              <w:right w:val="single" w:sz="4" w:space="0" w:color="000000"/>
            </w:tcBorders>
            <w:vAlign w:val="center"/>
          </w:tcPr>
          <w:p w14:paraId="14D074B7"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ESO4.1</w:t>
            </w:r>
          </w:p>
        </w:tc>
        <w:tc>
          <w:tcPr>
            <w:tcW w:w="5962" w:type="dxa"/>
            <w:tcBorders>
              <w:top w:val="single" w:sz="4" w:space="0" w:color="000000"/>
              <w:left w:val="single" w:sz="4" w:space="0" w:color="000000"/>
              <w:bottom w:val="single" w:sz="4" w:space="0" w:color="000000"/>
              <w:right w:val="single" w:sz="4" w:space="0" w:color="000000"/>
            </w:tcBorders>
            <w:vAlign w:val="center"/>
          </w:tcPr>
          <w:p w14:paraId="1C1A5EA2"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 (FSE+)</w:t>
            </w:r>
          </w:p>
        </w:tc>
      </w:tr>
      <w:tr w:rsidR="004715C2" w:rsidRPr="004715C2" w14:paraId="3F4FD597" w14:textId="77777777" w:rsidTr="00227D2C">
        <w:trPr>
          <w:trHeight w:val="912"/>
        </w:trPr>
        <w:tc>
          <w:tcPr>
            <w:tcW w:w="1701" w:type="dxa"/>
            <w:vMerge/>
            <w:tcBorders>
              <w:top w:val="single" w:sz="4" w:space="0" w:color="000000"/>
              <w:left w:val="single" w:sz="4" w:space="0" w:color="000000"/>
              <w:right w:val="single" w:sz="4" w:space="0" w:color="000000"/>
            </w:tcBorders>
            <w:vAlign w:val="center"/>
          </w:tcPr>
          <w:p w14:paraId="21560A51" w14:textId="77777777" w:rsidR="00BA1586" w:rsidRPr="004715C2"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CD67F91"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ESO4.11.</w:t>
            </w:r>
          </w:p>
        </w:tc>
        <w:tc>
          <w:tcPr>
            <w:tcW w:w="5962" w:type="dxa"/>
            <w:tcBorders>
              <w:top w:val="single" w:sz="4" w:space="0" w:color="000000"/>
              <w:left w:val="single" w:sz="4" w:space="0" w:color="000000"/>
              <w:bottom w:val="single" w:sz="4" w:space="0" w:color="000000"/>
              <w:right w:val="single" w:sz="4" w:space="0" w:color="000000"/>
            </w:tcBorders>
            <w:vAlign w:val="center"/>
          </w:tcPr>
          <w:p w14:paraId="4BE8DC14" w14:textId="77777777" w:rsidR="00BA1586" w:rsidRPr="004715C2" w:rsidRDefault="00000000">
            <w:pPr>
              <w:jc w:val="both"/>
              <w:rPr>
                <w:rFonts w:ascii="Trebuchet MS" w:eastAsia="Trebuchet MS" w:hAnsi="Trebuchet MS" w:cs="Trebuchet MS"/>
                <w:i/>
                <w:color w:val="1F4E79" w:themeColor="accent1" w:themeShade="80"/>
              </w:rPr>
            </w:pPr>
            <w:r w:rsidRPr="004715C2">
              <w:rPr>
                <w:rFonts w:ascii="Trebuchet MS" w:eastAsia="Trebuchet MS" w:hAnsi="Trebuchet MS" w:cs="Trebuchet MS"/>
                <w:color w:val="1F4E79" w:themeColor="accent1" w:themeShade="80"/>
              </w:rPr>
              <w:t>Lărgirea accesului egal și în timp util la servicii de calitate, sustenabile și la prețuri accesibile, inclusiv servicii care promovează accesul la locuințe și îngrijire orientată către persoane, inclusiv asistență medicală</w:t>
            </w:r>
            <w:sdt>
              <w:sdtPr>
                <w:rPr>
                  <w:color w:val="1F4E79" w:themeColor="accent1" w:themeShade="80"/>
                </w:rPr>
                <w:tag w:val="goog_rdk_49"/>
                <w:id w:val="1375815215"/>
              </w:sdtPr>
              <w:sdtContent>
                <w:r w:rsidRPr="004715C2">
                  <w:rPr>
                    <w:rFonts w:ascii="Trebuchet MS" w:eastAsia="Trebuchet MS" w:hAnsi="Trebuchet MS" w:cs="Trebuchet MS"/>
                    <w:color w:val="1F4E79" w:themeColor="accent1" w:themeShade="80"/>
                  </w:rPr>
                  <w:t>.</w:t>
                </w:r>
              </w:sdtContent>
            </w:sdt>
            <w:r w:rsidRPr="004715C2">
              <w:rPr>
                <w:rFonts w:ascii="Trebuchet MS" w:eastAsia="Trebuchet MS" w:hAnsi="Trebuchet MS" w:cs="Trebuchet MS"/>
                <w:color w:val="1F4E79" w:themeColor="accent1" w:themeShade="80"/>
              </w:rPr>
              <w:t xml:space="preserve"> Modernizarea sistemelor de protecție socială, inclusiv promovarea accesului la protecție socială, acordând o atenție deosebită copiilor și grupurilor defavorizate</w:t>
            </w:r>
            <w:sdt>
              <w:sdtPr>
                <w:rPr>
                  <w:color w:val="1F4E79" w:themeColor="accent1" w:themeShade="80"/>
                </w:rPr>
                <w:tag w:val="goog_rdk_50"/>
                <w:id w:val="-788582050"/>
              </w:sdtPr>
              <w:sdtContent>
                <w:r w:rsidRPr="004715C2">
                  <w:rPr>
                    <w:rFonts w:ascii="Trebuchet MS" w:eastAsia="Trebuchet MS" w:hAnsi="Trebuchet MS" w:cs="Trebuchet MS"/>
                    <w:color w:val="1F4E79" w:themeColor="accent1" w:themeShade="80"/>
                  </w:rPr>
                  <w:t>.</w:t>
                </w:r>
              </w:sdtContent>
            </w:sdt>
            <w:r w:rsidRPr="004715C2">
              <w:rPr>
                <w:rFonts w:ascii="Trebuchet MS" w:eastAsia="Trebuchet MS" w:hAnsi="Trebuchet MS" w:cs="Trebuchet MS"/>
                <w:color w:val="1F4E79" w:themeColor="accent1" w:themeShade="80"/>
              </w:rPr>
              <w:t xml:space="preserve"> Îmbunătățirea accesibilității, inclusiv pentru persoanele cu dizabilități, precum și a eficacității și rezilienței sistemelor de sănătate și a serviciilor de îngrijire pe termen lung (FSE+)</w:t>
            </w:r>
          </w:p>
        </w:tc>
      </w:tr>
      <w:tr w:rsidR="004715C2" w:rsidRPr="004715C2" w14:paraId="08772C50" w14:textId="77777777" w:rsidTr="00227D2C">
        <w:trPr>
          <w:trHeight w:val="912"/>
        </w:trPr>
        <w:tc>
          <w:tcPr>
            <w:tcW w:w="1701" w:type="dxa"/>
            <w:vMerge w:val="restart"/>
            <w:tcBorders>
              <w:top w:val="single" w:sz="4" w:space="0" w:color="000000"/>
              <w:left w:val="single" w:sz="4" w:space="0" w:color="000000"/>
              <w:bottom w:val="single" w:sz="4" w:space="0" w:color="000000"/>
              <w:right w:val="single" w:sz="4" w:space="0" w:color="000000"/>
            </w:tcBorders>
            <w:vAlign w:val="center"/>
          </w:tcPr>
          <w:p w14:paraId="74C1D207" w14:textId="77777777" w:rsidR="00BA1586" w:rsidRPr="004715C2" w:rsidRDefault="00BA1586">
            <w:pPr>
              <w:numPr>
                <w:ilvl w:val="0"/>
                <w:numId w:val="4"/>
              </w:numPr>
              <w:jc w:val="both"/>
              <w:rPr>
                <w:rFonts w:ascii="Trebuchet MS" w:eastAsia="Trebuchet MS" w:hAnsi="Trebuchet MS" w:cs="Trebuchet MS"/>
                <w:color w:val="1F4E79" w:themeColor="accent1" w:themeShade="80"/>
              </w:rPr>
            </w:pPr>
          </w:p>
          <w:p w14:paraId="4AA33E05"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Sprijinirea comunităților rurale fără acces sau cu acces limitat la serviciile primare </w:t>
            </w:r>
          </w:p>
        </w:tc>
        <w:tc>
          <w:tcPr>
            <w:tcW w:w="1134" w:type="dxa"/>
            <w:tcBorders>
              <w:top w:val="single" w:sz="4" w:space="0" w:color="000000"/>
              <w:left w:val="single" w:sz="4" w:space="0" w:color="000000"/>
              <w:bottom w:val="single" w:sz="4" w:space="0" w:color="000000"/>
              <w:right w:val="single" w:sz="4" w:space="0" w:color="000000"/>
            </w:tcBorders>
            <w:vAlign w:val="center"/>
          </w:tcPr>
          <w:p w14:paraId="738F19CF"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RSO4.3</w:t>
            </w:r>
          </w:p>
        </w:tc>
        <w:tc>
          <w:tcPr>
            <w:tcW w:w="5962" w:type="dxa"/>
            <w:tcBorders>
              <w:top w:val="single" w:sz="4" w:space="0" w:color="000000"/>
              <w:left w:val="single" w:sz="4" w:space="0" w:color="000000"/>
              <w:bottom w:val="single" w:sz="4" w:space="0" w:color="000000"/>
              <w:right w:val="single" w:sz="4" w:space="0" w:color="000000"/>
            </w:tcBorders>
            <w:vAlign w:val="center"/>
          </w:tcPr>
          <w:p w14:paraId="53DE0BCA" w14:textId="77777777" w:rsidR="00BA1586" w:rsidRPr="004715C2" w:rsidRDefault="00000000">
            <w:pPr>
              <w:jc w:val="both"/>
              <w:rPr>
                <w:rFonts w:ascii="Trebuchet MS" w:eastAsia="Trebuchet MS" w:hAnsi="Trebuchet MS" w:cs="Trebuchet MS"/>
                <w:i/>
                <w:color w:val="1F4E79" w:themeColor="accent1" w:themeShade="80"/>
              </w:rPr>
            </w:pPr>
            <w:r w:rsidRPr="004715C2">
              <w:rPr>
                <w:rFonts w:ascii="Trebuchet MS" w:eastAsia="Trebuchet MS" w:hAnsi="Trebuchet MS" w:cs="Trebuchet MS"/>
                <w:color w:val="1F4E79" w:themeColor="accent1" w:themeShade="80"/>
              </w:rPr>
              <w:t>Promovarea incluziunii socio-economice a comunităților marginalizate, a gospodăriilor cu venituri reduse și a grupurilor defavorizate, inclusiv a persoanelor cu nevoi speciale, prin acțiuni integrate, inclusiv locuințe și servicii sociale (FEDR)</w:t>
            </w:r>
          </w:p>
        </w:tc>
      </w:tr>
      <w:tr w:rsidR="004715C2" w:rsidRPr="004715C2" w14:paraId="107B139B" w14:textId="77777777" w:rsidTr="00227D2C">
        <w:trPr>
          <w:trHeight w:val="912"/>
        </w:trPr>
        <w:tc>
          <w:tcPr>
            <w:tcW w:w="1701" w:type="dxa"/>
            <w:vMerge/>
            <w:tcBorders>
              <w:top w:val="single" w:sz="4" w:space="0" w:color="000000"/>
              <w:left w:val="single" w:sz="4" w:space="0" w:color="000000"/>
              <w:bottom w:val="single" w:sz="4" w:space="0" w:color="000000"/>
              <w:right w:val="single" w:sz="4" w:space="0" w:color="000000"/>
            </w:tcBorders>
            <w:vAlign w:val="center"/>
          </w:tcPr>
          <w:p w14:paraId="5EEBAA10" w14:textId="77777777" w:rsidR="00BA1586" w:rsidRPr="004715C2" w:rsidRDefault="00BA1586">
            <w:pPr>
              <w:widowControl w:val="0"/>
              <w:pBdr>
                <w:top w:val="nil"/>
                <w:left w:val="nil"/>
                <w:bottom w:val="nil"/>
                <w:right w:val="nil"/>
                <w:between w:val="nil"/>
              </w:pBdr>
              <w:spacing w:line="276" w:lineRule="auto"/>
              <w:rPr>
                <w:rFonts w:ascii="Trebuchet MS" w:eastAsia="Trebuchet MS" w:hAnsi="Trebuchet MS" w:cs="Trebuchet MS"/>
                <w:i/>
                <w:color w:val="1F4E79" w:themeColor="accent1" w:themeShade="8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1E82013"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ESO4.11.</w:t>
            </w:r>
          </w:p>
        </w:tc>
        <w:tc>
          <w:tcPr>
            <w:tcW w:w="5962" w:type="dxa"/>
            <w:tcBorders>
              <w:top w:val="single" w:sz="4" w:space="0" w:color="000000"/>
              <w:left w:val="single" w:sz="4" w:space="0" w:color="000000"/>
              <w:bottom w:val="single" w:sz="4" w:space="0" w:color="000000"/>
              <w:right w:val="single" w:sz="4" w:space="0" w:color="000000"/>
            </w:tcBorders>
            <w:vAlign w:val="center"/>
          </w:tcPr>
          <w:p w14:paraId="112340D6" w14:textId="77777777" w:rsidR="00BA1586" w:rsidRPr="004715C2" w:rsidRDefault="00000000">
            <w:pPr>
              <w:jc w:val="both"/>
              <w:rPr>
                <w:rFonts w:ascii="Trebuchet MS" w:eastAsia="Trebuchet MS" w:hAnsi="Trebuchet MS" w:cs="Trebuchet MS"/>
                <w:i/>
                <w:color w:val="1F4E79" w:themeColor="accent1" w:themeShade="80"/>
              </w:rPr>
            </w:pPr>
            <w:r w:rsidRPr="004715C2">
              <w:rPr>
                <w:rFonts w:ascii="Trebuchet MS" w:eastAsia="Trebuchet MS" w:hAnsi="Trebuchet MS" w:cs="Trebuchet MS"/>
                <w:color w:val="1F4E79" w:themeColor="accent1" w:themeShade="80"/>
              </w:rPr>
              <w:t>Lărgirea accesului egal și în timp util la servicii de calitate, sustenabile și la prețuri accesibile, inclusiv servicii care promovează accesul la locuințe și îngrijire orientată către persoane, inclusiv asistență medicală</w:t>
            </w:r>
            <w:sdt>
              <w:sdtPr>
                <w:rPr>
                  <w:color w:val="1F4E79" w:themeColor="accent1" w:themeShade="80"/>
                </w:rPr>
                <w:tag w:val="goog_rdk_51"/>
                <w:id w:val="1189722219"/>
              </w:sdtPr>
              <w:sdtContent>
                <w:r w:rsidRPr="004715C2">
                  <w:rPr>
                    <w:rFonts w:ascii="Trebuchet MS" w:eastAsia="Trebuchet MS" w:hAnsi="Trebuchet MS" w:cs="Trebuchet MS"/>
                    <w:color w:val="1F4E79" w:themeColor="accent1" w:themeShade="80"/>
                  </w:rPr>
                  <w:t>.</w:t>
                </w:r>
              </w:sdtContent>
            </w:sdt>
            <w:r w:rsidRPr="004715C2">
              <w:rPr>
                <w:rFonts w:ascii="Trebuchet MS" w:eastAsia="Trebuchet MS" w:hAnsi="Trebuchet MS" w:cs="Trebuchet MS"/>
                <w:color w:val="1F4E79" w:themeColor="accent1" w:themeShade="80"/>
              </w:rPr>
              <w:t xml:space="preserve"> Modernizarea sistemelor de protecție socială, inclusiv promovarea accesului la protecție socială, acordând o atenție deosebită copiilor și grupurilor defavorizate</w:t>
            </w:r>
            <w:sdt>
              <w:sdtPr>
                <w:rPr>
                  <w:color w:val="1F4E79" w:themeColor="accent1" w:themeShade="80"/>
                </w:rPr>
                <w:tag w:val="goog_rdk_52"/>
                <w:id w:val="1474022996"/>
              </w:sdtPr>
              <w:sdtContent>
                <w:r w:rsidRPr="004715C2">
                  <w:rPr>
                    <w:rFonts w:ascii="Trebuchet MS" w:eastAsia="Trebuchet MS" w:hAnsi="Trebuchet MS" w:cs="Trebuchet MS"/>
                    <w:color w:val="1F4E79" w:themeColor="accent1" w:themeShade="80"/>
                  </w:rPr>
                  <w:t>.</w:t>
                </w:r>
              </w:sdtContent>
            </w:sdt>
            <w:r w:rsidRPr="004715C2">
              <w:rPr>
                <w:rFonts w:ascii="Trebuchet MS" w:eastAsia="Trebuchet MS" w:hAnsi="Trebuchet MS" w:cs="Trebuchet MS"/>
                <w:color w:val="1F4E79" w:themeColor="accent1" w:themeShade="80"/>
              </w:rPr>
              <w:t xml:space="preserve"> Îmbunătățirea accesibilității, inclusiv pentru persoanele cu dizabilități, precum și a eficacității și rezilienței sistemelor de sănătate și a serviciilor de îngrijire pe termen lung (FSE+)</w:t>
            </w:r>
          </w:p>
        </w:tc>
      </w:tr>
      <w:tr w:rsidR="004715C2" w:rsidRPr="004715C2" w14:paraId="07D717E4" w14:textId="77777777" w:rsidTr="00227D2C">
        <w:trPr>
          <w:trHeight w:val="912"/>
        </w:trPr>
        <w:tc>
          <w:tcPr>
            <w:tcW w:w="1701" w:type="dxa"/>
            <w:vMerge w:val="restart"/>
            <w:tcBorders>
              <w:top w:val="single" w:sz="4" w:space="0" w:color="000000"/>
              <w:left w:val="single" w:sz="4" w:space="0" w:color="000000"/>
              <w:bottom w:val="single" w:sz="4" w:space="0" w:color="000000"/>
              <w:right w:val="single" w:sz="4" w:space="0" w:color="000000"/>
            </w:tcBorders>
            <w:vAlign w:val="center"/>
          </w:tcPr>
          <w:p w14:paraId="5CABEE2F" w14:textId="77777777" w:rsidR="00BA1586" w:rsidRPr="004715C2" w:rsidRDefault="00BA1586">
            <w:pPr>
              <w:numPr>
                <w:ilvl w:val="0"/>
                <w:numId w:val="4"/>
              </w:numPr>
              <w:jc w:val="both"/>
              <w:rPr>
                <w:rFonts w:ascii="Trebuchet MS" w:eastAsia="Trebuchet MS" w:hAnsi="Trebuchet MS" w:cs="Trebuchet MS"/>
                <w:color w:val="1F4E79" w:themeColor="accent1" w:themeShade="80"/>
              </w:rPr>
            </w:pPr>
          </w:p>
          <w:p w14:paraId="4ADD68D9"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Reducerea disparităților dintre copiii la risc de sărăcie și/sau excluziune socială și ceilalți copii </w:t>
            </w:r>
          </w:p>
        </w:tc>
        <w:tc>
          <w:tcPr>
            <w:tcW w:w="1134" w:type="dxa"/>
            <w:tcBorders>
              <w:top w:val="single" w:sz="4" w:space="0" w:color="000000"/>
              <w:left w:val="single" w:sz="4" w:space="0" w:color="000000"/>
              <w:bottom w:val="single" w:sz="4" w:space="0" w:color="000000"/>
              <w:right w:val="single" w:sz="4" w:space="0" w:color="000000"/>
            </w:tcBorders>
            <w:vAlign w:val="center"/>
          </w:tcPr>
          <w:p w14:paraId="2B0C3CA0"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RSO4.3</w:t>
            </w:r>
          </w:p>
        </w:tc>
        <w:tc>
          <w:tcPr>
            <w:tcW w:w="5962" w:type="dxa"/>
            <w:tcBorders>
              <w:top w:val="single" w:sz="4" w:space="0" w:color="000000"/>
              <w:left w:val="single" w:sz="4" w:space="0" w:color="000000"/>
              <w:bottom w:val="single" w:sz="4" w:space="0" w:color="000000"/>
              <w:right w:val="single" w:sz="4" w:space="0" w:color="000000"/>
            </w:tcBorders>
            <w:vAlign w:val="center"/>
          </w:tcPr>
          <w:p w14:paraId="0F7EA044" w14:textId="77777777" w:rsidR="00BA1586" w:rsidRPr="004715C2" w:rsidRDefault="00000000">
            <w:pPr>
              <w:jc w:val="both"/>
              <w:rPr>
                <w:rFonts w:ascii="Trebuchet MS" w:eastAsia="Trebuchet MS" w:hAnsi="Trebuchet MS" w:cs="Trebuchet MS"/>
                <w:i/>
                <w:color w:val="1F4E79" w:themeColor="accent1" w:themeShade="80"/>
              </w:rPr>
            </w:pPr>
            <w:r w:rsidRPr="004715C2">
              <w:rPr>
                <w:rFonts w:ascii="Trebuchet MS" w:eastAsia="Trebuchet MS" w:hAnsi="Trebuchet MS" w:cs="Trebuchet MS"/>
                <w:color w:val="1F4E79" w:themeColor="accent1" w:themeShade="80"/>
              </w:rPr>
              <w:t>Promovarea incluziunii socio-economice a comunităților marginalizate, a gospodăriilor cu venituri reduse și a grupurilor defavorizate, inclusiv a persoanelor cu nevoi speciale, prin acțiuni integrate, inclusiv locuințe și servicii sociale (FEDR)</w:t>
            </w:r>
          </w:p>
        </w:tc>
      </w:tr>
      <w:tr w:rsidR="004715C2" w:rsidRPr="004715C2" w14:paraId="458A7C4C" w14:textId="77777777" w:rsidTr="00227D2C">
        <w:trPr>
          <w:trHeight w:val="912"/>
        </w:trPr>
        <w:tc>
          <w:tcPr>
            <w:tcW w:w="1701" w:type="dxa"/>
            <w:vMerge/>
            <w:tcBorders>
              <w:top w:val="single" w:sz="4" w:space="0" w:color="000000"/>
              <w:left w:val="single" w:sz="4" w:space="0" w:color="000000"/>
              <w:bottom w:val="single" w:sz="4" w:space="0" w:color="000000"/>
              <w:right w:val="single" w:sz="4" w:space="0" w:color="000000"/>
            </w:tcBorders>
            <w:vAlign w:val="center"/>
          </w:tcPr>
          <w:p w14:paraId="61BC285E" w14:textId="77777777" w:rsidR="00BA1586" w:rsidRPr="004715C2" w:rsidRDefault="00BA1586">
            <w:pPr>
              <w:widowControl w:val="0"/>
              <w:pBdr>
                <w:top w:val="nil"/>
                <w:left w:val="nil"/>
                <w:bottom w:val="nil"/>
                <w:right w:val="nil"/>
                <w:between w:val="nil"/>
              </w:pBdr>
              <w:spacing w:line="276" w:lineRule="auto"/>
              <w:rPr>
                <w:rFonts w:ascii="Trebuchet MS" w:eastAsia="Trebuchet MS" w:hAnsi="Trebuchet MS" w:cs="Trebuchet MS"/>
                <w:i/>
                <w:color w:val="1F4E79" w:themeColor="accent1" w:themeShade="8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A65943D"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ESO4.3</w:t>
            </w:r>
          </w:p>
        </w:tc>
        <w:tc>
          <w:tcPr>
            <w:tcW w:w="5962" w:type="dxa"/>
            <w:tcBorders>
              <w:top w:val="single" w:sz="4" w:space="0" w:color="000000"/>
              <w:left w:val="single" w:sz="4" w:space="0" w:color="000000"/>
              <w:bottom w:val="single" w:sz="4" w:space="0" w:color="000000"/>
              <w:right w:val="single" w:sz="4" w:space="0" w:color="000000"/>
            </w:tcBorders>
            <w:vAlign w:val="center"/>
          </w:tcPr>
          <w:p w14:paraId="75F4A5D3" w14:textId="77777777" w:rsidR="00BA1586" w:rsidRPr="004715C2" w:rsidRDefault="00000000">
            <w:pPr>
              <w:jc w:val="both"/>
              <w:rPr>
                <w:rFonts w:ascii="Trebuchet MS" w:eastAsia="Trebuchet MS" w:hAnsi="Trebuchet MS" w:cs="Trebuchet MS"/>
                <w:i/>
                <w:color w:val="1F4E79" w:themeColor="accent1" w:themeShade="80"/>
              </w:rPr>
            </w:pPr>
            <w:r w:rsidRPr="004715C2">
              <w:rPr>
                <w:rFonts w:ascii="Trebuchet MS" w:eastAsia="Trebuchet MS" w:hAnsi="Trebuchet MS" w:cs="Trebuchet MS"/>
                <w:color w:val="1F4E79" w:themeColor="accent1" w:themeShade="80"/>
              </w:rPr>
              <w:t>Promovarea unei participări echilibrate din perspectiva genului la piața muncii, condiții de muncă egale și un echilibru mai bun între viața profesională și cea privată, inclusiv prin intermediul accesului la servicii de îngrijire a copiilor și a persoanelor aflate în întreținere, la prețuri abordabile (FSE+)</w:t>
            </w:r>
          </w:p>
        </w:tc>
      </w:tr>
      <w:tr w:rsidR="004715C2" w:rsidRPr="004715C2" w14:paraId="5BD7AA54" w14:textId="77777777" w:rsidTr="00227D2C">
        <w:trPr>
          <w:trHeight w:val="912"/>
        </w:trPr>
        <w:tc>
          <w:tcPr>
            <w:tcW w:w="1701" w:type="dxa"/>
            <w:vMerge/>
            <w:tcBorders>
              <w:top w:val="single" w:sz="4" w:space="0" w:color="000000"/>
              <w:left w:val="single" w:sz="4" w:space="0" w:color="000000"/>
              <w:bottom w:val="single" w:sz="4" w:space="0" w:color="000000"/>
              <w:right w:val="single" w:sz="4" w:space="0" w:color="000000"/>
            </w:tcBorders>
            <w:vAlign w:val="center"/>
          </w:tcPr>
          <w:p w14:paraId="6CCF5822" w14:textId="77777777" w:rsidR="00BA1586" w:rsidRPr="004715C2" w:rsidRDefault="00BA1586">
            <w:pPr>
              <w:widowControl w:val="0"/>
              <w:pBdr>
                <w:top w:val="nil"/>
                <w:left w:val="nil"/>
                <w:bottom w:val="nil"/>
                <w:right w:val="nil"/>
                <w:between w:val="nil"/>
              </w:pBdr>
              <w:spacing w:line="276" w:lineRule="auto"/>
              <w:rPr>
                <w:rFonts w:ascii="Trebuchet MS" w:eastAsia="Trebuchet MS" w:hAnsi="Trebuchet MS" w:cs="Trebuchet MS"/>
                <w:i/>
                <w:color w:val="1F4E79" w:themeColor="accent1" w:themeShade="8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974F919"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ESO4.11.</w:t>
            </w:r>
          </w:p>
        </w:tc>
        <w:tc>
          <w:tcPr>
            <w:tcW w:w="5962" w:type="dxa"/>
            <w:tcBorders>
              <w:top w:val="single" w:sz="4" w:space="0" w:color="000000"/>
              <w:left w:val="single" w:sz="4" w:space="0" w:color="000000"/>
              <w:bottom w:val="single" w:sz="4" w:space="0" w:color="000000"/>
              <w:right w:val="single" w:sz="4" w:space="0" w:color="000000"/>
            </w:tcBorders>
            <w:vAlign w:val="center"/>
          </w:tcPr>
          <w:p w14:paraId="478531E3" w14:textId="77777777" w:rsidR="00BA1586" w:rsidRPr="004715C2" w:rsidRDefault="00000000">
            <w:pPr>
              <w:jc w:val="both"/>
              <w:rPr>
                <w:rFonts w:ascii="Trebuchet MS" w:eastAsia="Trebuchet MS" w:hAnsi="Trebuchet MS" w:cs="Trebuchet MS"/>
                <w:i/>
                <w:color w:val="1F4E79" w:themeColor="accent1" w:themeShade="80"/>
              </w:rPr>
            </w:pPr>
            <w:r w:rsidRPr="004715C2">
              <w:rPr>
                <w:rFonts w:ascii="Trebuchet MS" w:eastAsia="Trebuchet MS" w:hAnsi="Trebuchet MS" w:cs="Trebuchet MS"/>
                <w:color w:val="1F4E79" w:themeColor="accent1" w:themeShade="80"/>
              </w:rPr>
              <w:t>Lărgirea accesului egal și în timp util la servicii de calitate, sustenabile și la prețuri accesibile, inclusiv servicii care promovează accesul la locuințe și îngrijire orientată către persoane, inclusiv asistență medicală</w:t>
            </w:r>
            <w:sdt>
              <w:sdtPr>
                <w:rPr>
                  <w:color w:val="1F4E79" w:themeColor="accent1" w:themeShade="80"/>
                </w:rPr>
                <w:tag w:val="goog_rdk_53"/>
                <w:id w:val="-614992408"/>
              </w:sdtPr>
              <w:sdtContent>
                <w:r w:rsidRPr="004715C2">
                  <w:rPr>
                    <w:rFonts w:ascii="Trebuchet MS" w:eastAsia="Trebuchet MS" w:hAnsi="Trebuchet MS" w:cs="Trebuchet MS"/>
                    <w:color w:val="1F4E79" w:themeColor="accent1" w:themeShade="80"/>
                  </w:rPr>
                  <w:t>.</w:t>
                </w:r>
              </w:sdtContent>
            </w:sdt>
            <w:r w:rsidRPr="004715C2">
              <w:rPr>
                <w:rFonts w:ascii="Trebuchet MS" w:eastAsia="Trebuchet MS" w:hAnsi="Trebuchet MS" w:cs="Trebuchet MS"/>
                <w:color w:val="1F4E79" w:themeColor="accent1" w:themeShade="80"/>
              </w:rPr>
              <w:t xml:space="preserve"> Modernizarea sistemelor de protecție socială, inclusiv promovarea accesului la protecție socială, acordând o atenție deosebită copiilor și grupurilor defavorizate</w:t>
            </w:r>
            <w:sdt>
              <w:sdtPr>
                <w:rPr>
                  <w:color w:val="1F4E79" w:themeColor="accent1" w:themeShade="80"/>
                </w:rPr>
                <w:tag w:val="goog_rdk_54"/>
                <w:id w:val="1070694273"/>
              </w:sdtPr>
              <w:sdtContent>
                <w:r w:rsidRPr="004715C2">
                  <w:rPr>
                    <w:rFonts w:ascii="Trebuchet MS" w:eastAsia="Trebuchet MS" w:hAnsi="Trebuchet MS" w:cs="Trebuchet MS"/>
                    <w:color w:val="1F4E79" w:themeColor="accent1" w:themeShade="80"/>
                  </w:rPr>
                  <w:t>.</w:t>
                </w:r>
              </w:sdtContent>
            </w:sdt>
            <w:r w:rsidRPr="004715C2">
              <w:rPr>
                <w:rFonts w:ascii="Trebuchet MS" w:eastAsia="Trebuchet MS" w:hAnsi="Trebuchet MS" w:cs="Trebuchet MS"/>
                <w:color w:val="1F4E79" w:themeColor="accent1" w:themeShade="80"/>
              </w:rPr>
              <w:t xml:space="preserve"> Îmbunătățirea accesibilității, inclusiv pentru persoanele cu dizabilități, precum și a eficacității și rezilienței sistemelor de sănătate și a serviciilor de îngrijire pe termen lung (FSE+)</w:t>
            </w:r>
          </w:p>
        </w:tc>
      </w:tr>
      <w:tr w:rsidR="004715C2" w:rsidRPr="004715C2" w14:paraId="55A56E6E" w14:textId="77777777" w:rsidTr="00227D2C">
        <w:trPr>
          <w:trHeight w:val="912"/>
        </w:trPr>
        <w:tc>
          <w:tcPr>
            <w:tcW w:w="1701" w:type="dxa"/>
            <w:vMerge w:val="restart"/>
            <w:tcBorders>
              <w:top w:val="single" w:sz="4" w:space="0" w:color="000000"/>
              <w:left w:val="single" w:sz="4" w:space="0" w:color="000000"/>
              <w:bottom w:val="single" w:sz="4" w:space="0" w:color="000000"/>
              <w:right w:val="single" w:sz="4" w:space="0" w:color="000000"/>
            </w:tcBorders>
            <w:vAlign w:val="center"/>
          </w:tcPr>
          <w:p w14:paraId="7BAE42B0" w14:textId="77777777" w:rsidR="00BA1586" w:rsidRPr="004715C2" w:rsidRDefault="00BA1586">
            <w:pPr>
              <w:numPr>
                <w:ilvl w:val="0"/>
                <w:numId w:val="4"/>
              </w:numPr>
              <w:jc w:val="both"/>
              <w:rPr>
                <w:rFonts w:ascii="Trebuchet MS" w:eastAsia="Trebuchet MS" w:hAnsi="Trebuchet MS" w:cs="Trebuchet MS"/>
                <w:color w:val="1F4E79" w:themeColor="accent1" w:themeShade="80"/>
              </w:rPr>
            </w:pPr>
          </w:p>
          <w:p w14:paraId="67414289"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Servicii de suport pentru persoane vârstnice</w:t>
            </w:r>
          </w:p>
        </w:tc>
        <w:tc>
          <w:tcPr>
            <w:tcW w:w="1134" w:type="dxa"/>
            <w:tcBorders>
              <w:top w:val="single" w:sz="4" w:space="0" w:color="000000"/>
              <w:left w:val="single" w:sz="4" w:space="0" w:color="000000"/>
              <w:bottom w:val="single" w:sz="4" w:space="0" w:color="000000"/>
              <w:right w:val="single" w:sz="4" w:space="0" w:color="000000"/>
            </w:tcBorders>
            <w:vAlign w:val="center"/>
          </w:tcPr>
          <w:p w14:paraId="4DA2717D"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RSO4.3</w:t>
            </w:r>
          </w:p>
        </w:tc>
        <w:tc>
          <w:tcPr>
            <w:tcW w:w="5962" w:type="dxa"/>
            <w:tcBorders>
              <w:top w:val="single" w:sz="4" w:space="0" w:color="000000"/>
              <w:left w:val="single" w:sz="4" w:space="0" w:color="000000"/>
              <w:bottom w:val="single" w:sz="4" w:space="0" w:color="000000"/>
              <w:right w:val="single" w:sz="4" w:space="0" w:color="000000"/>
            </w:tcBorders>
            <w:vAlign w:val="center"/>
          </w:tcPr>
          <w:p w14:paraId="6BE89B94" w14:textId="77777777" w:rsidR="00BA1586" w:rsidRPr="004715C2" w:rsidRDefault="00000000">
            <w:pPr>
              <w:jc w:val="both"/>
              <w:rPr>
                <w:rFonts w:ascii="Trebuchet MS" w:eastAsia="Trebuchet MS" w:hAnsi="Trebuchet MS" w:cs="Trebuchet MS"/>
                <w:i/>
                <w:color w:val="1F4E79" w:themeColor="accent1" w:themeShade="80"/>
              </w:rPr>
            </w:pPr>
            <w:r w:rsidRPr="004715C2">
              <w:rPr>
                <w:rFonts w:ascii="Trebuchet MS" w:eastAsia="Trebuchet MS" w:hAnsi="Trebuchet MS" w:cs="Trebuchet MS"/>
                <w:color w:val="1F4E79" w:themeColor="accent1" w:themeShade="80"/>
              </w:rPr>
              <w:t>Promovarea incluziunii socio</w:t>
            </w:r>
            <w:sdt>
              <w:sdtPr>
                <w:rPr>
                  <w:color w:val="1F4E79" w:themeColor="accent1" w:themeShade="80"/>
                </w:rPr>
                <w:tag w:val="goog_rdk_55"/>
                <w:id w:val="-994645225"/>
              </w:sdtPr>
              <w:sdtContent>
                <w:r w:rsidRPr="004715C2">
                  <w:rPr>
                    <w:rFonts w:ascii="Trebuchet MS" w:eastAsia="Trebuchet MS" w:hAnsi="Trebuchet MS" w:cs="Trebuchet MS"/>
                    <w:color w:val="1F4E79" w:themeColor="accent1" w:themeShade="80"/>
                  </w:rPr>
                  <w:t>-</w:t>
                </w:r>
              </w:sdtContent>
            </w:sdt>
            <w:r w:rsidRPr="004715C2">
              <w:rPr>
                <w:rFonts w:ascii="Trebuchet MS" w:eastAsia="Trebuchet MS" w:hAnsi="Trebuchet MS" w:cs="Trebuchet MS"/>
                <w:color w:val="1F4E79" w:themeColor="accent1" w:themeShade="80"/>
              </w:rPr>
              <w:t>economice a comunităților marginalizate, a gospodăriilor cu venituri reduse și a grupurilor defavorizate, inclusiv a persoanelor cu nevoi speciale, prin acțiuni integrate, inclusiv locuințe și servicii sociale (FEDR)</w:t>
            </w:r>
          </w:p>
        </w:tc>
      </w:tr>
      <w:tr w:rsidR="004715C2" w:rsidRPr="004715C2" w14:paraId="7A2037C8" w14:textId="77777777" w:rsidTr="00227D2C">
        <w:trPr>
          <w:trHeight w:val="912"/>
        </w:trPr>
        <w:tc>
          <w:tcPr>
            <w:tcW w:w="1701" w:type="dxa"/>
            <w:vMerge/>
            <w:tcBorders>
              <w:top w:val="single" w:sz="4" w:space="0" w:color="000000"/>
              <w:left w:val="single" w:sz="4" w:space="0" w:color="000000"/>
              <w:bottom w:val="single" w:sz="4" w:space="0" w:color="000000"/>
              <w:right w:val="single" w:sz="4" w:space="0" w:color="000000"/>
            </w:tcBorders>
            <w:vAlign w:val="center"/>
          </w:tcPr>
          <w:p w14:paraId="468A60EE" w14:textId="77777777" w:rsidR="00BA1586" w:rsidRPr="004715C2" w:rsidRDefault="00BA1586">
            <w:pPr>
              <w:widowControl w:val="0"/>
              <w:pBdr>
                <w:top w:val="nil"/>
                <w:left w:val="nil"/>
                <w:bottom w:val="nil"/>
                <w:right w:val="nil"/>
                <w:between w:val="nil"/>
              </w:pBdr>
              <w:spacing w:line="276" w:lineRule="auto"/>
              <w:rPr>
                <w:rFonts w:ascii="Trebuchet MS" w:eastAsia="Trebuchet MS" w:hAnsi="Trebuchet MS" w:cs="Trebuchet MS"/>
                <w:i/>
                <w:color w:val="1F4E79" w:themeColor="accent1" w:themeShade="8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5B564AD"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ESO4.11.</w:t>
            </w:r>
          </w:p>
        </w:tc>
        <w:tc>
          <w:tcPr>
            <w:tcW w:w="5962" w:type="dxa"/>
            <w:tcBorders>
              <w:top w:val="single" w:sz="4" w:space="0" w:color="000000"/>
              <w:left w:val="single" w:sz="4" w:space="0" w:color="000000"/>
              <w:bottom w:val="single" w:sz="4" w:space="0" w:color="000000"/>
              <w:right w:val="single" w:sz="4" w:space="0" w:color="000000"/>
            </w:tcBorders>
            <w:vAlign w:val="center"/>
          </w:tcPr>
          <w:p w14:paraId="5AE40EFF" w14:textId="77777777" w:rsidR="00BA1586" w:rsidRPr="004715C2" w:rsidRDefault="00000000">
            <w:pPr>
              <w:jc w:val="both"/>
              <w:rPr>
                <w:rFonts w:ascii="Trebuchet MS" w:eastAsia="Trebuchet MS" w:hAnsi="Trebuchet MS" w:cs="Trebuchet MS"/>
                <w:i/>
                <w:color w:val="1F4E79" w:themeColor="accent1" w:themeShade="80"/>
              </w:rPr>
            </w:pPr>
            <w:r w:rsidRPr="004715C2">
              <w:rPr>
                <w:rFonts w:ascii="Trebuchet MS" w:eastAsia="Trebuchet MS" w:hAnsi="Trebuchet MS" w:cs="Trebuchet MS"/>
                <w:color w:val="1F4E79" w:themeColor="accent1" w:themeShade="80"/>
              </w:rPr>
              <w:t>Lărgirea accesului egal și în timp util la servicii de calitate, sustenabile și la prețuri accesibile, inclusiv servicii care promovează accesul la locuințe și îngrijire orientată către persoane, inclusiv asistență medicală</w:t>
            </w:r>
            <w:sdt>
              <w:sdtPr>
                <w:rPr>
                  <w:color w:val="1F4E79" w:themeColor="accent1" w:themeShade="80"/>
                </w:rPr>
                <w:tag w:val="goog_rdk_56"/>
                <w:id w:val="997930670"/>
              </w:sdtPr>
              <w:sdtContent>
                <w:r w:rsidRPr="004715C2">
                  <w:rPr>
                    <w:rFonts w:ascii="Trebuchet MS" w:eastAsia="Trebuchet MS" w:hAnsi="Trebuchet MS" w:cs="Trebuchet MS"/>
                    <w:color w:val="1F4E79" w:themeColor="accent1" w:themeShade="80"/>
                  </w:rPr>
                  <w:t>.</w:t>
                </w:r>
              </w:sdtContent>
            </w:sdt>
            <w:r w:rsidRPr="004715C2">
              <w:rPr>
                <w:rFonts w:ascii="Trebuchet MS" w:eastAsia="Trebuchet MS" w:hAnsi="Trebuchet MS" w:cs="Trebuchet MS"/>
                <w:color w:val="1F4E79" w:themeColor="accent1" w:themeShade="80"/>
              </w:rPr>
              <w:t xml:space="preserve"> Modernizarea sistemelor de protecție socială, inclusiv promovarea accesului la protecție socială, acordând o atenție deosebită copiilor și grupurilor defavorizate</w:t>
            </w:r>
            <w:sdt>
              <w:sdtPr>
                <w:rPr>
                  <w:color w:val="1F4E79" w:themeColor="accent1" w:themeShade="80"/>
                </w:rPr>
                <w:tag w:val="goog_rdk_57"/>
                <w:id w:val="-28026240"/>
              </w:sdtPr>
              <w:sdtContent>
                <w:r w:rsidRPr="004715C2">
                  <w:rPr>
                    <w:rFonts w:ascii="Trebuchet MS" w:eastAsia="Trebuchet MS" w:hAnsi="Trebuchet MS" w:cs="Trebuchet MS"/>
                    <w:color w:val="1F4E79" w:themeColor="accent1" w:themeShade="80"/>
                  </w:rPr>
                  <w:t>.</w:t>
                </w:r>
              </w:sdtContent>
            </w:sdt>
            <w:r w:rsidRPr="004715C2">
              <w:rPr>
                <w:rFonts w:ascii="Trebuchet MS" w:eastAsia="Trebuchet MS" w:hAnsi="Trebuchet MS" w:cs="Trebuchet MS"/>
                <w:color w:val="1F4E79" w:themeColor="accent1" w:themeShade="80"/>
              </w:rPr>
              <w:t xml:space="preserve"> Îmbunătățirea accesibilității, inclusiv pentru persoanele cu dizabilități, precum și a eficacității și rezilienței sistemelor de sănătate și a serviciilor de îngrijire pe termen lung (FSE+)</w:t>
            </w:r>
          </w:p>
        </w:tc>
      </w:tr>
      <w:tr w:rsidR="004715C2" w:rsidRPr="004715C2" w14:paraId="01DFDB8B" w14:textId="77777777" w:rsidTr="00227D2C">
        <w:trPr>
          <w:trHeight w:val="912"/>
        </w:trPr>
        <w:tc>
          <w:tcPr>
            <w:tcW w:w="1701" w:type="dxa"/>
            <w:vMerge w:val="restart"/>
            <w:tcBorders>
              <w:top w:val="single" w:sz="4" w:space="0" w:color="000000"/>
              <w:left w:val="single" w:sz="4" w:space="0" w:color="000000"/>
              <w:bottom w:val="single" w:sz="4" w:space="0" w:color="000000"/>
              <w:right w:val="single" w:sz="4" w:space="0" w:color="000000"/>
            </w:tcBorders>
            <w:vAlign w:val="center"/>
          </w:tcPr>
          <w:p w14:paraId="4108EA1E" w14:textId="77777777" w:rsidR="00BA1586" w:rsidRPr="004715C2" w:rsidRDefault="00BA1586">
            <w:pPr>
              <w:numPr>
                <w:ilvl w:val="0"/>
                <w:numId w:val="4"/>
              </w:numPr>
              <w:jc w:val="both"/>
              <w:rPr>
                <w:rFonts w:ascii="Trebuchet MS" w:eastAsia="Trebuchet MS" w:hAnsi="Trebuchet MS" w:cs="Trebuchet MS"/>
                <w:color w:val="1F4E79" w:themeColor="accent1" w:themeShade="80"/>
              </w:rPr>
            </w:pPr>
          </w:p>
          <w:p w14:paraId="0E0A617C" w14:textId="04517239"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Sprijin pentru persoanele cu dizabilit</w:t>
            </w:r>
            <w:r w:rsidR="00302E93" w:rsidRPr="004715C2">
              <w:rPr>
                <w:rFonts w:ascii="Trebuchet MS" w:eastAsia="Trebuchet MS" w:hAnsi="Trebuchet MS" w:cs="Trebuchet MS"/>
                <w:color w:val="1F4E79" w:themeColor="accent1" w:themeShade="80"/>
              </w:rPr>
              <w:t>ăț</w:t>
            </w:r>
            <w:r w:rsidRPr="004715C2">
              <w:rPr>
                <w:rFonts w:ascii="Trebuchet MS" w:eastAsia="Trebuchet MS" w:hAnsi="Trebuchet MS" w:cs="Trebuchet MS"/>
                <w:color w:val="1F4E79" w:themeColor="accent1" w:themeShade="80"/>
              </w:rPr>
              <w:t xml:space="preserve">i </w:t>
            </w:r>
          </w:p>
        </w:tc>
        <w:tc>
          <w:tcPr>
            <w:tcW w:w="1134" w:type="dxa"/>
            <w:tcBorders>
              <w:top w:val="single" w:sz="4" w:space="0" w:color="000000"/>
              <w:left w:val="single" w:sz="4" w:space="0" w:color="000000"/>
              <w:bottom w:val="single" w:sz="4" w:space="0" w:color="000000"/>
              <w:right w:val="single" w:sz="4" w:space="0" w:color="000000"/>
            </w:tcBorders>
            <w:vAlign w:val="center"/>
          </w:tcPr>
          <w:p w14:paraId="3F4A8AB1"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RSO4.3</w:t>
            </w:r>
          </w:p>
        </w:tc>
        <w:tc>
          <w:tcPr>
            <w:tcW w:w="5962" w:type="dxa"/>
            <w:tcBorders>
              <w:top w:val="single" w:sz="4" w:space="0" w:color="000000"/>
              <w:left w:val="single" w:sz="4" w:space="0" w:color="000000"/>
              <w:bottom w:val="single" w:sz="4" w:space="0" w:color="000000"/>
              <w:right w:val="single" w:sz="4" w:space="0" w:color="000000"/>
            </w:tcBorders>
            <w:vAlign w:val="center"/>
          </w:tcPr>
          <w:p w14:paraId="29B78E6E" w14:textId="77777777" w:rsidR="00BA1586" w:rsidRPr="004715C2" w:rsidRDefault="00000000">
            <w:pPr>
              <w:jc w:val="both"/>
              <w:rPr>
                <w:rFonts w:ascii="Trebuchet MS" w:eastAsia="Trebuchet MS" w:hAnsi="Trebuchet MS" w:cs="Trebuchet MS"/>
                <w:i/>
                <w:color w:val="1F4E79" w:themeColor="accent1" w:themeShade="80"/>
              </w:rPr>
            </w:pPr>
            <w:r w:rsidRPr="004715C2">
              <w:rPr>
                <w:rFonts w:ascii="Trebuchet MS" w:eastAsia="Trebuchet MS" w:hAnsi="Trebuchet MS" w:cs="Trebuchet MS"/>
                <w:color w:val="1F4E79" w:themeColor="accent1" w:themeShade="80"/>
              </w:rPr>
              <w:t>Promovarea incluziunii socio</w:t>
            </w:r>
            <w:sdt>
              <w:sdtPr>
                <w:rPr>
                  <w:color w:val="1F4E79" w:themeColor="accent1" w:themeShade="80"/>
                </w:rPr>
                <w:tag w:val="goog_rdk_58"/>
                <w:id w:val="815067708"/>
              </w:sdtPr>
              <w:sdtContent>
                <w:r w:rsidRPr="004715C2">
                  <w:rPr>
                    <w:rFonts w:ascii="Trebuchet MS" w:eastAsia="Trebuchet MS" w:hAnsi="Trebuchet MS" w:cs="Trebuchet MS"/>
                    <w:color w:val="1F4E79" w:themeColor="accent1" w:themeShade="80"/>
                  </w:rPr>
                  <w:t>-</w:t>
                </w:r>
              </w:sdtContent>
            </w:sdt>
            <w:r w:rsidRPr="004715C2">
              <w:rPr>
                <w:rFonts w:ascii="Trebuchet MS" w:eastAsia="Trebuchet MS" w:hAnsi="Trebuchet MS" w:cs="Trebuchet MS"/>
                <w:color w:val="1F4E79" w:themeColor="accent1" w:themeShade="80"/>
              </w:rPr>
              <w:t>economice a comunităților marginalizate, a gospodăriilor cu venituri reduse și a grupurilor defavorizate, inclusiv a persoanelor cu nevoi speciale, prin acțiuni integrate, inclusiv locuințe și servicii sociale (FEDR)</w:t>
            </w:r>
          </w:p>
        </w:tc>
      </w:tr>
      <w:tr w:rsidR="004715C2" w:rsidRPr="004715C2" w14:paraId="3D3ED950" w14:textId="77777777" w:rsidTr="00227D2C">
        <w:trPr>
          <w:trHeight w:val="912"/>
        </w:trPr>
        <w:tc>
          <w:tcPr>
            <w:tcW w:w="1701" w:type="dxa"/>
            <w:vMerge/>
            <w:tcBorders>
              <w:top w:val="single" w:sz="4" w:space="0" w:color="000000"/>
              <w:left w:val="single" w:sz="4" w:space="0" w:color="000000"/>
              <w:bottom w:val="single" w:sz="4" w:space="0" w:color="000000"/>
              <w:right w:val="single" w:sz="4" w:space="0" w:color="000000"/>
            </w:tcBorders>
            <w:vAlign w:val="center"/>
          </w:tcPr>
          <w:p w14:paraId="03F62536" w14:textId="77777777" w:rsidR="00BA1586" w:rsidRPr="004715C2" w:rsidRDefault="00BA1586">
            <w:pPr>
              <w:widowControl w:val="0"/>
              <w:pBdr>
                <w:top w:val="nil"/>
                <w:left w:val="nil"/>
                <w:bottom w:val="nil"/>
                <w:right w:val="nil"/>
                <w:between w:val="nil"/>
              </w:pBdr>
              <w:spacing w:line="276" w:lineRule="auto"/>
              <w:rPr>
                <w:rFonts w:ascii="Trebuchet MS" w:eastAsia="Trebuchet MS" w:hAnsi="Trebuchet MS" w:cs="Trebuchet MS"/>
                <w:i/>
                <w:color w:val="1F4E79" w:themeColor="accent1" w:themeShade="8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4FE4790"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ESO4.8.</w:t>
            </w:r>
          </w:p>
        </w:tc>
        <w:tc>
          <w:tcPr>
            <w:tcW w:w="5962" w:type="dxa"/>
            <w:tcBorders>
              <w:top w:val="single" w:sz="4" w:space="0" w:color="000000"/>
              <w:left w:val="single" w:sz="4" w:space="0" w:color="000000"/>
              <w:bottom w:val="single" w:sz="4" w:space="0" w:color="000000"/>
              <w:right w:val="single" w:sz="4" w:space="0" w:color="000000"/>
            </w:tcBorders>
            <w:vAlign w:val="center"/>
          </w:tcPr>
          <w:p w14:paraId="7A0C1998" w14:textId="77777777" w:rsidR="00BA1586" w:rsidRPr="004715C2" w:rsidRDefault="00000000">
            <w:pPr>
              <w:jc w:val="both"/>
              <w:rPr>
                <w:rFonts w:ascii="Trebuchet MS" w:eastAsia="Trebuchet MS" w:hAnsi="Trebuchet MS" w:cs="Trebuchet MS"/>
                <w:i/>
                <w:color w:val="1F4E79" w:themeColor="accent1" w:themeShade="80"/>
              </w:rPr>
            </w:pPr>
            <w:r w:rsidRPr="004715C2">
              <w:rPr>
                <w:rFonts w:ascii="Trebuchet MS" w:eastAsia="Trebuchet MS" w:hAnsi="Trebuchet MS" w:cs="Trebuchet MS"/>
                <w:color w:val="1F4E79" w:themeColor="accent1" w:themeShade="80"/>
              </w:rPr>
              <w:t>Favorizarea incluziunii active în vederea promovării egalității de șanse, a nediscriminării și a participării active, precum și în vederea îmbunătățirii capacității de inserție profesională, în special în rândul grupurilor defavorizate (FSE+)</w:t>
            </w:r>
          </w:p>
        </w:tc>
      </w:tr>
      <w:tr w:rsidR="004715C2" w:rsidRPr="004715C2" w14:paraId="7D68F528" w14:textId="77777777" w:rsidTr="00227D2C">
        <w:trPr>
          <w:trHeight w:val="912"/>
        </w:trPr>
        <w:tc>
          <w:tcPr>
            <w:tcW w:w="1701" w:type="dxa"/>
            <w:vMerge/>
            <w:tcBorders>
              <w:top w:val="single" w:sz="4" w:space="0" w:color="000000"/>
              <w:left w:val="single" w:sz="4" w:space="0" w:color="000000"/>
              <w:bottom w:val="single" w:sz="4" w:space="0" w:color="000000"/>
              <w:right w:val="single" w:sz="4" w:space="0" w:color="000000"/>
            </w:tcBorders>
            <w:vAlign w:val="center"/>
          </w:tcPr>
          <w:p w14:paraId="2F23A250" w14:textId="77777777" w:rsidR="00BA1586" w:rsidRPr="004715C2" w:rsidRDefault="00BA1586">
            <w:pPr>
              <w:widowControl w:val="0"/>
              <w:pBdr>
                <w:top w:val="nil"/>
                <w:left w:val="nil"/>
                <w:bottom w:val="nil"/>
                <w:right w:val="nil"/>
                <w:between w:val="nil"/>
              </w:pBdr>
              <w:spacing w:line="276" w:lineRule="auto"/>
              <w:rPr>
                <w:rFonts w:ascii="Trebuchet MS" w:eastAsia="Trebuchet MS" w:hAnsi="Trebuchet MS" w:cs="Trebuchet MS"/>
                <w:i/>
                <w:color w:val="1F4E79" w:themeColor="accent1" w:themeShade="8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5169F26"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ESO4.11.</w:t>
            </w:r>
          </w:p>
        </w:tc>
        <w:tc>
          <w:tcPr>
            <w:tcW w:w="5962" w:type="dxa"/>
            <w:tcBorders>
              <w:top w:val="single" w:sz="4" w:space="0" w:color="000000"/>
              <w:left w:val="single" w:sz="4" w:space="0" w:color="000000"/>
              <w:bottom w:val="single" w:sz="4" w:space="0" w:color="000000"/>
              <w:right w:val="single" w:sz="4" w:space="0" w:color="000000"/>
            </w:tcBorders>
            <w:vAlign w:val="center"/>
          </w:tcPr>
          <w:p w14:paraId="4FE41E3D" w14:textId="77777777" w:rsidR="00BA1586" w:rsidRPr="004715C2" w:rsidRDefault="00000000">
            <w:pPr>
              <w:jc w:val="both"/>
              <w:rPr>
                <w:rFonts w:ascii="Trebuchet MS" w:eastAsia="Trebuchet MS" w:hAnsi="Trebuchet MS" w:cs="Trebuchet MS"/>
                <w:i/>
                <w:color w:val="1F4E79" w:themeColor="accent1" w:themeShade="80"/>
              </w:rPr>
            </w:pPr>
            <w:r w:rsidRPr="004715C2">
              <w:rPr>
                <w:rFonts w:ascii="Trebuchet MS" w:eastAsia="Trebuchet MS" w:hAnsi="Trebuchet MS" w:cs="Trebuchet MS"/>
                <w:color w:val="1F4E79" w:themeColor="accent1" w:themeShade="80"/>
              </w:rPr>
              <w:t>Lărgirea accesului egal și în timp util la servicii de calitate, sustenabile și la prețuri accesibile, inclusiv servicii care promovează accesul la locuințe și îngrijire orientată către persoane, inclusiv asistență medicală</w:t>
            </w:r>
            <w:sdt>
              <w:sdtPr>
                <w:rPr>
                  <w:color w:val="1F4E79" w:themeColor="accent1" w:themeShade="80"/>
                </w:rPr>
                <w:tag w:val="goog_rdk_59"/>
                <w:id w:val="1460911561"/>
              </w:sdtPr>
              <w:sdtContent>
                <w:r w:rsidRPr="004715C2">
                  <w:rPr>
                    <w:rFonts w:ascii="Trebuchet MS" w:eastAsia="Trebuchet MS" w:hAnsi="Trebuchet MS" w:cs="Trebuchet MS"/>
                    <w:color w:val="1F4E79" w:themeColor="accent1" w:themeShade="80"/>
                  </w:rPr>
                  <w:t>.</w:t>
                </w:r>
              </w:sdtContent>
            </w:sdt>
            <w:r w:rsidRPr="004715C2">
              <w:rPr>
                <w:rFonts w:ascii="Trebuchet MS" w:eastAsia="Trebuchet MS" w:hAnsi="Trebuchet MS" w:cs="Trebuchet MS"/>
                <w:color w:val="1F4E79" w:themeColor="accent1" w:themeShade="80"/>
              </w:rPr>
              <w:t xml:space="preserve"> Modernizarea sistemelor de protecție socială, inclusiv promovarea accesului la protecție socială, acordând o atenție deosebită copiilor și grupurilor defavorizate</w:t>
            </w:r>
            <w:sdt>
              <w:sdtPr>
                <w:rPr>
                  <w:color w:val="1F4E79" w:themeColor="accent1" w:themeShade="80"/>
                </w:rPr>
                <w:tag w:val="goog_rdk_60"/>
                <w:id w:val="575319309"/>
              </w:sdtPr>
              <w:sdtContent>
                <w:r w:rsidRPr="004715C2">
                  <w:rPr>
                    <w:rFonts w:ascii="Trebuchet MS" w:eastAsia="Trebuchet MS" w:hAnsi="Trebuchet MS" w:cs="Trebuchet MS"/>
                    <w:color w:val="1F4E79" w:themeColor="accent1" w:themeShade="80"/>
                  </w:rPr>
                  <w:t>.</w:t>
                </w:r>
              </w:sdtContent>
            </w:sdt>
            <w:r w:rsidRPr="004715C2">
              <w:rPr>
                <w:rFonts w:ascii="Trebuchet MS" w:eastAsia="Trebuchet MS" w:hAnsi="Trebuchet MS" w:cs="Trebuchet MS"/>
                <w:color w:val="1F4E79" w:themeColor="accent1" w:themeShade="80"/>
              </w:rPr>
              <w:t xml:space="preserve"> Îmbunătățirea accesibilității, inclusiv pentru persoanele cu dizabilități, precum și a eficacității și rezilienței sistemelor de sănătate și a serviciilor de îngrijire pe termen lung (FSE+)</w:t>
            </w:r>
          </w:p>
        </w:tc>
      </w:tr>
      <w:tr w:rsidR="004715C2" w:rsidRPr="004715C2" w14:paraId="3DB2F286" w14:textId="77777777" w:rsidTr="00227D2C">
        <w:trPr>
          <w:trHeight w:val="912"/>
        </w:trPr>
        <w:tc>
          <w:tcPr>
            <w:tcW w:w="1701" w:type="dxa"/>
            <w:vMerge w:val="restart"/>
            <w:tcBorders>
              <w:top w:val="single" w:sz="4" w:space="0" w:color="000000"/>
              <w:left w:val="single" w:sz="4" w:space="0" w:color="000000"/>
              <w:bottom w:val="single" w:sz="4" w:space="0" w:color="000000"/>
              <w:right w:val="single" w:sz="4" w:space="0" w:color="000000"/>
            </w:tcBorders>
            <w:vAlign w:val="center"/>
          </w:tcPr>
          <w:p w14:paraId="3E91E80E" w14:textId="77777777" w:rsidR="00BA1586" w:rsidRPr="004715C2" w:rsidRDefault="00BA1586">
            <w:pPr>
              <w:numPr>
                <w:ilvl w:val="0"/>
                <w:numId w:val="4"/>
              </w:numPr>
              <w:jc w:val="both"/>
              <w:rPr>
                <w:rFonts w:ascii="Trebuchet MS" w:eastAsia="Trebuchet MS" w:hAnsi="Trebuchet MS" w:cs="Trebuchet MS"/>
                <w:color w:val="1F4E79" w:themeColor="accent1" w:themeShade="80"/>
              </w:rPr>
            </w:pPr>
          </w:p>
          <w:p w14:paraId="7E8049E8"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Servicii sociale si de suport acordate altor grupuri vulnerabile </w:t>
            </w:r>
          </w:p>
        </w:tc>
        <w:tc>
          <w:tcPr>
            <w:tcW w:w="1134" w:type="dxa"/>
            <w:tcBorders>
              <w:top w:val="single" w:sz="4" w:space="0" w:color="000000"/>
              <w:left w:val="single" w:sz="4" w:space="0" w:color="000000"/>
              <w:bottom w:val="single" w:sz="4" w:space="0" w:color="000000"/>
              <w:right w:val="single" w:sz="4" w:space="0" w:color="000000"/>
            </w:tcBorders>
            <w:vAlign w:val="center"/>
          </w:tcPr>
          <w:p w14:paraId="1AA04DE8"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RSO4.3</w:t>
            </w:r>
          </w:p>
        </w:tc>
        <w:tc>
          <w:tcPr>
            <w:tcW w:w="5962" w:type="dxa"/>
            <w:tcBorders>
              <w:top w:val="single" w:sz="4" w:space="0" w:color="000000"/>
              <w:left w:val="single" w:sz="4" w:space="0" w:color="000000"/>
              <w:bottom w:val="single" w:sz="4" w:space="0" w:color="000000"/>
              <w:right w:val="single" w:sz="4" w:space="0" w:color="000000"/>
            </w:tcBorders>
            <w:vAlign w:val="center"/>
          </w:tcPr>
          <w:p w14:paraId="12D9843E" w14:textId="77777777" w:rsidR="00BA1586" w:rsidRPr="004715C2" w:rsidRDefault="00000000">
            <w:pPr>
              <w:jc w:val="both"/>
              <w:rPr>
                <w:rFonts w:ascii="Trebuchet MS" w:eastAsia="Trebuchet MS" w:hAnsi="Trebuchet MS" w:cs="Trebuchet MS"/>
                <w:i/>
                <w:color w:val="1F4E79" w:themeColor="accent1" w:themeShade="80"/>
              </w:rPr>
            </w:pPr>
            <w:r w:rsidRPr="004715C2">
              <w:rPr>
                <w:rFonts w:ascii="Trebuchet MS" w:eastAsia="Trebuchet MS" w:hAnsi="Trebuchet MS" w:cs="Trebuchet MS"/>
                <w:color w:val="1F4E79" w:themeColor="accent1" w:themeShade="80"/>
              </w:rPr>
              <w:t>Promovarea incluziunii socio-economice a comunităților marginalizate, a gospodăriilor cu venituri reduse și a grupurilor defavorizate, inclusiv a persoanelor cu nevoi speciale, prin acțiuni integrate, inclusiv locuințe și servicii sociale (FEDR)</w:t>
            </w:r>
          </w:p>
        </w:tc>
      </w:tr>
      <w:tr w:rsidR="004715C2" w:rsidRPr="004715C2" w14:paraId="6D2FC45A" w14:textId="77777777" w:rsidTr="00227D2C">
        <w:trPr>
          <w:trHeight w:val="912"/>
        </w:trPr>
        <w:tc>
          <w:tcPr>
            <w:tcW w:w="1701" w:type="dxa"/>
            <w:vMerge/>
            <w:tcBorders>
              <w:top w:val="single" w:sz="4" w:space="0" w:color="000000"/>
              <w:left w:val="single" w:sz="4" w:space="0" w:color="000000"/>
              <w:bottom w:val="single" w:sz="4" w:space="0" w:color="000000"/>
              <w:right w:val="single" w:sz="4" w:space="0" w:color="000000"/>
            </w:tcBorders>
            <w:vAlign w:val="center"/>
          </w:tcPr>
          <w:p w14:paraId="150EDAC5" w14:textId="77777777" w:rsidR="00BA1586" w:rsidRPr="004715C2" w:rsidRDefault="00BA1586">
            <w:pPr>
              <w:widowControl w:val="0"/>
              <w:pBdr>
                <w:top w:val="nil"/>
                <w:left w:val="nil"/>
                <w:bottom w:val="nil"/>
                <w:right w:val="nil"/>
                <w:between w:val="nil"/>
              </w:pBdr>
              <w:spacing w:line="276" w:lineRule="auto"/>
              <w:rPr>
                <w:rFonts w:ascii="Trebuchet MS" w:eastAsia="Trebuchet MS" w:hAnsi="Trebuchet MS" w:cs="Trebuchet MS"/>
                <w:i/>
                <w:color w:val="1F4E79" w:themeColor="accent1" w:themeShade="8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5EB741B"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RSO4.4</w:t>
            </w:r>
          </w:p>
        </w:tc>
        <w:tc>
          <w:tcPr>
            <w:tcW w:w="5962" w:type="dxa"/>
            <w:tcBorders>
              <w:top w:val="single" w:sz="4" w:space="0" w:color="000000"/>
              <w:left w:val="single" w:sz="4" w:space="0" w:color="000000"/>
              <w:bottom w:val="single" w:sz="4" w:space="0" w:color="000000"/>
              <w:right w:val="single" w:sz="4" w:space="0" w:color="000000"/>
            </w:tcBorders>
            <w:vAlign w:val="center"/>
          </w:tcPr>
          <w:p w14:paraId="64D22705" w14:textId="77777777" w:rsidR="00BA1586" w:rsidRPr="004715C2" w:rsidRDefault="00000000">
            <w:pPr>
              <w:jc w:val="both"/>
              <w:rPr>
                <w:rFonts w:ascii="Trebuchet MS" w:eastAsia="Trebuchet MS" w:hAnsi="Trebuchet MS" w:cs="Trebuchet MS"/>
                <w:i/>
                <w:color w:val="1F4E79" w:themeColor="accent1" w:themeShade="80"/>
              </w:rPr>
            </w:pPr>
            <w:r w:rsidRPr="004715C2">
              <w:rPr>
                <w:rFonts w:ascii="Trebuchet MS" w:eastAsia="Trebuchet MS" w:hAnsi="Trebuchet MS" w:cs="Trebuchet MS"/>
                <w:color w:val="1F4E79" w:themeColor="accent1" w:themeShade="80"/>
              </w:rPr>
              <w:t>Promovarea integrării socio</w:t>
            </w:r>
            <w:sdt>
              <w:sdtPr>
                <w:rPr>
                  <w:color w:val="1F4E79" w:themeColor="accent1" w:themeShade="80"/>
                </w:rPr>
                <w:tag w:val="goog_rdk_61"/>
                <w:id w:val="810677797"/>
              </w:sdtPr>
              <w:sdtContent>
                <w:r w:rsidRPr="004715C2">
                  <w:rPr>
                    <w:rFonts w:ascii="Trebuchet MS" w:eastAsia="Trebuchet MS" w:hAnsi="Trebuchet MS" w:cs="Trebuchet MS"/>
                    <w:color w:val="1F4E79" w:themeColor="accent1" w:themeShade="80"/>
                  </w:rPr>
                  <w:t>-</w:t>
                </w:r>
              </w:sdtContent>
            </w:sdt>
            <w:r w:rsidRPr="004715C2">
              <w:rPr>
                <w:rFonts w:ascii="Trebuchet MS" w:eastAsia="Trebuchet MS" w:hAnsi="Trebuchet MS" w:cs="Trebuchet MS"/>
                <w:color w:val="1F4E79" w:themeColor="accent1" w:themeShade="80"/>
              </w:rPr>
              <w:t>economice a resortisanților țărilor terțe, inclusiv a migranților, prin acțiuni integrate care să includă locuințele și serviciile sociale (FEDR)</w:t>
            </w:r>
          </w:p>
        </w:tc>
      </w:tr>
      <w:tr w:rsidR="004715C2" w:rsidRPr="004715C2" w14:paraId="677CEA28" w14:textId="77777777" w:rsidTr="00227D2C">
        <w:trPr>
          <w:trHeight w:val="912"/>
        </w:trPr>
        <w:tc>
          <w:tcPr>
            <w:tcW w:w="1701" w:type="dxa"/>
            <w:vMerge/>
            <w:tcBorders>
              <w:top w:val="single" w:sz="4" w:space="0" w:color="000000"/>
              <w:left w:val="single" w:sz="4" w:space="0" w:color="000000"/>
              <w:bottom w:val="single" w:sz="4" w:space="0" w:color="000000"/>
              <w:right w:val="single" w:sz="4" w:space="0" w:color="000000"/>
            </w:tcBorders>
            <w:vAlign w:val="center"/>
          </w:tcPr>
          <w:p w14:paraId="5C8CB338" w14:textId="77777777" w:rsidR="00BA1586" w:rsidRPr="004715C2" w:rsidRDefault="00BA1586">
            <w:pPr>
              <w:widowControl w:val="0"/>
              <w:pBdr>
                <w:top w:val="nil"/>
                <w:left w:val="nil"/>
                <w:bottom w:val="nil"/>
                <w:right w:val="nil"/>
                <w:between w:val="nil"/>
              </w:pBdr>
              <w:spacing w:line="276" w:lineRule="auto"/>
              <w:rPr>
                <w:rFonts w:ascii="Trebuchet MS" w:eastAsia="Trebuchet MS" w:hAnsi="Trebuchet MS" w:cs="Trebuchet MS"/>
                <w:i/>
                <w:color w:val="1F4E79" w:themeColor="accent1" w:themeShade="8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CC4555F"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ESO4.9</w:t>
            </w:r>
          </w:p>
        </w:tc>
        <w:tc>
          <w:tcPr>
            <w:tcW w:w="5962" w:type="dxa"/>
            <w:tcBorders>
              <w:top w:val="single" w:sz="4" w:space="0" w:color="000000"/>
              <w:left w:val="single" w:sz="4" w:space="0" w:color="000000"/>
              <w:bottom w:val="single" w:sz="4" w:space="0" w:color="000000"/>
              <w:right w:val="single" w:sz="4" w:space="0" w:color="000000"/>
            </w:tcBorders>
            <w:vAlign w:val="center"/>
          </w:tcPr>
          <w:p w14:paraId="330BD1D0" w14:textId="77777777" w:rsidR="00BA1586" w:rsidRPr="004715C2" w:rsidRDefault="00000000">
            <w:pPr>
              <w:jc w:val="both"/>
              <w:rPr>
                <w:rFonts w:ascii="Trebuchet MS" w:eastAsia="Trebuchet MS" w:hAnsi="Trebuchet MS" w:cs="Trebuchet MS"/>
                <w:i/>
                <w:color w:val="1F4E79" w:themeColor="accent1" w:themeShade="80"/>
              </w:rPr>
            </w:pPr>
            <w:r w:rsidRPr="004715C2">
              <w:rPr>
                <w:rFonts w:ascii="Trebuchet MS" w:eastAsia="Trebuchet MS" w:hAnsi="Trebuchet MS" w:cs="Trebuchet MS"/>
                <w:color w:val="1F4E79" w:themeColor="accent1" w:themeShade="80"/>
              </w:rPr>
              <w:t>Promovarea integrării socio</w:t>
            </w:r>
            <w:sdt>
              <w:sdtPr>
                <w:rPr>
                  <w:color w:val="1F4E79" w:themeColor="accent1" w:themeShade="80"/>
                </w:rPr>
                <w:tag w:val="goog_rdk_62"/>
                <w:id w:val="1283465864"/>
              </w:sdtPr>
              <w:sdtContent>
                <w:r w:rsidRPr="004715C2">
                  <w:rPr>
                    <w:rFonts w:ascii="Trebuchet MS" w:eastAsia="Trebuchet MS" w:hAnsi="Trebuchet MS" w:cs="Trebuchet MS"/>
                    <w:color w:val="1F4E79" w:themeColor="accent1" w:themeShade="80"/>
                  </w:rPr>
                  <w:t>-</w:t>
                </w:r>
              </w:sdtContent>
            </w:sdt>
            <w:r w:rsidRPr="004715C2">
              <w:rPr>
                <w:rFonts w:ascii="Trebuchet MS" w:eastAsia="Trebuchet MS" w:hAnsi="Trebuchet MS" w:cs="Trebuchet MS"/>
                <w:color w:val="1F4E79" w:themeColor="accent1" w:themeShade="80"/>
              </w:rPr>
              <w:t>economice a resortisanților țărilor terțe, inclusiv a migranților (FSE+)</w:t>
            </w:r>
          </w:p>
        </w:tc>
      </w:tr>
      <w:tr w:rsidR="004715C2" w:rsidRPr="004715C2" w14:paraId="3B1D42A7" w14:textId="77777777" w:rsidTr="00227D2C">
        <w:trPr>
          <w:trHeight w:val="912"/>
        </w:trPr>
        <w:tc>
          <w:tcPr>
            <w:tcW w:w="1701" w:type="dxa"/>
            <w:vMerge/>
            <w:tcBorders>
              <w:top w:val="single" w:sz="4" w:space="0" w:color="000000"/>
              <w:left w:val="single" w:sz="4" w:space="0" w:color="000000"/>
              <w:bottom w:val="single" w:sz="4" w:space="0" w:color="000000"/>
              <w:right w:val="single" w:sz="4" w:space="0" w:color="000000"/>
            </w:tcBorders>
            <w:vAlign w:val="center"/>
          </w:tcPr>
          <w:p w14:paraId="3E2FF951" w14:textId="77777777" w:rsidR="00BA1586" w:rsidRPr="004715C2" w:rsidRDefault="00BA1586">
            <w:pPr>
              <w:widowControl w:val="0"/>
              <w:pBdr>
                <w:top w:val="nil"/>
                <w:left w:val="nil"/>
                <w:bottom w:val="nil"/>
                <w:right w:val="nil"/>
                <w:between w:val="nil"/>
              </w:pBdr>
              <w:spacing w:line="276" w:lineRule="auto"/>
              <w:rPr>
                <w:rFonts w:ascii="Trebuchet MS" w:eastAsia="Trebuchet MS" w:hAnsi="Trebuchet MS" w:cs="Trebuchet MS"/>
                <w:i/>
                <w:color w:val="1F4E79" w:themeColor="accent1" w:themeShade="8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17C6AC5"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ESO4.11.</w:t>
            </w:r>
          </w:p>
        </w:tc>
        <w:tc>
          <w:tcPr>
            <w:tcW w:w="5962" w:type="dxa"/>
            <w:tcBorders>
              <w:top w:val="single" w:sz="4" w:space="0" w:color="000000"/>
              <w:left w:val="single" w:sz="4" w:space="0" w:color="000000"/>
              <w:bottom w:val="single" w:sz="4" w:space="0" w:color="000000"/>
              <w:right w:val="single" w:sz="4" w:space="0" w:color="000000"/>
            </w:tcBorders>
            <w:vAlign w:val="center"/>
          </w:tcPr>
          <w:p w14:paraId="2D18F94F"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Lărgirea accesului egal și în timp util la servicii de calitate, sustenabile și la prețuri accesibile, inclusiv servicii care promovează accesul la locuințe și îngrijire orientată către persoane, inclusiv asistență medicală</w:t>
            </w:r>
            <w:sdt>
              <w:sdtPr>
                <w:rPr>
                  <w:color w:val="1F4E79" w:themeColor="accent1" w:themeShade="80"/>
                </w:rPr>
                <w:tag w:val="goog_rdk_63"/>
                <w:id w:val="59529222"/>
              </w:sdtPr>
              <w:sdtContent>
                <w:r w:rsidRPr="004715C2">
                  <w:rPr>
                    <w:rFonts w:ascii="Trebuchet MS" w:eastAsia="Trebuchet MS" w:hAnsi="Trebuchet MS" w:cs="Trebuchet MS"/>
                    <w:color w:val="1F4E79" w:themeColor="accent1" w:themeShade="80"/>
                  </w:rPr>
                  <w:t>.</w:t>
                </w:r>
              </w:sdtContent>
            </w:sdt>
            <w:r w:rsidRPr="004715C2">
              <w:rPr>
                <w:rFonts w:ascii="Trebuchet MS" w:eastAsia="Trebuchet MS" w:hAnsi="Trebuchet MS" w:cs="Trebuchet MS"/>
                <w:color w:val="1F4E79" w:themeColor="accent1" w:themeShade="80"/>
              </w:rPr>
              <w:t xml:space="preserve"> Modernizarea sistemelor de protecție socială, inclusiv promovarea accesului la protecție socială, acordând o atenție deosebită copiilor și grupurilor defavorizate</w:t>
            </w:r>
            <w:sdt>
              <w:sdtPr>
                <w:rPr>
                  <w:color w:val="1F4E79" w:themeColor="accent1" w:themeShade="80"/>
                </w:rPr>
                <w:tag w:val="goog_rdk_64"/>
                <w:id w:val="1052497434"/>
              </w:sdtPr>
              <w:sdtContent>
                <w:r w:rsidRPr="004715C2">
                  <w:rPr>
                    <w:rFonts w:ascii="Trebuchet MS" w:eastAsia="Trebuchet MS" w:hAnsi="Trebuchet MS" w:cs="Trebuchet MS"/>
                    <w:color w:val="1F4E79" w:themeColor="accent1" w:themeShade="80"/>
                  </w:rPr>
                  <w:t>.</w:t>
                </w:r>
              </w:sdtContent>
            </w:sdt>
            <w:r w:rsidRPr="004715C2">
              <w:rPr>
                <w:rFonts w:ascii="Trebuchet MS" w:eastAsia="Trebuchet MS" w:hAnsi="Trebuchet MS" w:cs="Trebuchet MS"/>
                <w:color w:val="1F4E79" w:themeColor="accent1" w:themeShade="80"/>
              </w:rPr>
              <w:t xml:space="preserve"> Îmbunătățirea accesibilității, inclusiv pentru persoanele cu dizabilități, precum și a eficacității și rezilienței sistemelor de sănătate și a serviciilor de îngrijire pe termen lung (FSE+)</w:t>
            </w:r>
          </w:p>
          <w:p w14:paraId="32211B33" w14:textId="77777777" w:rsidR="00BA1586" w:rsidRPr="004715C2" w:rsidRDefault="00BA1586">
            <w:pPr>
              <w:jc w:val="both"/>
              <w:rPr>
                <w:rFonts w:ascii="Trebuchet MS" w:eastAsia="Trebuchet MS" w:hAnsi="Trebuchet MS" w:cs="Trebuchet MS"/>
                <w:color w:val="1F4E79" w:themeColor="accent1" w:themeShade="80"/>
              </w:rPr>
            </w:pPr>
          </w:p>
        </w:tc>
      </w:tr>
      <w:tr w:rsidR="004715C2" w:rsidRPr="004715C2" w14:paraId="7B9F112F" w14:textId="77777777" w:rsidTr="00227D2C">
        <w:trPr>
          <w:trHeight w:val="912"/>
        </w:trPr>
        <w:tc>
          <w:tcPr>
            <w:tcW w:w="1701" w:type="dxa"/>
            <w:tcBorders>
              <w:top w:val="single" w:sz="4" w:space="0" w:color="000000"/>
              <w:left w:val="single" w:sz="4" w:space="0" w:color="000000"/>
              <w:bottom w:val="single" w:sz="4" w:space="0" w:color="000000"/>
              <w:right w:val="single" w:sz="4" w:space="0" w:color="000000"/>
            </w:tcBorders>
            <w:vAlign w:val="center"/>
          </w:tcPr>
          <w:p w14:paraId="6C92D350" w14:textId="77777777" w:rsidR="00BA1586" w:rsidRPr="004715C2" w:rsidRDefault="00BA1586">
            <w:pPr>
              <w:numPr>
                <w:ilvl w:val="0"/>
                <w:numId w:val="4"/>
              </w:numPr>
              <w:jc w:val="both"/>
              <w:rPr>
                <w:rFonts w:ascii="Trebuchet MS" w:eastAsia="Trebuchet MS" w:hAnsi="Trebuchet MS" w:cs="Trebuchet MS"/>
                <w:color w:val="1F4E79" w:themeColor="accent1" w:themeShade="80"/>
              </w:rPr>
            </w:pPr>
          </w:p>
          <w:p w14:paraId="57C18B50"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Inovare </w:t>
            </w:r>
            <w:sdt>
              <w:sdtPr>
                <w:rPr>
                  <w:color w:val="1F4E79" w:themeColor="accent1" w:themeShade="80"/>
                </w:rPr>
                <w:tag w:val="goog_rdk_65"/>
                <w:id w:val="-90708877"/>
              </w:sdtPr>
              <w:sdtContent>
                <w:r w:rsidRPr="004715C2">
                  <w:rPr>
                    <w:rFonts w:ascii="Trebuchet MS" w:eastAsia="Trebuchet MS" w:hAnsi="Trebuchet MS" w:cs="Trebuchet MS"/>
                    <w:color w:val="1F4E79" w:themeColor="accent1" w:themeShade="80"/>
                  </w:rPr>
                  <w:t>socială</w:t>
                </w:r>
              </w:sdtContent>
            </w:sdt>
          </w:p>
        </w:tc>
        <w:tc>
          <w:tcPr>
            <w:tcW w:w="1134" w:type="dxa"/>
            <w:tcBorders>
              <w:top w:val="single" w:sz="4" w:space="0" w:color="000000"/>
              <w:left w:val="single" w:sz="4" w:space="0" w:color="000000"/>
              <w:bottom w:val="single" w:sz="4" w:space="0" w:color="000000"/>
              <w:right w:val="single" w:sz="4" w:space="0" w:color="000000"/>
            </w:tcBorders>
            <w:vAlign w:val="center"/>
          </w:tcPr>
          <w:p w14:paraId="370A6197"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ESO4.8.</w:t>
            </w:r>
          </w:p>
        </w:tc>
        <w:tc>
          <w:tcPr>
            <w:tcW w:w="5962" w:type="dxa"/>
            <w:tcBorders>
              <w:top w:val="single" w:sz="4" w:space="0" w:color="000000"/>
              <w:left w:val="single" w:sz="4" w:space="0" w:color="000000"/>
              <w:bottom w:val="single" w:sz="4" w:space="0" w:color="000000"/>
              <w:right w:val="single" w:sz="4" w:space="0" w:color="000000"/>
            </w:tcBorders>
            <w:vAlign w:val="center"/>
          </w:tcPr>
          <w:p w14:paraId="244EBC6B" w14:textId="77777777" w:rsidR="00BA1586" w:rsidRPr="004715C2" w:rsidRDefault="00000000">
            <w:pPr>
              <w:jc w:val="both"/>
              <w:rPr>
                <w:rFonts w:ascii="Trebuchet MS" w:eastAsia="Trebuchet MS" w:hAnsi="Trebuchet MS" w:cs="Trebuchet MS"/>
                <w:i/>
                <w:color w:val="1F4E79" w:themeColor="accent1" w:themeShade="80"/>
              </w:rPr>
            </w:pPr>
            <w:r w:rsidRPr="004715C2">
              <w:rPr>
                <w:rFonts w:ascii="Trebuchet MS" w:eastAsia="Trebuchet MS" w:hAnsi="Trebuchet MS" w:cs="Trebuchet MS"/>
                <w:color w:val="1F4E79" w:themeColor="accent1" w:themeShade="80"/>
              </w:rPr>
              <w:t>Favorizarea incluziunii active în vederea promovării egalității de șanse, a nediscriminării și a participării active, precum și în vederea îmbunătățirii capacității de inserție profesională, în special în rândul grupurilor defavorizate (FSE+)</w:t>
            </w:r>
          </w:p>
        </w:tc>
      </w:tr>
      <w:tr w:rsidR="004715C2" w:rsidRPr="004715C2" w14:paraId="3E58E25C" w14:textId="77777777" w:rsidTr="00227D2C">
        <w:trPr>
          <w:trHeight w:val="912"/>
        </w:trPr>
        <w:tc>
          <w:tcPr>
            <w:tcW w:w="1701" w:type="dxa"/>
            <w:tcBorders>
              <w:top w:val="single" w:sz="4" w:space="0" w:color="000000"/>
              <w:left w:val="single" w:sz="4" w:space="0" w:color="000000"/>
              <w:bottom w:val="single" w:sz="4" w:space="0" w:color="000000"/>
              <w:right w:val="single" w:sz="4" w:space="0" w:color="000000"/>
            </w:tcBorders>
            <w:vAlign w:val="center"/>
          </w:tcPr>
          <w:p w14:paraId="206340BF" w14:textId="77777777" w:rsidR="00BA1586" w:rsidRPr="004715C2" w:rsidRDefault="00BA1586">
            <w:pPr>
              <w:numPr>
                <w:ilvl w:val="0"/>
                <w:numId w:val="4"/>
              </w:numPr>
              <w:jc w:val="both"/>
              <w:rPr>
                <w:rFonts w:ascii="Trebuchet MS" w:eastAsia="Trebuchet MS" w:hAnsi="Trebuchet MS" w:cs="Trebuchet MS"/>
                <w:color w:val="1F4E79" w:themeColor="accent1" w:themeShade="80"/>
              </w:rPr>
            </w:pPr>
          </w:p>
          <w:p w14:paraId="1AB79EDB"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Ajutorarea persoanelor defavorizate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1155E545"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ESO4.13</w:t>
            </w:r>
          </w:p>
        </w:tc>
        <w:tc>
          <w:tcPr>
            <w:tcW w:w="5962" w:type="dxa"/>
            <w:tcBorders>
              <w:top w:val="single" w:sz="4" w:space="0" w:color="000000"/>
              <w:left w:val="single" w:sz="4" w:space="0" w:color="000000"/>
              <w:bottom w:val="single" w:sz="4" w:space="0" w:color="000000"/>
              <w:right w:val="single" w:sz="4" w:space="0" w:color="000000"/>
            </w:tcBorders>
            <w:vAlign w:val="center"/>
          </w:tcPr>
          <w:p w14:paraId="274933E7"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Reducerea deprivării materiale</w:t>
            </w:r>
          </w:p>
        </w:tc>
      </w:tr>
    </w:tbl>
    <w:p w14:paraId="66EB63AA" w14:textId="77777777" w:rsidR="00F87610" w:rsidRDefault="00F87610">
      <w:pPr>
        <w:jc w:val="both"/>
        <w:rPr>
          <w:rFonts w:ascii="Trebuchet MS" w:eastAsia="Trebuchet MS" w:hAnsi="Trebuchet MS" w:cs="Trebuchet MS"/>
          <w:color w:val="1F4E79" w:themeColor="accent1" w:themeShade="80"/>
        </w:rPr>
      </w:pPr>
    </w:p>
    <w:p w14:paraId="184908A3" w14:textId="0C0FAF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Intervențiile din PIDS vor finanța operațiuni în toate cele 8 regiuni de dezvoltare. Dintre acestea, 7 regiuni se încadrează în categoria de regiuni mai puțin dezvoltate (al căror PIB pe cap de locuitor este mai mic de  75% din PIB-ul mediu pe cap de locuitor al UE-27), respectiv regiunile Nord–Est, Sud-Est, Sud Muntenia, Sud-Vest Oltenia, Vest, Nord-Vest și Centru. Regiunea București-Ilfov se încadrează în categoria regiuni</w:t>
      </w:r>
      <w:r w:rsidR="00A73297">
        <w:rPr>
          <w:rFonts w:ascii="Trebuchet MS" w:eastAsia="Trebuchet MS" w:hAnsi="Trebuchet MS" w:cs="Trebuchet MS"/>
          <w:color w:val="1F4E79" w:themeColor="accent1" w:themeShade="80"/>
        </w:rPr>
        <w:t>lor</w:t>
      </w:r>
      <w:r w:rsidRPr="004715C2">
        <w:rPr>
          <w:rFonts w:ascii="Trebuchet MS" w:eastAsia="Trebuchet MS" w:hAnsi="Trebuchet MS" w:cs="Trebuchet MS"/>
          <w:color w:val="1F4E79" w:themeColor="accent1" w:themeShade="80"/>
        </w:rPr>
        <w:t xml:space="preserve"> mai dezvoltate (al căror PIB pe cap de locuitor este mai mare de 100% din PIB-ul mediu pe cap de locuitor al UE-27).</w:t>
      </w:r>
    </w:p>
    <w:p w14:paraId="44DD08B1" w14:textId="77777777" w:rsidR="00BA1586" w:rsidRPr="004715C2" w:rsidRDefault="00BA1586">
      <w:pPr>
        <w:jc w:val="both"/>
        <w:rPr>
          <w:rFonts w:ascii="Trebuchet MS" w:eastAsia="Trebuchet MS" w:hAnsi="Trebuchet MS" w:cs="Trebuchet MS"/>
          <w:color w:val="1F4E79" w:themeColor="accent1" w:themeShade="80"/>
        </w:rPr>
      </w:pPr>
    </w:p>
    <w:p w14:paraId="6EA33FF8" w14:textId="1F7F12D6"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b/>
          <w:color w:val="1F4E79" w:themeColor="accent1" w:themeShade="80"/>
        </w:rPr>
        <w:t xml:space="preserve">Alocare </w:t>
      </w:r>
      <w:sdt>
        <w:sdtPr>
          <w:rPr>
            <w:color w:val="1F4E79" w:themeColor="accent1" w:themeShade="80"/>
          </w:rPr>
          <w:tag w:val="goog_rdk_66"/>
          <w:id w:val="-1928647495"/>
        </w:sdtPr>
        <w:sdtContent>
          <w:r w:rsidRPr="004715C2">
            <w:rPr>
              <w:rFonts w:ascii="Trebuchet MS" w:eastAsia="Trebuchet MS" w:hAnsi="Trebuchet MS" w:cs="Trebuchet MS"/>
              <w:b/>
              <w:color w:val="1F4E79" w:themeColor="accent1" w:themeShade="80"/>
            </w:rPr>
            <w:t>financiară</w:t>
          </w:r>
        </w:sdtContent>
      </w:sdt>
      <w:r w:rsidRPr="004715C2">
        <w:rPr>
          <w:rFonts w:ascii="Trebuchet MS" w:eastAsia="Trebuchet MS" w:hAnsi="Trebuchet MS" w:cs="Trebuchet MS"/>
          <w:color w:val="1F4E79" w:themeColor="accent1" w:themeShade="80"/>
          <w:vertAlign w:val="superscript"/>
        </w:rPr>
        <w:footnoteReference w:id="1"/>
      </w:r>
      <w:r w:rsidRPr="004715C2">
        <w:rPr>
          <w:rFonts w:ascii="Trebuchet MS" w:eastAsia="Trebuchet MS" w:hAnsi="Trebuchet MS" w:cs="Trebuchet MS"/>
          <w:color w:val="1F4E79" w:themeColor="accent1" w:themeShade="80"/>
        </w:rPr>
        <w:t xml:space="preserve">  - Programul Incluziune si Demnitate Socială 2021 - 2027 (PIDS)</w:t>
      </w:r>
    </w:p>
    <w:p w14:paraId="07DA0CDA" w14:textId="69026E16"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La nivelul programului PIDS sunt stabilite alocări financiare diferențiate în funcție de categoriile de regiuni, respectiv între regiuni mai dezvoltate și regiuni mai puțin dezvoltate. În cadrul fiecărui apel  de proiecte vor fi clar indicate alocările financiare, în funcție de cele două categorii de regiuni, precum și de fondul care finanțează.</w:t>
      </w:r>
    </w:p>
    <w:p w14:paraId="532BAF22" w14:textId="77777777" w:rsidR="00BA1586" w:rsidRPr="004715C2" w:rsidRDefault="00BA1586">
      <w:pPr>
        <w:jc w:val="both"/>
        <w:rPr>
          <w:rFonts w:ascii="Trebuchet MS" w:eastAsia="Trebuchet MS" w:hAnsi="Trebuchet MS" w:cs="Trebuchet MS"/>
          <w:color w:val="1F4E79" w:themeColor="accent1" w:themeShade="80"/>
        </w:rPr>
      </w:pPr>
    </w:p>
    <w:tbl>
      <w:tblPr>
        <w:tblStyle w:val="af6"/>
        <w:tblW w:w="0" w:type="auto"/>
        <w:tblInd w:w="-365"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131"/>
        <w:gridCol w:w="695"/>
        <w:gridCol w:w="1936"/>
        <w:gridCol w:w="1843"/>
        <w:gridCol w:w="1651"/>
        <w:gridCol w:w="1865"/>
      </w:tblGrid>
      <w:tr w:rsidR="00F87610" w:rsidRPr="00F87610" w14:paraId="04EC3EB9" w14:textId="77777777" w:rsidTr="00227D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DEA7E12" w14:textId="77777777" w:rsidR="00BA1586" w:rsidRPr="00227D2C" w:rsidRDefault="00000000">
            <w:pPr>
              <w:spacing w:after="160" w:line="259" w:lineRule="auto"/>
              <w:jc w:val="both"/>
              <w:rPr>
                <w:rFonts w:ascii="Trebuchet MS" w:eastAsia="Trebuchet MS" w:hAnsi="Trebuchet MS" w:cs="Trebuchet MS"/>
                <w:color w:val="1F4E79" w:themeColor="accent1" w:themeShade="80"/>
                <w:sz w:val="20"/>
                <w:szCs w:val="20"/>
              </w:rPr>
            </w:pPr>
            <w:r w:rsidRPr="00F87610">
              <w:rPr>
                <w:rFonts w:ascii="Trebuchet MS" w:eastAsia="Trebuchet MS" w:hAnsi="Trebuchet MS" w:cs="Trebuchet MS"/>
                <w:color w:val="1F4E79" w:themeColor="accent1" w:themeShade="80"/>
                <w:sz w:val="20"/>
                <w:szCs w:val="20"/>
              </w:rPr>
              <w:t>Prioritate</w:t>
            </w:r>
          </w:p>
        </w:tc>
        <w:tc>
          <w:tcPr>
            <w:tcW w:w="0" w:type="dxa"/>
          </w:tcPr>
          <w:p w14:paraId="37F366C2" w14:textId="77777777" w:rsidR="00BA1586" w:rsidRPr="00227D2C" w:rsidRDefault="00000000">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F87610">
              <w:rPr>
                <w:rFonts w:ascii="Trebuchet MS" w:eastAsia="Trebuchet MS" w:hAnsi="Trebuchet MS" w:cs="Trebuchet MS"/>
                <w:color w:val="1F4E79" w:themeColor="accent1" w:themeShade="80"/>
                <w:sz w:val="20"/>
                <w:szCs w:val="20"/>
              </w:rPr>
              <w:t>Fond</w:t>
            </w:r>
          </w:p>
        </w:tc>
        <w:tc>
          <w:tcPr>
            <w:tcW w:w="1936" w:type="dxa"/>
          </w:tcPr>
          <w:p w14:paraId="0FBA01BD" w14:textId="77777777" w:rsidR="00BA1586" w:rsidRPr="00227D2C" w:rsidRDefault="00000000">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F87610">
              <w:rPr>
                <w:rFonts w:ascii="Trebuchet MS" w:eastAsia="Trebuchet MS" w:hAnsi="Trebuchet MS" w:cs="Trebuchet MS"/>
                <w:color w:val="1F4E79" w:themeColor="accent1" w:themeShade="80"/>
                <w:sz w:val="20"/>
                <w:szCs w:val="20"/>
              </w:rPr>
              <w:t>Categorie de Regiune</w:t>
            </w:r>
          </w:p>
        </w:tc>
        <w:tc>
          <w:tcPr>
            <w:tcW w:w="1843" w:type="dxa"/>
          </w:tcPr>
          <w:p w14:paraId="6DE15A4B" w14:textId="77777777" w:rsidR="00BA1586" w:rsidRPr="00F87610" w:rsidRDefault="00000000">
            <w:pPr>
              <w:jc w:val="both"/>
              <w:cnfStyle w:val="100000000000" w:firstRow="1"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sdt>
              <w:sdtPr>
                <w:rPr>
                  <w:rFonts w:ascii="Trebuchet MS" w:hAnsi="Trebuchet MS"/>
                  <w:color w:val="1F4E79" w:themeColor="accent1" w:themeShade="80"/>
                  <w:sz w:val="20"/>
                  <w:szCs w:val="20"/>
                </w:rPr>
                <w:tag w:val="goog_rdk_67"/>
                <w:id w:val="-37754937"/>
              </w:sdtPr>
              <w:sdtContent>
                <w:r w:rsidRPr="00227D2C">
                  <w:rPr>
                    <w:rFonts w:ascii="Trebuchet MS" w:eastAsia="Arial" w:hAnsi="Trebuchet MS" w:cs="Arial"/>
                    <w:color w:val="1F4E79" w:themeColor="accent1" w:themeShade="80"/>
                    <w:sz w:val="20"/>
                    <w:szCs w:val="20"/>
                  </w:rPr>
                  <w:t>Contribuția UE</w:t>
                </w:r>
              </w:sdtContent>
            </w:sdt>
          </w:p>
          <w:p w14:paraId="7951D6A5" w14:textId="77777777" w:rsidR="00BA1586" w:rsidRPr="00F87610" w:rsidRDefault="00BA1586">
            <w:pPr>
              <w:jc w:val="both"/>
              <w:cnfStyle w:val="100000000000" w:firstRow="1"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p>
          <w:p w14:paraId="53A46B41" w14:textId="77777777" w:rsidR="00BA1586" w:rsidRPr="00227D2C" w:rsidRDefault="00000000">
            <w:pPr>
              <w:widowControl w:val="0"/>
              <w:numPr>
                <w:ilvl w:val="0"/>
                <w:numId w:val="13"/>
              </w:numPr>
              <w:pBdr>
                <w:top w:val="nil"/>
                <w:left w:val="nil"/>
                <w:bottom w:val="nil"/>
                <w:right w:val="nil"/>
                <w:between w:val="nil"/>
              </w:pBdr>
              <w:jc w:val="both"/>
              <w:cnfStyle w:val="100000000000" w:firstRow="1"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F87610">
              <w:rPr>
                <w:rFonts w:ascii="Trebuchet MS" w:eastAsia="Trebuchet MS" w:hAnsi="Trebuchet MS" w:cs="Trebuchet MS"/>
                <w:b w:val="0"/>
                <w:color w:val="1F4E79" w:themeColor="accent1" w:themeShade="80"/>
                <w:sz w:val="20"/>
                <w:szCs w:val="20"/>
              </w:rPr>
              <w:t>euro -</w:t>
            </w:r>
          </w:p>
        </w:tc>
        <w:tc>
          <w:tcPr>
            <w:tcW w:w="1651" w:type="dxa"/>
          </w:tcPr>
          <w:p w14:paraId="65B38B6E" w14:textId="77777777" w:rsidR="00BA1586" w:rsidRPr="00F87610" w:rsidRDefault="00000000">
            <w:pPr>
              <w:jc w:val="both"/>
              <w:cnfStyle w:val="100000000000" w:firstRow="1"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F87610">
              <w:rPr>
                <w:rFonts w:ascii="Trebuchet MS" w:eastAsia="Trebuchet MS" w:hAnsi="Trebuchet MS" w:cs="Trebuchet MS"/>
                <w:color w:val="1F4E79" w:themeColor="accent1" w:themeShade="80"/>
                <w:sz w:val="20"/>
                <w:szCs w:val="20"/>
              </w:rPr>
              <w:t>Contribuția națională</w:t>
            </w:r>
          </w:p>
          <w:p w14:paraId="33F8ED9A" w14:textId="77777777" w:rsidR="00BA1586" w:rsidRPr="00227D2C" w:rsidRDefault="00000000">
            <w:pPr>
              <w:widowControl w:val="0"/>
              <w:numPr>
                <w:ilvl w:val="0"/>
                <w:numId w:val="13"/>
              </w:numPr>
              <w:pBdr>
                <w:top w:val="nil"/>
                <w:left w:val="nil"/>
                <w:bottom w:val="nil"/>
                <w:right w:val="nil"/>
                <w:between w:val="nil"/>
              </w:pBdr>
              <w:jc w:val="both"/>
              <w:cnfStyle w:val="100000000000" w:firstRow="1"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F87610">
              <w:rPr>
                <w:rFonts w:ascii="Trebuchet MS" w:eastAsia="Trebuchet MS" w:hAnsi="Trebuchet MS" w:cs="Trebuchet MS"/>
                <w:b w:val="0"/>
                <w:color w:val="1F4E79" w:themeColor="accent1" w:themeShade="80"/>
                <w:sz w:val="20"/>
                <w:szCs w:val="20"/>
              </w:rPr>
              <w:t>euro -</w:t>
            </w:r>
          </w:p>
        </w:tc>
        <w:tc>
          <w:tcPr>
            <w:tcW w:w="0" w:type="dxa"/>
          </w:tcPr>
          <w:p w14:paraId="6FC00356" w14:textId="77777777" w:rsidR="00BA1586" w:rsidRPr="00F87610" w:rsidRDefault="00000000">
            <w:pPr>
              <w:jc w:val="both"/>
              <w:cnfStyle w:val="100000000000" w:firstRow="1"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F87610">
              <w:rPr>
                <w:rFonts w:ascii="Trebuchet MS" w:eastAsia="Trebuchet MS" w:hAnsi="Trebuchet MS" w:cs="Trebuchet MS"/>
                <w:color w:val="1F4E79" w:themeColor="accent1" w:themeShade="80"/>
                <w:sz w:val="20"/>
                <w:szCs w:val="20"/>
              </w:rPr>
              <w:t>Total asistență financiară nerambursabilă</w:t>
            </w:r>
          </w:p>
          <w:p w14:paraId="344CE4A4" w14:textId="77777777" w:rsidR="00BA1586" w:rsidRPr="00227D2C" w:rsidRDefault="00000000">
            <w:pPr>
              <w:widowControl w:val="0"/>
              <w:numPr>
                <w:ilvl w:val="0"/>
                <w:numId w:val="13"/>
              </w:numPr>
              <w:pBdr>
                <w:top w:val="nil"/>
                <w:left w:val="nil"/>
                <w:bottom w:val="nil"/>
                <w:right w:val="nil"/>
                <w:between w:val="nil"/>
              </w:pBdr>
              <w:jc w:val="both"/>
              <w:cnfStyle w:val="100000000000" w:firstRow="1"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F87610">
              <w:rPr>
                <w:rFonts w:ascii="Trebuchet MS" w:eastAsia="Trebuchet MS" w:hAnsi="Trebuchet MS" w:cs="Trebuchet MS"/>
                <w:b w:val="0"/>
                <w:color w:val="1F4E79" w:themeColor="accent1" w:themeShade="80"/>
                <w:sz w:val="20"/>
                <w:szCs w:val="20"/>
              </w:rPr>
              <w:t>euro   -</w:t>
            </w:r>
          </w:p>
        </w:tc>
      </w:tr>
      <w:tr w:rsidR="00F87610" w:rsidRPr="00F87610" w14:paraId="7A6E1651" w14:textId="77777777" w:rsidTr="00227D2C">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DBDBDB"/>
              <w:left w:val="single" w:sz="4" w:space="0" w:color="DBDBDB"/>
              <w:bottom w:val="single" w:sz="4" w:space="0" w:color="DBDBDB"/>
              <w:right w:val="single" w:sz="4" w:space="0" w:color="DBDBDB"/>
            </w:tcBorders>
          </w:tcPr>
          <w:p w14:paraId="762EFC32" w14:textId="77777777" w:rsidR="00BA1586" w:rsidRPr="00227D2C" w:rsidRDefault="00BA1586">
            <w:pPr>
              <w:spacing w:after="160" w:line="259" w:lineRule="auto"/>
              <w:jc w:val="both"/>
              <w:rPr>
                <w:rFonts w:ascii="Trebuchet MS" w:eastAsia="Trebuchet MS" w:hAnsi="Trebuchet MS" w:cs="Trebuchet MS"/>
                <w:color w:val="1F4E79" w:themeColor="accent1" w:themeShade="80"/>
                <w:sz w:val="20"/>
                <w:szCs w:val="20"/>
              </w:rPr>
            </w:pPr>
          </w:p>
        </w:tc>
        <w:tc>
          <w:tcPr>
            <w:tcW w:w="0" w:type="dxa"/>
            <w:tcBorders>
              <w:top w:val="single" w:sz="4" w:space="0" w:color="DBDBDB"/>
              <w:left w:val="single" w:sz="4" w:space="0" w:color="DBDBDB"/>
              <w:bottom w:val="single" w:sz="4" w:space="0" w:color="DBDBDB"/>
              <w:right w:val="single" w:sz="4" w:space="0" w:color="DBDBDB"/>
            </w:tcBorders>
          </w:tcPr>
          <w:p w14:paraId="038E04D3" w14:textId="77777777" w:rsidR="00BA1586" w:rsidRPr="00227D2C" w:rsidRDefault="00BA1586">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p>
        </w:tc>
        <w:tc>
          <w:tcPr>
            <w:tcW w:w="1936" w:type="dxa"/>
            <w:tcBorders>
              <w:top w:val="single" w:sz="4" w:space="0" w:color="DBDBDB"/>
              <w:left w:val="single" w:sz="4" w:space="0" w:color="DBDBDB"/>
              <w:bottom w:val="single" w:sz="4" w:space="0" w:color="DBDBDB"/>
              <w:right w:val="single" w:sz="4" w:space="0" w:color="DBDBDB"/>
            </w:tcBorders>
          </w:tcPr>
          <w:p w14:paraId="7A5BD376" w14:textId="77777777" w:rsidR="00BA1586" w:rsidRPr="00227D2C" w:rsidRDefault="00BA1586">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p>
        </w:tc>
        <w:tc>
          <w:tcPr>
            <w:tcW w:w="1843" w:type="dxa"/>
            <w:tcBorders>
              <w:top w:val="single" w:sz="4" w:space="0" w:color="DBDBDB"/>
              <w:left w:val="single" w:sz="4" w:space="0" w:color="DBDBDB"/>
              <w:bottom w:val="single" w:sz="4" w:space="0" w:color="DBDBDB"/>
              <w:right w:val="single" w:sz="4" w:space="0" w:color="DBDBDB"/>
            </w:tcBorders>
          </w:tcPr>
          <w:p w14:paraId="2FCC5AA4"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a)</w:t>
            </w:r>
          </w:p>
        </w:tc>
        <w:tc>
          <w:tcPr>
            <w:tcW w:w="1651" w:type="dxa"/>
            <w:tcBorders>
              <w:top w:val="single" w:sz="4" w:space="0" w:color="DBDBDB"/>
              <w:left w:val="single" w:sz="4" w:space="0" w:color="DBDBDB"/>
              <w:bottom w:val="single" w:sz="4" w:space="0" w:color="DBDBDB"/>
              <w:right w:val="single" w:sz="4" w:space="0" w:color="DBDBDB"/>
            </w:tcBorders>
          </w:tcPr>
          <w:p w14:paraId="4DBE1A52"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b)</w:t>
            </w:r>
          </w:p>
        </w:tc>
        <w:tc>
          <w:tcPr>
            <w:tcW w:w="0" w:type="dxa"/>
            <w:tcBorders>
              <w:top w:val="single" w:sz="4" w:space="0" w:color="DBDBDB"/>
              <w:left w:val="single" w:sz="4" w:space="0" w:color="DBDBDB"/>
              <w:bottom w:val="single" w:sz="4" w:space="0" w:color="DBDBDB"/>
              <w:right w:val="single" w:sz="4" w:space="0" w:color="DBDBDB"/>
            </w:tcBorders>
          </w:tcPr>
          <w:p w14:paraId="1104A657"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c=a)+b)</w:t>
            </w:r>
          </w:p>
        </w:tc>
      </w:tr>
      <w:tr w:rsidR="00F87610" w:rsidRPr="00F87610" w14:paraId="46FF0B2A" w14:textId="77777777" w:rsidTr="00227D2C">
        <w:tc>
          <w:tcPr>
            <w:cnfStyle w:val="001000000000" w:firstRow="0" w:lastRow="0" w:firstColumn="1" w:lastColumn="0" w:oddVBand="0" w:evenVBand="0" w:oddHBand="0" w:evenHBand="0" w:firstRowFirstColumn="0" w:firstRowLastColumn="0" w:lastRowFirstColumn="0" w:lastRowLastColumn="0"/>
            <w:tcW w:w="0" w:type="dxa"/>
            <w:vMerge w:val="restart"/>
            <w:tcBorders>
              <w:top w:val="single" w:sz="4" w:space="0" w:color="DBDBDB"/>
              <w:left w:val="single" w:sz="4" w:space="0" w:color="DBDBDB"/>
              <w:bottom w:val="single" w:sz="4" w:space="0" w:color="DBDBDB"/>
              <w:right w:val="single" w:sz="4" w:space="0" w:color="DBDBDB"/>
            </w:tcBorders>
          </w:tcPr>
          <w:p w14:paraId="6C5B22E6" w14:textId="77777777" w:rsidR="00BA1586" w:rsidRPr="00227D2C" w:rsidRDefault="00000000">
            <w:pPr>
              <w:spacing w:after="160" w:line="259" w:lineRule="auto"/>
              <w:jc w:val="both"/>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w:t>
            </w:r>
          </w:p>
        </w:tc>
        <w:tc>
          <w:tcPr>
            <w:tcW w:w="0" w:type="dxa"/>
            <w:vMerge w:val="restart"/>
            <w:tcBorders>
              <w:top w:val="single" w:sz="4" w:space="0" w:color="DBDBDB"/>
              <w:left w:val="single" w:sz="4" w:space="0" w:color="DBDBDB"/>
              <w:bottom w:val="single" w:sz="4" w:space="0" w:color="DBDBDB"/>
              <w:right w:val="single" w:sz="4" w:space="0" w:color="DBDBDB"/>
            </w:tcBorders>
          </w:tcPr>
          <w:p w14:paraId="7F56CCF5"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FEDR</w:t>
            </w:r>
          </w:p>
        </w:tc>
        <w:tc>
          <w:tcPr>
            <w:tcW w:w="1936" w:type="dxa"/>
            <w:tcBorders>
              <w:top w:val="single" w:sz="4" w:space="0" w:color="DBDBDB"/>
              <w:left w:val="single" w:sz="4" w:space="0" w:color="DBDBDB"/>
              <w:bottom w:val="single" w:sz="4" w:space="0" w:color="DBDBDB"/>
              <w:right w:val="single" w:sz="4" w:space="0" w:color="DBDBDB"/>
            </w:tcBorders>
          </w:tcPr>
          <w:p w14:paraId="4001D980"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dezvoltată</w:t>
            </w:r>
          </w:p>
        </w:tc>
        <w:tc>
          <w:tcPr>
            <w:tcW w:w="1843" w:type="dxa"/>
            <w:tcBorders>
              <w:top w:val="single" w:sz="4" w:space="0" w:color="DBDBDB"/>
              <w:left w:val="single" w:sz="4" w:space="0" w:color="DBDBDB"/>
              <w:bottom w:val="single" w:sz="4" w:space="0" w:color="DBDBDB"/>
              <w:right w:val="single" w:sz="4" w:space="0" w:color="DBDBDB"/>
            </w:tcBorders>
          </w:tcPr>
          <w:p w14:paraId="2201DF24"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3.000.000,00</w:t>
            </w:r>
          </w:p>
        </w:tc>
        <w:tc>
          <w:tcPr>
            <w:tcW w:w="1651" w:type="dxa"/>
            <w:tcBorders>
              <w:top w:val="single" w:sz="4" w:space="0" w:color="DBDBDB"/>
              <w:left w:val="single" w:sz="4" w:space="0" w:color="DBDBDB"/>
              <w:bottom w:val="single" w:sz="4" w:space="0" w:color="DBDBDB"/>
              <w:right w:val="single" w:sz="4" w:space="0" w:color="DBDBDB"/>
            </w:tcBorders>
          </w:tcPr>
          <w:p w14:paraId="3CDA212D"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3.000.000,00</w:t>
            </w:r>
          </w:p>
        </w:tc>
        <w:tc>
          <w:tcPr>
            <w:tcW w:w="0" w:type="dxa"/>
            <w:tcBorders>
              <w:top w:val="single" w:sz="4" w:space="0" w:color="DBDBDB"/>
              <w:left w:val="single" w:sz="4" w:space="0" w:color="DBDBDB"/>
              <w:bottom w:val="single" w:sz="4" w:space="0" w:color="DBDBDB"/>
              <w:right w:val="single" w:sz="4" w:space="0" w:color="DBDBDB"/>
            </w:tcBorders>
          </w:tcPr>
          <w:p w14:paraId="17377E90"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6.000.000,00</w:t>
            </w:r>
          </w:p>
        </w:tc>
      </w:tr>
      <w:tr w:rsidR="00F87610" w:rsidRPr="00F87610" w14:paraId="5DF900AB" w14:textId="77777777" w:rsidTr="00227D2C">
        <w:tc>
          <w:tcPr>
            <w:cnfStyle w:val="001000000000" w:firstRow="0" w:lastRow="0" w:firstColumn="1" w:lastColumn="0" w:oddVBand="0" w:evenVBand="0" w:oddHBand="0" w:evenHBand="0" w:firstRowFirstColumn="0" w:firstRowLastColumn="0" w:lastRowFirstColumn="0" w:lastRowLastColumn="0"/>
            <w:tcW w:w="0" w:type="dxa"/>
            <w:vMerge/>
            <w:tcBorders>
              <w:top w:val="single" w:sz="4" w:space="0" w:color="DBDBDB"/>
              <w:left w:val="single" w:sz="4" w:space="0" w:color="DBDBDB"/>
              <w:bottom w:val="single" w:sz="4" w:space="0" w:color="DBDBDB"/>
              <w:right w:val="single" w:sz="4" w:space="0" w:color="DBDBDB"/>
            </w:tcBorders>
          </w:tcPr>
          <w:p w14:paraId="415C3495" w14:textId="77777777" w:rsidR="00BA1586" w:rsidRPr="00227D2C"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0" w:type="dxa"/>
            <w:vMerge/>
            <w:tcBorders>
              <w:top w:val="single" w:sz="4" w:space="0" w:color="DBDBDB"/>
              <w:left w:val="single" w:sz="4" w:space="0" w:color="DBDBDB"/>
              <w:bottom w:val="single" w:sz="4" w:space="0" w:color="DBDBDB"/>
              <w:right w:val="single" w:sz="4" w:space="0" w:color="DBDBDB"/>
            </w:tcBorders>
          </w:tcPr>
          <w:p w14:paraId="095A084E" w14:textId="77777777" w:rsidR="00BA1586" w:rsidRPr="00227D2C" w:rsidRDefault="00BA1586">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p>
        </w:tc>
        <w:tc>
          <w:tcPr>
            <w:tcW w:w="1936" w:type="dxa"/>
            <w:tcBorders>
              <w:top w:val="single" w:sz="4" w:space="0" w:color="DBDBDB"/>
              <w:left w:val="single" w:sz="4" w:space="0" w:color="DBDBDB"/>
              <w:bottom w:val="single" w:sz="4" w:space="0" w:color="DBDBDB"/>
              <w:right w:val="single" w:sz="4" w:space="0" w:color="DBDBDB"/>
            </w:tcBorders>
          </w:tcPr>
          <w:p w14:paraId="5DFD5972"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mai puțin dezvoltată</w:t>
            </w:r>
          </w:p>
        </w:tc>
        <w:tc>
          <w:tcPr>
            <w:tcW w:w="1843" w:type="dxa"/>
            <w:tcBorders>
              <w:top w:val="single" w:sz="4" w:space="0" w:color="DBDBDB"/>
              <w:left w:val="single" w:sz="4" w:space="0" w:color="DBDBDB"/>
              <w:bottom w:val="single" w:sz="4" w:space="0" w:color="DBDBDB"/>
              <w:right w:val="single" w:sz="4" w:space="0" w:color="DBDBDB"/>
            </w:tcBorders>
          </w:tcPr>
          <w:p w14:paraId="5B5D64B2"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47.000.000,00</w:t>
            </w:r>
          </w:p>
        </w:tc>
        <w:tc>
          <w:tcPr>
            <w:tcW w:w="1651" w:type="dxa"/>
            <w:tcBorders>
              <w:top w:val="single" w:sz="4" w:space="0" w:color="DBDBDB"/>
              <w:left w:val="single" w:sz="4" w:space="0" w:color="DBDBDB"/>
              <w:bottom w:val="single" w:sz="4" w:space="0" w:color="DBDBDB"/>
              <w:right w:val="single" w:sz="4" w:space="0" w:color="DBDBDB"/>
            </w:tcBorders>
          </w:tcPr>
          <w:p w14:paraId="28ECEB4A"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2.473.685,00</w:t>
            </w:r>
          </w:p>
        </w:tc>
        <w:tc>
          <w:tcPr>
            <w:tcW w:w="0" w:type="dxa"/>
            <w:tcBorders>
              <w:top w:val="single" w:sz="4" w:space="0" w:color="DBDBDB"/>
              <w:left w:val="single" w:sz="4" w:space="0" w:color="DBDBDB"/>
              <w:bottom w:val="single" w:sz="4" w:space="0" w:color="DBDBDB"/>
              <w:right w:val="single" w:sz="4" w:space="0" w:color="DBDBDB"/>
            </w:tcBorders>
          </w:tcPr>
          <w:p w14:paraId="240B3B91"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49.473.685,00</w:t>
            </w:r>
          </w:p>
        </w:tc>
      </w:tr>
      <w:tr w:rsidR="00F87610" w:rsidRPr="00F87610" w14:paraId="291F8828" w14:textId="77777777" w:rsidTr="00227D2C">
        <w:tc>
          <w:tcPr>
            <w:cnfStyle w:val="001000000000" w:firstRow="0" w:lastRow="0" w:firstColumn="1" w:lastColumn="0" w:oddVBand="0" w:evenVBand="0" w:oddHBand="0" w:evenHBand="0" w:firstRowFirstColumn="0" w:firstRowLastColumn="0" w:lastRowFirstColumn="0" w:lastRowLastColumn="0"/>
            <w:tcW w:w="0" w:type="dxa"/>
            <w:vMerge/>
            <w:tcBorders>
              <w:top w:val="single" w:sz="4" w:space="0" w:color="DBDBDB"/>
              <w:left w:val="single" w:sz="4" w:space="0" w:color="DBDBDB"/>
              <w:bottom w:val="single" w:sz="4" w:space="0" w:color="DBDBDB"/>
              <w:right w:val="single" w:sz="4" w:space="0" w:color="DBDBDB"/>
            </w:tcBorders>
          </w:tcPr>
          <w:p w14:paraId="349B758A" w14:textId="77777777" w:rsidR="00BA1586" w:rsidRPr="00227D2C"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0" w:type="dxa"/>
            <w:vMerge w:val="restart"/>
            <w:tcBorders>
              <w:top w:val="single" w:sz="4" w:space="0" w:color="DBDBDB"/>
              <w:left w:val="single" w:sz="4" w:space="0" w:color="DBDBDB"/>
              <w:bottom w:val="single" w:sz="4" w:space="0" w:color="DBDBDB"/>
              <w:right w:val="single" w:sz="4" w:space="0" w:color="DBDBDB"/>
            </w:tcBorders>
          </w:tcPr>
          <w:p w14:paraId="4AF90BAB"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FSE+</w:t>
            </w:r>
          </w:p>
        </w:tc>
        <w:tc>
          <w:tcPr>
            <w:tcW w:w="1936" w:type="dxa"/>
            <w:tcBorders>
              <w:top w:val="single" w:sz="4" w:space="0" w:color="DBDBDB"/>
              <w:left w:val="single" w:sz="4" w:space="0" w:color="DBDBDB"/>
              <w:bottom w:val="single" w:sz="4" w:space="0" w:color="DBDBDB"/>
              <w:right w:val="single" w:sz="4" w:space="0" w:color="DBDBDB"/>
            </w:tcBorders>
          </w:tcPr>
          <w:p w14:paraId="4F418579"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dezvoltată</w:t>
            </w:r>
          </w:p>
        </w:tc>
        <w:tc>
          <w:tcPr>
            <w:tcW w:w="1843" w:type="dxa"/>
            <w:tcBorders>
              <w:top w:val="single" w:sz="4" w:space="0" w:color="DBDBDB"/>
              <w:left w:val="single" w:sz="4" w:space="0" w:color="DBDBDB"/>
              <w:bottom w:val="single" w:sz="4" w:space="0" w:color="DBDBDB"/>
              <w:right w:val="single" w:sz="4" w:space="0" w:color="DBDBDB"/>
            </w:tcBorders>
          </w:tcPr>
          <w:p w14:paraId="1FAA5172"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9.600.000,00</w:t>
            </w:r>
          </w:p>
        </w:tc>
        <w:tc>
          <w:tcPr>
            <w:tcW w:w="1651" w:type="dxa"/>
            <w:tcBorders>
              <w:top w:val="single" w:sz="4" w:space="0" w:color="DBDBDB"/>
              <w:left w:val="single" w:sz="4" w:space="0" w:color="DBDBDB"/>
              <w:bottom w:val="single" w:sz="4" w:space="0" w:color="DBDBDB"/>
              <w:right w:val="single" w:sz="4" w:space="0" w:color="DBDBDB"/>
            </w:tcBorders>
          </w:tcPr>
          <w:p w14:paraId="640337C3"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9.600.000,00</w:t>
            </w:r>
          </w:p>
        </w:tc>
        <w:tc>
          <w:tcPr>
            <w:tcW w:w="0" w:type="dxa"/>
            <w:tcBorders>
              <w:top w:val="single" w:sz="4" w:space="0" w:color="DBDBDB"/>
              <w:left w:val="single" w:sz="4" w:space="0" w:color="DBDBDB"/>
              <w:bottom w:val="single" w:sz="4" w:space="0" w:color="DBDBDB"/>
              <w:right w:val="single" w:sz="4" w:space="0" w:color="DBDBDB"/>
            </w:tcBorders>
          </w:tcPr>
          <w:p w14:paraId="6A7F1A44"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19.200.000,00</w:t>
            </w:r>
          </w:p>
        </w:tc>
      </w:tr>
      <w:tr w:rsidR="00F87610" w:rsidRPr="00F87610" w14:paraId="6BF1FCE3" w14:textId="77777777" w:rsidTr="00227D2C">
        <w:tc>
          <w:tcPr>
            <w:cnfStyle w:val="001000000000" w:firstRow="0" w:lastRow="0" w:firstColumn="1" w:lastColumn="0" w:oddVBand="0" w:evenVBand="0" w:oddHBand="0" w:evenHBand="0" w:firstRowFirstColumn="0" w:firstRowLastColumn="0" w:lastRowFirstColumn="0" w:lastRowLastColumn="0"/>
            <w:tcW w:w="0" w:type="dxa"/>
            <w:vMerge/>
            <w:tcBorders>
              <w:top w:val="single" w:sz="4" w:space="0" w:color="DBDBDB"/>
              <w:left w:val="single" w:sz="4" w:space="0" w:color="DBDBDB"/>
              <w:bottom w:val="single" w:sz="4" w:space="0" w:color="DBDBDB"/>
              <w:right w:val="single" w:sz="4" w:space="0" w:color="DBDBDB"/>
            </w:tcBorders>
          </w:tcPr>
          <w:p w14:paraId="39B73E20" w14:textId="77777777" w:rsidR="00BA1586" w:rsidRPr="00227D2C"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0" w:type="dxa"/>
            <w:vMerge/>
            <w:tcBorders>
              <w:top w:val="single" w:sz="4" w:space="0" w:color="DBDBDB"/>
              <w:left w:val="single" w:sz="4" w:space="0" w:color="DBDBDB"/>
              <w:bottom w:val="single" w:sz="4" w:space="0" w:color="DBDBDB"/>
              <w:right w:val="single" w:sz="4" w:space="0" w:color="DBDBDB"/>
            </w:tcBorders>
          </w:tcPr>
          <w:p w14:paraId="45D71210" w14:textId="77777777" w:rsidR="00BA1586" w:rsidRPr="00227D2C" w:rsidRDefault="00BA1586">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p>
        </w:tc>
        <w:tc>
          <w:tcPr>
            <w:tcW w:w="1936" w:type="dxa"/>
            <w:tcBorders>
              <w:top w:val="single" w:sz="4" w:space="0" w:color="DBDBDB"/>
              <w:left w:val="single" w:sz="4" w:space="0" w:color="DBDBDB"/>
              <w:bottom w:val="single" w:sz="4" w:space="0" w:color="DBDBDB"/>
              <w:right w:val="single" w:sz="4" w:space="0" w:color="DBDBDB"/>
            </w:tcBorders>
          </w:tcPr>
          <w:p w14:paraId="66DCD1BE"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mai puțin dezvoltată</w:t>
            </w:r>
          </w:p>
        </w:tc>
        <w:tc>
          <w:tcPr>
            <w:tcW w:w="1843" w:type="dxa"/>
            <w:tcBorders>
              <w:top w:val="single" w:sz="4" w:space="0" w:color="DBDBDB"/>
              <w:left w:val="single" w:sz="4" w:space="0" w:color="DBDBDB"/>
              <w:bottom w:val="single" w:sz="4" w:space="0" w:color="DBDBDB"/>
              <w:right w:val="single" w:sz="4" w:space="0" w:color="DBDBDB"/>
            </w:tcBorders>
          </w:tcPr>
          <w:p w14:paraId="40674F5F"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150.400.000,00</w:t>
            </w:r>
          </w:p>
        </w:tc>
        <w:tc>
          <w:tcPr>
            <w:tcW w:w="1651" w:type="dxa"/>
            <w:tcBorders>
              <w:top w:val="single" w:sz="4" w:space="0" w:color="DBDBDB"/>
              <w:left w:val="single" w:sz="4" w:space="0" w:color="DBDBDB"/>
              <w:bottom w:val="single" w:sz="4" w:space="0" w:color="DBDBDB"/>
              <w:right w:val="single" w:sz="4" w:space="0" w:color="DBDBDB"/>
            </w:tcBorders>
          </w:tcPr>
          <w:p w14:paraId="565CD82F"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7.915.790,00</w:t>
            </w:r>
          </w:p>
        </w:tc>
        <w:tc>
          <w:tcPr>
            <w:tcW w:w="0" w:type="dxa"/>
            <w:tcBorders>
              <w:top w:val="single" w:sz="4" w:space="0" w:color="DBDBDB"/>
              <w:left w:val="single" w:sz="4" w:space="0" w:color="DBDBDB"/>
              <w:bottom w:val="single" w:sz="4" w:space="0" w:color="DBDBDB"/>
              <w:right w:val="single" w:sz="4" w:space="0" w:color="DBDBDB"/>
            </w:tcBorders>
          </w:tcPr>
          <w:p w14:paraId="42DE79C3"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158.315.790,00</w:t>
            </w:r>
          </w:p>
        </w:tc>
      </w:tr>
      <w:tr w:rsidR="00F87610" w:rsidRPr="00F87610" w14:paraId="7224C190" w14:textId="77777777" w:rsidTr="00227D2C">
        <w:tc>
          <w:tcPr>
            <w:cnfStyle w:val="001000000000" w:firstRow="0" w:lastRow="0" w:firstColumn="1" w:lastColumn="0" w:oddVBand="0" w:evenVBand="0" w:oddHBand="0" w:evenHBand="0" w:firstRowFirstColumn="0" w:firstRowLastColumn="0" w:lastRowFirstColumn="0" w:lastRowLastColumn="0"/>
            <w:tcW w:w="0" w:type="dxa"/>
            <w:vMerge w:val="restart"/>
            <w:tcBorders>
              <w:top w:val="single" w:sz="4" w:space="0" w:color="DBDBDB"/>
              <w:left w:val="single" w:sz="4" w:space="0" w:color="DBDBDB"/>
              <w:bottom w:val="single" w:sz="4" w:space="0" w:color="DBDBDB"/>
              <w:right w:val="single" w:sz="4" w:space="0" w:color="DBDBDB"/>
            </w:tcBorders>
          </w:tcPr>
          <w:p w14:paraId="3D7F8282" w14:textId="77777777" w:rsidR="00BA1586" w:rsidRPr="00227D2C" w:rsidRDefault="00000000">
            <w:pPr>
              <w:spacing w:after="160" w:line="259" w:lineRule="auto"/>
              <w:jc w:val="both"/>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2</w:t>
            </w:r>
          </w:p>
        </w:tc>
        <w:tc>
          <w:tcPr>
            <w:tcW w:w="0" w:type="dxa"/>
            <w:vMerge w:val="restart"/>
            <w:tcBorders>
              <w:top w:val="single" w:sz="4" w:space="0" w:color="DBDBDB"/>
              <w:left w:val="single" w:sz="4" w:space="0" w:color="DBDBDB"/>
              <w:bottom w:val="single" w:sz="4" w:space="0" w:color="DBDBDB"/>
              <w:right w:val="single" w:sz="4" w:space="0" w:color="DBDBDB"/>
            </w:tcBorders>
          </w:tcPr>
          <w:p w14:paraId="5FBE7A62"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FSE+</w:t>
            </w:r>
          </w:p>
        </w:tc>
        <w:tc>
          <w:tcPr>
            <w:tcW w:w="1936" w:type="dxa"/>
            <w:tcBorders>
              <w:top w:val="single" w:sz="4" w:space="0" w:color="DBDBDB"/>
              <w:left w:val="single" w:sz="4" w:space="0" w:color="DBDBDB"/>
              <w:bottom w:val="single" w:sz="4" w:space="0" w:color="DBDBDB"/>
              <w:right w:val="single" w:sz="4" w:space="0" w:color="DBDBDB"/>
            </w:tcBorders>
          </w:tcPr>
          <w:p w14:paraId="2969F48B"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dezvoltată</w:t>
            </w:r>
          </w:p>
        </w:tc>
        <w:tc>
          <w:tcPr>
            <w:tcW w:w="1843" w:type="dxa"/>
            <w:tcBorders>
              <w:top w:val="single" w:sz="4" w:space="0" w:color="DBDBDB"/>
              <w:left w:val="single" w:sz="4" w:space="0" w:color="DBDBDB"/>
              <w:bottom w:val="single" w:sz="4" w:space="0" w:color="DBDBDB"/>
              <w:right w:val="single" w:sz="4" w:space="0" w:color="DBDBDB"/>
            </w:tcBorders>
          </w:tcPr>
          <w:p w14:paraId="60D74466"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3.000.000,00</w:t>
            </w:r>
          </w:p>
        </w:tc>
        <w:tc>
          <w:tcPr>
            <w:tcW w:w="1651" w:type="dxa"/>
            <w:tcBorders>
              <w:top w:val="single" w:sz="4" w:space="0" w:color="DBDBDB"/>
              <w:left w:val="single" w:sz="4" w:space="0" w:color="DBDBDB"/>
              <w:bottom w:val="single" w:sz="4" w:space="0" w:color="DBDBDB"/>
              <w:right w:val="single" w:sz="4" w:space="0" w:color="DBDBDB"/>
            </w:tcBorders>
          </w:tcPr>
          <w:p w14:paraId="3D67D6F8"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3.000.000,00</w:t>
            </w:r>
          </w:p>
        </w:tc>
        <w:tc>
          <w:tcPr>
            <w:tcW w:w="0" w:type="dxa"/>
            <w:tcBorders>
              <w:top w:val="single" w:sz="4" w:space="0" w:color="DBDBDB"/>
              <w:left w:val="single" w:sz="4" w:space="0" w:color="DBDBDB"/>
              <w:bottom w:val="single" w:sz="4" w:space="0" w:color="DBDBDB"/>
              <w:right w:val="single" w:sz="4" w:space="0" w:color="DBDBDB"/>
            </w:tcBorders>
          </w:tcPr>
          <w:p w14:paraId="53AEC0BC"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6.000.000,00</w:t>
            </w:r>
          </w:p>
        </w:tc>
      </w:tr>
      <w:tr w:rsidR="00F87610" w:rsidRPr="00F87610" w14:paraId="1089B3C5" w14:textId="77777777" w:rsidTr="00227D2C">
        <w:tc>
          <w:tcPr>
            <w:cnfStyle w:val="001000000000" w:firstRow="0" w:lastRow="0" w:firstColumn="1" w:lastColumn="0" w:oddVBand="0" w:evenVBand="0" w:oddHBand="0" w:evenHBand="0" w:firstRowFirstColumn="0" w:firstRowLastColumn="0" w:lastRowFirstColumn="0" w:lastRowLastColumn="0"/>
            <w:tcW w:w="0" w:type="dxa"/>
            <w:vMerge/>
            <w:tcBorders>
              <w:top w:val="single" w:sz="4" w:space="0" w:color="DBDBDB"/>
              <w:left w:val="single" w:sz="4" w:space="0" w:color="DBDBDB"/>
              <w:bottom w:val="single" w:sz="4" w:space="0" w:color="DBDBDB"/>
              <w:right w:val="single" w:sz="4" w:space="0" w:color="DBDBDB"/>
            </w:tcBorders>
          </w:tcPr>
          <w:p w14:paraId="0722A648" w14:textId="77777777" w:rsidR="00BA1586" w:rsidRPr="00227D2C"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0" w:type="dxa"/>
            <w:vMerge/>
            <w:tcBorders>
              <w:top w:val="single" w:sz="4" w:space="0" w:color="DBDBDB"/>
              <w:left w:val="single" w:sz="4" w:space="0" w:color="DBDBDB"/>
              <w:bottom w:val="single" w:sz="4" w:space="0" w:color="DBDBDB"/>
              <w:right w:val="single" w:sz="4" w:space="0" w:color="DBDBDB"/>
            </w:tcBorders>
          </w:tcPr>
          <w:p w14:paraId="5751BA19" w14:textId="77777777" w:rsidR="00BA1586" w:rsidRPr="00227D2C" w:rsidRDefault="00BA1586">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p>
        </w:tc>
        <w:tc>
          <w:tcPr>
            <w:tcW w:w="1936" w:type="dxa"/>
            <w:tcBorders>
              <w:top w:val="single" w:sz="4" w:space="0" w:color="DBDBDB"/>
              <w:left w:val="single" w:sz="4" w:space="0" w:color="DBDBDB"/>
              <w:bottom w:val="single" w:sz="4" w:space="0" w:color="DBDBDB"/>
              <w:right w:val="single" w:sz="4" w:space="0" w:color="DBDBDB"/>
            </w:tcBorders>
          </w:tcPr>
          <w:p w14:paraId="755D35C8"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mai puțin dezvoltată</w:t>
            </w:r>
          </w:p>
        </w:tc>
        <w:tc>
          <w:tcPr>
            <w:tcW w:w="1843" w:type="dxa"/>
            <w:tcBorders>
              <w:top w:val="single" w:sz="4" w:space="0" w:color="DBDBDB"/>
              <w:left w:val="single" w:sz="4" w:space="0" w:color="DBDBDB"/>
              <w:bottom w:val="single" w:sz="4" w:space="0" w:color="DBDBDB"/>
              <w:right w:val="single" w:sz="4" w:space="0" w:color="DBDBDB"/>
            </w:tcBorders>
          </w:tcPr>
          <w:p w14:paraId="13E53EA8"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147.000.000,00</w:t>
            </w:r>
          </w:p>
        </w:tc>
        <w:tc>
          <w:tcPr>
            <w:tcW w:w="1651" w:type="dxa"/>
            <w:tcBorders>
              <w:top w:val="single" w:sz="4" w:space="0" w:color="DBDBDB"/>
              <w:left w:val="single" w:sz="4" w:space="0" w:color="DBDBDB"/>
              <w:bottom w:val="single" w:sz="4" w:space="0" w:color="DBDBDB"/>
              <w:right w:val="single" w:sz="4" w:space="0" w:color="DBDBDB"/>
            </w:tcBorders>
          </w:tcPr>
          <w:p w14:paraId="5CA17664"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7.736.843,00</w:t>
            </w:r>
          </w:p>
        </w:tc>
        <w:tc>
          <w:tcPr>
            <w:tcW w:w="0" w:type="dxa"/>
            <w:tcBorders>
              <w:top w:val="single" w:sz="4" w:space="0" w:color="DBDBDB"/>
              <w:left w:val="single" w:sz="4" w:space="0" w:color="DBDBDB"/>
              <w:bottom w:val="single" w:sz="4" w:space="0" w:color="DBDBDB"/>
              <w:right w:val="single" w:sz="4" w:space="0" w:color="DBDBDB"/>
            </w:tcBorders>
          </w:tcPr>
          <w:p w14:paraId="3947BF7B"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154.736.843,00</w:t>
            </w:r>
          </w:p>
        </w:tc>
      </w:tr>
      <w:tr w:rsidR="00F87610" w:rsidRPr="00F87610" w14:paraId="317E876C" w14:textId="77777777" w:rsidTr="00227D2C">
        <w:tc>
          <w:tcPr>
            <w:cnfStyle w:val="001000000000" w:firstRow="0" w:lastRow="0" w:firstColumn="1" w:lastColumn="0" w:oddVBand="0" w:evenVBand="0" w:oddHBand="0" w:evenHBand="0" w:firstRowFirstColumn="0" w:firstRowLastColumn="0" w:lastRowFirstColumn="0" w:lastRowLastColumn="0"/>
            <w:tcW w:w="0" w:type="dxa"/>
            <w:vMerge w:val="restart"/>
            <w:tcBorders>
              <w:top w:val="single" w:sz="4" w:space="0" w:color="DBDBDB"/>
              <w:left w:val="single" w:sz="4" w:space="0" w:color="DBDBDB"/>
              <w:bottom w:val="single" w:sz="4" w:space="0" w:color="DBDBDB"/>
              <w:right w:val="single" w:sz="4" w:space="0" w:color="DBDBDB"/>
            </w:tcBorders>
          </w:tcPr>
          <w:p w14:paraId="0DC23721" w14:textId="77777777" w:rsidR="00BA1586" w:rsidRPr="00227D2C" w:rsidRDefault="00000000">
            <w:pPr>
              <w:spacing w:after="160" w:line="259" w:lineRule="auto"/>
              <w:jc w:val="both"/>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3</w:t>
            </w:r>
          </w:p>
        </w:tc>
        <w:tc>
          <w:tcPr>
            <w:tcW w:w="0" w:type="dxa"/>
            <w:vMerge w:val="restart"/>
            <w:tcBorders>
              <w:top w:val="single" w:sz="4" w:space="0" w:color="DBDBDB"/>
              <w:left w:val="single" w:sz="4" w:space="0" w:color="DBDBDB"/>
              <w:bottom w:val="single" w:sz="4" w:space="0" w:color="DBDBDB"/>
              <w:right w:val="single" w:sz="4" w:space="0" w:color="DBDBDB"/>
            </w:tcBorders>
          </w:tcPr>
          <w:p w14:paraId="6EC9A70E"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FEDR</w:t>
            </w:r>
          </w:p>
        </w:tc>
        <w:tc>
          <w:tcPr>
            <w:tcW w:w="1936" w:type="dxa"/>
            <w:tcBorders>
              <w:top w:val="single" w:sz="4" w:space="0" w:color="DBDBDB"/>
              <w:left w:val="single" w:sz="4" w:space="0" w:color="DBDBDB"/>
              <w:bottom w:val="single" w:sz="4" w:space="0" w:color="DBDBDB"/>
              <w:right w:val="single" w:sz="4" w:space="0" w:color="DBDBDB"/>
            </w:tcBorders>
          </w:tcPr>
          <w:p w14:paraId="491ABB85"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dezvoltată</w:t>
            </w:r>
          </w:p>
        </w:tc>
        <w:tc>
          <w:tcPr>
            <w:tcW w:w="1843" w:type="dxa"/>
            <w:tcBorders>
              <w:top w:val="single" w:sz="4" w:space="0" w:color="DBDBDB"/>
              <w:left w:val="single" w:sz="4" w:space="0" w:color="DBDBDB"/>
              <w:bottom w:val="single" w:sz="4" w:space="0" w:color="DBDBDB"/>
              <w:right w:val="single" w:sz="4" w:space="0" w:color="DBDBDB"/>
            </w:tcBorders>
          </w:tcPr>
          <w:p w14:paraId="2198CBD6"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10.409.200,00</w:t>
            </w:r>
          </w:p>
        </w:tc>
        <w:tc>
          <w:tcPr>
            <w:tcW w:w="1651" w:type="dxa"/>
            <w:tcBorders>
              <w:top w:val="single" w:sz="4" w:space="0" w:color="DBDBDB"/>
              <w:left w:val="single" w:sz="4" w:space="0" w:color="DBDBDB"/>
              <w:bottom w:val="single" w:sz="4" w:space="0" w:color="DBDBDB"/>
              <w:right w:val="single" w:sz="4" w:space="0" w:color="DBDBDB"/>
            </w:tcBorders>
          </w:tcPr>
          <w:p w14:paraId="7DD0A781"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15.613.800,00</w:t>
            </w:r>
          </w:p>
        </w:tc>
        <w:tc>
          <w:tcPr>
            <w:tcW w:w="0" w:type="dxa"/>
            <w:tcBorders>
              <w:top w:val="single" w:sz="4" w:space="0" w:color="DBDBDB"/>
              <w:left w:val="single" w:sz="4" w:space="0" w:color="DBDBDB"/>
              <w:bottom w:val="single" w:sz="4" w:space="0" w:color="DBDBDB"/>
              <w:right w:val="single" w:sz="4" w:space="0" w:color="DBDBDB"/>
            </w:tcBorders>
          </w:tcPr>
          <w:p w14:paraId="48B70D1A"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26.023.000,00</w:t>
            </w:r>
          </w:p>
        </w:tc>
      </w:tr>
      <w:tr w:rsidR="00F87610" w:rsidRPr="00F87610" w14:paraId="004D04F1" w14:textId="77777777" w:rsidTr="00227D2C">
        <w:tc>
          <w:tcPr>
            <w:cnfStyle w:val="001000000000" w:firstRow="0" w:lastRow="0" w:firstColumn="1" w:lastColumn="0" w:oddVBand="0" w:evenVBand="0" w:oddHBand="0" w:evenHBand="0" w:firstRowFirstColumn="0" w:firstRowLastColumn="0" w:lastRowFirstColumn="0" w:lastRowLastColumn="0"/>
            <w:tcW w:w="0" w:type="dxa"/>
            <w:vMerge/>
            <w:tcBorders>
              <w:top w:val="single" w:sz="4" w:space="0" w:color="DBDBDB"/>
              <w:left w:val="single" w:sz="4" w:space="0" w:color="DBDBDB"/>
              <w:bottom w:val="single" w:sz="4" w:space="0" w:color="DBDBDB"/>
              <w:right w:val="single" w:sz="4" w:space="0" w:color="DBDBDB"/>
            </w:tcBorders>
          </w:tcPr>
          <w:p w14:paraId="5E1E0011" w14:textId="77777777" w:rsidR="00BA1586" w:rsidRPr="00227D2C"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0" w:type="dxa"/>
            <w:vMerge/>
            <w:tcBorders>
              <w:top w:val="single" w:sz="4" w:space="0" w:color="DBDBDB"/>
              <w:left w:val="single" w:sz="4" w:space="0" w:color="DBDBDB"/>
              <w:bottom w:val="single" w:sz="4" w:space="0" w:color="DBDBDB"/>
              <w:right w:val="single" w:sz="4" w:space="0" w:color="DBDBDB"/>
            </w:tcBorders>
          </w:tcPr>
          <w:p w14:paraId="3FF5711B" w14:textId="77777777" w:rsidR="00BA1586" w:rsidRPr="00227D2C" w:rsidRDefault="00BA1586">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p>
        </w:tc>
        <w:tc>
          <w:tcPr>
            <w:tcW w:w="1936" w:type="dxa"/>
            <w:tcBorders>
              <w:top w:val="single" w:sz="4" w:space="0" w:color="DBDBDB"/>
              <w:left w:val="single" w:sz="4" w:space="0" w:color="DBDBDB"/>
              <w:bottom w:val="single" w:sz="4" w:space="0" w:color="DBDBDB"/>
              <w:right w:val="single" w:sz="4" w:space="0" w:color="DBDBDB"/>
            </w:tcBorders>
          </w:tcPr>
          <w:p w14:paraId="4600E5FC"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mai puțin dezvoltată</w:t>
            </w:r>
          </w:p>
        </w:tc>
        <w:tc>
          <w:tcPr>
            <w:tcW w:w="1843" w:type="dxa"/>
            <w:tcBorders>
              <w:top w:val="single" w:sz="4" w:space="0" w:color="DBDBDB"/>
              <w:left w:val="single" w:sz="4" w:space="0" w:color="DBDBDB"/>
              <w:bottom w:val="single" w:sz="4" w:space="0" w:color="DBDBDB"/>
              <w:right w:val="single" w:sz="4" w:space="0" w:color="DBDBDB"/>
            </w:tcBorders>
          </w:tcPr>
          <w:p w14:paraId="2B83D1D6"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89.590.800,00</w:t>
            </w:r>
          </w:p>
        </w:tc>
        <w:tc>
          <w:tcPr>
            <w:tcW w:w="1651" w:type="dxa"/>
            <w:tcBorders>
              <w:top w:val="single" w:sz="4" w:space="0" w:color="DBDBDB"/>
              <w:left w:val="single" w:sz="4" w:space="0" w:color="DBDBDB"/>
              <w:bottom w:val="single" w:sz="4" w:space="0" w:color="DBDBDB"/>
              <w:right w:val="single" w:sz="4" w:space="0" w:color="DBDBDB"/>
            </w:tcBorders>
          </w:tcPr>
          <w:p w14:paraId="7B15B7AF"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22.397.700,00</w:t>
            </w:r>
          </w:p>
        </w:tc>
        <w:tc>
          <w:tcPr>
            <w:tcW w:w="0" w:type="dxa"/>
            <w:tcBorders>
              <w:top w:val="single" w:sz="4" w:space="0" w:color="DBDBDB"/>
              <w:left w:val="single" w:sz="4" w:space="0" w:color="DBDBDB"/>
              <w:bottom w:val="single" w:sz="4" w:space="0" w:color="DBDBDB"/>
              <w:right w:val="single" w:sz="4" w:space="0" w:color="DBDBDB"/>
            </w:tcBorders>
          </w:tcPr>
          <w:p w14:paraId="0B34B694"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111.988.500,00</w:t>
            </w:r>
          </w:p>
        </w:tc>
      </w:tr>
      <w:tr w:rsidR="00F87610" w:rsidRPr="00F87610" w14:paraId="714E1C7E" w14:textId="77777777" w:rsidTr="00227D2C">
        <w:tc>
          <w:tcPr>
            <w:cnfStyle w:val="001000000000" w:firstRow="0" w:lastRow="0" w:firstColumn="1" w:lastColumn="0" w:oddVBand="0" w:evenVBand="0" w:oddHBand="0" w:evenHBand="0" w:firstRowFirstColumn="0" w:firstRowLastColumn="0" w:lastRowFirstColumn="0" w:lastRowLastColumn="0"/>
            <w:tcW w:w="0" w:type="dxa"/>
            <w:vMerge/>
            <w:tcBorders>
              <w:top w:val="single" w:sz="4" w:space="0" w:color="DBDBDB"/>
              <w:left w:val="single" w:sz="4" w:space="0" w:color="DBDBDB"/>
              <w:bottom w:val="single" w:sz="4" w:space="0" w:color="DBDBDB"/>
              <w:right w:val="single" w:sz="4" w:space="0" w:color="DBDBDB"/>
            </w:tcBorders>
          </w:tcPr>
          <w:p w14:paraId="25C3355E" w14:textId="77777777" w:rsidR="00BA1586" w:rsidRPr="00227D2C"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0" w:type="dxa"/>
            <w:vMerge w:val="restart"/>
            <w:tcBorders>
              <w:top w:val="single" w:sz="4" w:space="0" w:color="DBDBDB"/>
              <w:left w:val="single" w:sz="4" w:space="0" w:color="DBDBDB"/>
              <w:bottom w:val="single" w:sz="4" w:space="0" w:color="DBDBDB"/>
              <w:right w:val="single" w:sz="4" w:space="0" w:color="DBDBDB"/>
            </w:tcBorders>
          </w:tcPr>
          <w:p w14:paraId="4CE32A3F"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FSE+</w:t>
            </w:r>
          </w:p>
        </w:tc>
        <w:tc>
          <w:tcPr>
            <w:tcW w:w="1936" w:type="dxa"/>
            <w:tcBorders>
              <w:top w:val="single" w:sz="4" w:space="0" w:color="DBDBDB"/>
              <w:left w:val="single" w:sz="4" w:space="0" w:color="DBDBDB"/>
              <w:bottom w:val="single" w:sz="4" w:space="0" w:color="DBDBDB"/>
              <w:right w:val="single" w:sz="4" w:space="0" w:color="DBDBDB"/>
            </w:tcBorders>
          </w:tcPr>
          <w:p w14:paraId="41D8859C"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dezvoltată</w:t>
            </w:r>
          </w:p>
        </w:tc>
        <w:tc>
          <w:tcPr>
            <w:tcW w:w="1843" w:type="dxa"/>
            <w:tcBorders>
              <w:top w:val="single" w:sz="4" w:space="0" w:color="DBDBDB"/>
              <w:left w:val="single" w:sz="4" w:space="0" w:color="DBDBDB"/>
              <w:bottom w:val="single" w:sz="4" w:space="0" w:color="DBDBDB"/>
              <w:right w:val="single" w:sz="4" w:space="0" w:color="DBDBDB"/>
            </w:tcBorders>
          </w:tcPr>
          <w:p w14:paraId="2A8A7988"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2.570.000,00</w:t>
            </w:r>
          </w:p>
        </w:tc>
        <w:tc>
          <w:tcPr>
            <w:tcW w:w="1651" w:type="dxa"/>
            <w:tcBorders>
              <w:top w:val="single" w:sz="4" w:space="0" w:color="DBDBDB"/>
              <w:left w:val="single" w:sz="4" w:space="0" w:color="DBDBDB"/>
              <w:bottom w:val="single" w:sz="4" w:space="0" w:color="DBDBDB"/>
              <w:right w:val="single" w:sz="4" w:space="0" w:color="DBDBDB"/>
            </w:tcBorders>
          </w:tcPr>
          <w:p w14:paraId="1D65114D"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3.855.000,00</w:t>
            </w:r>
          </w:p>
        </w:tc>
        <w:tc>
          <w:tcPr>
            <w:tcW w:w="0" w:type="dxa"/>
            <w:tcBorders>
              <w:top w:val="single" w:sz="4" w:space="0" w:color="DBDBDB"/>
              <w:left w:val="single" w:sz="4" w:space="0" w:color="DBDBDB"/>
              <w:bottom w:val="single" w:sz="4" w:space="0" w:color="DBDBDB"/>
              <w:right w:val="single" w:sz="4" w:space="0" w:color="DBDBDB"/>
            </w:tcBorders>
          </w:tcPr>
          <w:p w14:paraId="495587F8"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6.425.000,00</w:t>
            </w:r>
          </w:p>
        </w:tc>
      </w:tr>
      <w:tr w:rsidR="00F87610" w:rsidRPr="00F87610" w14:paraId="54EEAE00" w14:textId="77777777" w:rsidTr="00227D2C">
        <w:tc>
          <w:tcPr>
            <w:cnfStyle w:val="001000000000" w:firstRow="0" w:lastRow="0" w:firstColumn="1" w:lastColumn="0" w:oddVBand="0" w:evenVBand="0" w:oddHBand="0" w:evenHBand="0" w:firstRowFirstColumn="0" w:firstRowLastColumn="0" w:lastRowFirstColumn="0" w:lastRowLastColumn="0"/>
            <w:tcW w:w="0" w:type="dxa"/>
            <w:vMerge/>
            <w:tcBorders>
              <w:top w:val="single" w:sz="4" w:space="0" w:color="DBDBDB"/>
              <w:left w:val="single" w:sz="4" w:space="0" w:color="DBDBDB"/>
              <w:bottom w:val="single" w:sz="4" w:space="0" w:color="DBDBDB"/>
              <w:right w:val="single" w:sz="4" w:space="0" w:color="DBDBDB"/>
            </w:tcBorders>
          </w:tcPr>
          <w:p w14:paraId="5CA80116" w14:textId="77777777" w:rsidR="00BA1586" w:rsidRPr="00227D2C"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0" w:type="dxa"/>
            <w:vMerge/>
            <w:tcBorders>
              <w:top w:val="single" w:sz="4" w:space="0" w:color="DBDBDB"/>
              <w:left w:val="single" w:sz="4" w:space="0" w:color="DBDBDB"/>
              <w:bottom w:val="single" w:sz="4" w:space="0" w:color="DBDBDB"/>
              <w:right w:val="single" w:sz="4" w:space="0" w:color="DBDBDB"/>
            </w:tcBorders>
          </w:tcPr>
          <w:p w14:paraId="343E97D0" w14:textId="77777777" w:rsidR="00BA1586" w:rsidRPr="00227D2C" w:rsidRDefault="00BA1586">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p>
        </w:tc>
        <w:tc>
          <w:tcPr>
            <w:tcW w:w="1936" w:type="dxa"/>
            <w:tcBorders>
              <w:top w:val="single" w:sz="4" w:space="0" w:color="DBDBDB"/>
              <w:left w:val="single" w:sz="4" w:space="0" w:color="DBDBDB"/>
              <w:bottom w:val="single" w:sz="4" w:space="0" w:color="DBDBDB"/>
              <w:right w:val="single" w:sz="4" w:space="0" w:color="DBDBDB"/>
            </w:tcBorders>
          </w:tcPr>
          <w:p w14:paraId="6052D2D6"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mai puțin dezvoltată</w:t>
            </w:r>
          </w:p>
        </w:tc>
        <w:tc>
          <w:tcPr>
            <w:tcW w:w="1843" w:type="dxa"/>
            <w:tcBorders>
              <w:top w:val="single" w:sz="4" w:space="0" w:color="DBDBDB"/>
              <w:left w:val="single" w:sz="4" w:space="0" w:color="DBDBDB"/>
              <w:bottom w:val="single" w:sz="4" w:space="0" w:color="DBDBDB"/>
              <w:right w:val="single" w:sz="4" w:space="0" w:color="DBDBDB"/>
            </w:tcBorders>
          </w:tcPr>
          <w:p w14:paraId="646F587F"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125.930.000,00</w:t>
            </w:r>
          </w:p>
        </w:tc>
        <w:tc>
          <w:tcPr>
            <w:tcW w:w="1651" w:type="dxa"/>
            <w:tcBorders>
              <w:top w:val="single" w:sz="4" w:space="0" w:color="DBDBDB"/>
              <w:left w:val="single" w:sz="4" w:space="0" w:color="DBDBDB"/>
              <w:bottom w:val="single" w:sz="4" w:space="0" w:color="DBDBDB"/>
              <w:right w:val="single" w:sz="4" w:space="0" w:color="DBDBDB"/>
            </w:tcBorders>
          </w:tcPr>
          <w:p w14:paraId="1EA2EA8A"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22.222.942,00</w:t>
            </w:r>
          </w:p>
        </w:tc>
        <w:tc>
          <w:tcPr>
            <w:tcW w:w="0" w:type="dxa"/>
            <w:tcBorders>
              <w:top w:val="single" w:sz="4" w:space="0" w:color="DBDBDB"/>
              <w:left w:val="single" w:sz="4" w:space="0" w:color="DBDBDB"/>
              <w:bottom w:val="single" w:sz="4" w:space="0" w:color="DBDBDB"/>
              <w:right w:val="single" w:sz="4" w:space="0" w:color="DBDBDB"/>
            </w:tcBorders>
          </w:tcPr>
          <w:p w14:paraId="6B0C60E9"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148.152.942,00</w:t>
            </w:r>
          </w:p>
        </w:tc>
      </w:tr>
      <w:tr w:rsidR="00F87610" w:rsidRPr="00F87610" w14:paraId="43363945" w14:textId="77777777" w:rsidTr="00227D2C">
        <w:tc>
          <w:tcPr>
            <w:cnfStyle w:val="001000000000" w:firstRow="0" w:lastRow="0" w:firstColumn="1" w:lastColumn="0" w:oddVBand="0" w:evenVBand="0" w:oddHBand="0" w:evenHBand="0" w:firstRowFirstColumn="0" w:firstRowLastColumn="0" w:lastRowFirstColumn="0" w:lastRowLastColumn="0"/>
            <w:tcW w:w="0" w:type="dxa"/>
            <w:vMerge w:val="restart"/>
            <w:tcBorders>
              <w:top w:val="single" w:sz="4" w:space="0" w:color="DBDBDB"/>
              <w:left w:val="single" w:sz="4" w:space="0" w:color="DBDBDB"/>
              <w:bottom w:val="single" w:sz="4" w:space="0" w:color="DBDBDB"/>
              <w:right w:val="single" w:sz="4" w:space="0" w:color="DBDBDB"/>
            </w:tcBorders>
          </w:tcPr>
          <w:p w14:paraId="63960A71" w14:textId="77777777" w:rsidR="00BA1586" w:rsidRPr="00227D2C" w:rsidRDefault="00000000">
            <w:pPr>
              <w:spacing w:after="160" w:line="259" w:lineRule="auto"/>
              <w:jc w:val="both"/>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4</w:t>
            </w:r>
          </w:p>
        </w:tc>
        <w:tc>
          <w:tcPr>
            <w:tcW w:w="0" w:type="dxa"/>
            <w:vMerge w:val="restart"/>
            <w:tcBorders>
              <w:top w:val="single" w:sz="4" w:space="0" w:color="DBDBDB"/>
              <w:left w:val="single" w:sz="4" w:space="0" w:color="DBDBDB"/>
              <w:bottom w:val="single" w:sz="4" w:space="0" w:color="DBDBDB"/>
              <w:right w:val="single" w:sz="4" w:space="0" w:color="DBDBDB"/>
            </w:tcBorders>
          </w:tcPr>
          <w:p w14:paraId="0E1B8618"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FEDR</w:t>
            </w:r>
          </w:p>
        </w:tc>
        <w:tc>
          <w:tcPr>
            <w:tcW w:w="1936" w:type="dxa"/>
            <w:tcBorders>
              <w:top w:val="single" w:sz="4" w:space="0" w:color="DBDBDB"/>
              <w:left w:val="single" w:sz="4" w:space="0" w:color="DBDBDB"/>
              <w:bottom w:val="single" w:sz="4" w:space="0" w:color="DBDBDB"/>
              <w:right w:val="single" w:sz="4" w:space="0" w:color="DBDBDB"/>
            </w:tcBorders>
          </w:tcPr>
          <w:p w14:paraId="50F3EF8E"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dezvoltată</w:t>
            </w:r>
          </w:p>
        </w:tc>
        <w:tc>
          <w:tcPr>
            <w:tcW w:w="1843" w:type="dxa"/>
            <w:tcBorders>
              <w:top w:val="single" w:sz="4" w:space="0" w:color="DBDBDB"/>
              <w:left w:val="single" w:sz="4" w:space="0" w:color="DBDBDB"/>
              <w:bottom w:val="single" w:sz="4" w:space="0" w:color="DBDBDB"/>
              <w:right w:val="single" w:sz="4" w:space="0" w:color="DBDBDB"/>
            </w:tcBorders>
          </w:tcPr>
          <w:p w14:paraId="3939F433"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323.000,00</w:t>
            </w:r>
          </w:p>
        </w:tc>
        <w:tc>
          <w:tcPr>
            <w:tcW w:w="1651" w:type="dxa"/>
            <w:tcBorders>
              <w:top w:val="single" w:sz="4" w:space="0" w:color="DBDBDB"/>
              <w:left w:val="single" w:sz="4" w:space="0" w:color="DBDBDB"/>
              <w:bottom w:val="single" w:sz="4" w:space="0" w:color="DBDBDB"/>
              <w:right w:val="single" w:sz="4" w:space="0" w:color="DBDBDB"/>
            </w:tcBorders>
          </w:tcPr>
          <w:p w14:paraId="7F5A2BA7"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484.500,00</w:t>
            </w:r>
          </w:p>
        </w:tc>
        <w:tc>
          <w:tcPr>
            <w:tcW w:w="0" w:type="dxa"/>
            <w:tcBorders>
              <w:top w:val="single" w:sz="4" w:space="0" w:color="DBDBDB"/>
              <w:left w:val="single" w:sz="4" w:space="0" w:color="DBDBDB"/>
              <w:bottom w:val="single" w:sz="4" w:space="0" w:color="DBDBDB"/>
              <w:right w:val="single" w:sz="4" w:space="0" w:color="DBDBDB"/>
            </w:tcBorders>
          </w:tcPr>
          <w:p w14:paraId="4149B1C9"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807.500,00</w:t>
            </w:r>
          </w:p>
        </w:tc>
      </w:tr>
      <w:tr w:rsidR="00F87610" w:rsidRPr="00F87610" w14:paraId="04A95160" w14:textId="77777777" w:rsidTr="00227D2C">
        <w:tc>
          <w:tcPr>
            <w:cnfStyle w:val="001000000000" w:firstRow="0" w:lastRow="0" w:firstColumn="1" w:lastColumn="0" w:oddVBand="0" w:evenVBand="0" w:oddHBand="0" w:evenHBand="0" w:firstRowFirstColumn="0" w:firstRowLastColumn="0" w:lastRowFirstColumn="0" w:lastRowLastColumn="0"/>
            <w:tcW w:w="0" w:type="dxa"/>
            <w:vMerge/>
            <w:tcBorders>
              <w:top w:val="single" w:sz="4" w:space="0" w:color="DBDBDB"/>
              <w:left w:val="single" w:sz="4" w:space="0" w:color="DBDBDB"/>
              <w:bottom w:val="single" w:sz="4" w:space="0" w:color="DBDBDB"/>
              <w:right w:val="single" w:sz="4" w:space="0" w:color="DBDBDB"/>
            </w:tcBorders>
          </w:tcPr>
          <w:p w14:paraId="123FF053" w14:textId="77777777" w:rsidR="00BA1586" w:rsidRPr="00227D2C"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0" w:type="dxa"/>
            <w:vMerge/>
            <w:tcBorders>
              <w:top w:val="single" w:sz="4" w:space="0" w:color="DBDBDB"/>
              <w:left w:val="single" w:sz="4" w:space="0" w:color="DBDBDB"/>
              <w:bottom w:val="single" w:sz="4" w:space="0" w:color="DBDBDB"/>
              <w:right w:val="single" w:sz="4" w:space="0" w:color="DBDBDB"/>
            </w:tcBorders>
          </w:tcPr>
          <w:p w14:paraId="39F354FA" w14:textId="77777777" w:rsidR="00BA1586" w:rsidRPr="00227D2C" w:rsidRDefault="00BA1586">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p>
        </w:tc>
        <w:tc>
          <w:tcPr>
            <w:tcW w:w="1936" w:type="dxa"/>
            <w:tcBorders>
              <w:top w:val="single" w:sz="4" w:space="0" w:color="DBDBDB"/>
              <w:left w:val="single" w:sz="4" w:space="0" w:color="DBDBDB"/>
              <w:bottom w:val="single" w:sz="4" w:space="0" w:color="DBDBDB"/>
              <w:right w:val="single" w:sz="4" w:space="0" w:color="DBDBDB"/>
            </w:tcBorders>
          </w:tcPr>
          <w:p w14:paraId="470FD6D5"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mai puțin dezvoltată</w:t>
            </w:r>
          </w:p>
        </w:tc>
        <w:tc>
          <w:tcPr>
            <w:tcW w:w="1843" w:type="dxa"/>
            <w:tcBorders>
              <w:top w:val="single" w:sz="4" w:space="0" w:color="DBDBDB"/>
              <w:left w:val="single" w:sz="4" w:space="0" w:color="DBDBDB"/>
              <w:bottom w:val="single" w:sz="4" w:space="0" w:color="DBDBDB"/>
              <w:right w:val="single" w:sz="4" w:space="0" w:color="DBDBDB"/>
            </w:tcBorders>
          </w:tcPr>
          <w:p w14:paraId="45B18551"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15.827.000,00</w:t>
            </w:r>
          </w:p>
        </w:tc>
        <w:tc>
          <w:tcPr>
            <w:tcW w:w="1651" w:type="dxa"/>
            <w:tcBorders>
              <w:top w:val="single" w:sz="4" w:space="0" w:color="DBDBDB"/>
              <w:left w:val="single" w:sz="4" w:space="0" w:color="DBDBDB"/>
              <w:bottom w:val="single" w:sz="4" w:space="0" w:color="DBDBDB"/>
              <w:right w:val="single" w:sz="4" w:space="0" w:color="DBDBDB"/>
            </w:tcBorders>
          </w:tcPr>
          <w:p w14:paraId="46544965"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2.793.000,00</w:t>
            </w:r>
          </w:p>
        </w:tc>
        <w:tc>
          <w:tcPr>
            <w:tcW w:w="0" w:type="dxa"/>
            <w:tcBorders>
              <w:top w:val="single" w:sz="4" w:space="0" w:color="DBDBDB"/>
              <w:left w:val="single" w:sz="4" w:space="0" w:color="DBDBDB"/>
              <w:bottom w:val="single" w:sz="4" w:space="0" w:color="DBDBDB"/>
              <w:right w:val="single" w:sz="4" w:space="0" w:color="DBDBDB"/>
            </w:tcBorders>
          </w:tcPr>
          <w:p w14:paraId="2A9080C8"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18.620.000,00</w:t>
            </w:r>
          </w:p>
        </w:tc>
      </w:tr>
      <w:tr w:rsidR="00F87610" w:rsidRPr="00F87610" w14:paraId="16AC83A6" w14:textId="77777777" w:rsidTr="00227D2C">
        <w:tc>
          <w:tcPr>
            <w:cnfStyle w:val="001000000000" w:firstRow="0" w:lastRow="0" w:firstColumn="1" w:lastColumn="0" w:oddVBand="0" w:evenVBand="0" w:oddHBand="0" w:evenHBand="0" w:firstRowFirstColumn="0" w:firstRowLastColumn="0" w:lastRowFirstColumn="0" w:lastRowLastColumn="0"/>
            <w:tcW w:w="0" w:type="dxa"/>
            <w:vMerge/>
            <w:tcBorders>
              <w:top w:val="single" w:sz="4" w:space="0" w:color="DBDBDB"/>
              <w:left w:val="single" w:sz="4" w:space="0" w:color="DBDBDB"/>
              <w:bottom w:val="single" w:sz="4" w:space="0" w:color="DBDBDB"/>
              <w:right w:val="single" w:sz="4" w:space="0" w:color="DBDBDB"/>
            </w:tcBorders>
          </w:tcPr>
          <w:p w14:paraId="6EA385BF" w14:textId="77777777" w:rsidR="00BA1586" w:rsidRPr="00227D2C"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0" w:type="dxa"/>
            <w:vMerge w:val="restart"/>
            <w:tcBorders>
              <w:top w:val="single" w:sz="4" w:space="0" w:color="DBDBDB"/>
              <w:left w:val="single" w:sz="4" w:space="0" w:color="DBDBDB"/>
              <w:bottom w:val="single" w:sz="4" w:space="0" w:color="DBDBDB"/>
              <w:right w:val="single" w:sz="4" w:space="0" w:color="DBDBDB"/>
            </w:tcBorders>
          </w:tcPr>
          <w:p w14:paraId="124EE13B"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FSE+</w:t>
            </w:r>
          </w:p>
        </w:tc>
        <w:tc>
          <w:tcPr>
            <w:tcW w:w="1936" w:type="dxa"/>
            <w:tcBorders>
              <w:top w:val="single" w:sz="4" w:space="0" w:color="DBDBDB"/>
              <w:left w:val="single" w:sz="4" w:space="0" w:color="DBDBDB"/>
              <w:bottom w:val="single" w:sz="4" w:space="0" w:color="DBDBDB"/>
              <w:right w:val="single" w:sz="4" w:space="0" w:color="DBDBDB"/>
            </w:tcBorders>
          </w:tcPr>
          <w:p w14:paraId="77235D30"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dezvoltată</w:t>
            </w:r>
          </w:p>
        </w:tc>
        <w:tc>
          <w:tcPr>
            <w:tcW w:w="1843" w:type="dxa"/>
            <w:tcBorders>
              <w:top w:val="single" w:sz="4" w:space="0" w:color="DBDBDB"/>
              <w:left w:val="single" w:sz="4" w:space="0" w:color="DBDBDB"/>
              <w:bottom w:val="single" w:sz="4" w:space="0" w:color="DBDBDB"/>
              <w:right w:val="single" w:sz="4" w:space="0" w:color="DBDBDB"/>
            </w:tcBorders>
          </w:tcPr>
          <w:p w14:paraId="22BAE297"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13.130.000,00</w:t>
            </w:r>
          </w:p>
        </w:tc>
        <w:tc>
          <w:tcPr>
            <w:tcW w:w="1651" w:type="dxa"/>
            <w:tcBorders>
              <w:top w:val="single" w:sz="4" w:space="0" w:color="DBDBDB"/>
              <w:left w:val="single" w:sz="4" w:space="0" w:color="DBDBDB"/>
              <w:bottom w:val="single" w:sz="4" w:space="0" w:color="DBDBDB"/>
              <w:right w:val="single" w:sz="4" w:space="0" w:color="DBDBDB"/>
            </w:tcBorders>
          </w:tcPr>
          <w:p w14:paraId="769380E9"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19.695.000,00</w:t>
            </w:r>
          </w:p>
        </w:tc>
        <w:tc>
          <w:tcPr>
            <w:tcW w:w="0" w:type="dxa"/>
            <w:tcBorders>
              <w:top w:val="single" w:sz="4" w:space="0" w:color="DBDBDB"/>
              <w:left w:val="single" w:sz="4" w:space="0" w:color="DBDBDB"/>
              <w:bottom w:val="single" w:sz="4" w:space="0" w:color="DBDBDB"/>
              <w:right w:val="single" w:sz="4" w:space="0" w:color="DBDBDB"/>
            </w:tcBorders>
          </w:tcPr>
          <w:p w14:paraId="13C5647B"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32.825.000,00</w:t>
            </w:r>
          </w:p>
        </w:tc>
      </w:tr>
      <w:tr w:rsidR="00F87610" w:rsidRPr="00F87610" w14:paraId="64FF437F" w14:textId="77777777" w:rsidTr="00227D2C">
        <w:tc>
          <w:tcPr>
            <w:cnfStyle w:val="001000000000" w:firstRow="0" w:lastRow="0" w:firstColumn="1" w:lastColumn="0" w:oddVBand="0" w:evenVBand="0" w:oddHBand="0" w:evenHBand="0" w:firstRowFirstColumn="0" w:firstRowLastColumn="0" w:lastRowFirstColumn="0" w:lastRowLastColumn="0"/>
            <w:tcW w:w="0" w:type="dxa"/>
            <w:vMerge/>
            <w:tcBorders>
              <w:top w:val="single" w:sz="4" w:space="0" w:color="DBDBDB"/>
              <w:left w:val="single" w:sz="4" w:space="0" w:color="DBDBDB"/>
              <w:bottom w:val="single" w:sz="4" w:space="0" w:color="DBDBDB"/>
              <w:right w:val="single" w:sz="4" w:space="0" w:color="DBDBDB"/>
            </w:tcBorders>
          </w:tcPr>
          <w:p w14:paraId="73433D49" w14:textId="77777777" w:rsidR="00BA1586" w:rsidRPr="00227D2C"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0" w:type="dxa"/>
            <w:vMerge/>
            <w:tcBorders>
              <w:top w:val="single" w:sz="4" w:space="0" w:color="DBDBDB"/>
              <w:left w:val="single" w:sz="4" w:space="0" w:color="DBDBDB"/>
              <w:bottom w:val="single" w:sz="4" w:space="0" w:color="DBDBDB"/>
              <w:right w:val="single" w:sz="4" w:space="0" w:color="DBDBDB"/>
            </w:tcBorders>
          </w:tcPr>
          <w:p w14:paraId="75930C62" w14:textId="77777777" w:rsidR="00BA1586" w:rsidRPr="00227D2C" w:rsidRDefault="00BA1586">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p>
        </w:tc>
        <w:tc>
          <w:tcPr>
            <w:tcW w:w="1936" w:type="dxa"/>
            <w:tcBorders>
              <w:top w:val="single" w:sz="4" w:space="0" w:color="DBDBDB"/>
              <w:left w:val="single" w:sz="4" w:space="0" w:color="DBDBDB"/>
              <w:bottom w:val="single" w:sz="4" w:space="0" w:color="DBDBDB"/>
              <w:right w:val="single" w:sz="4" w:space="0" w:color="DBDBDB"/>
            </w:tcBorders>
          </w:tcPr>
          <w:p w14:paraId="254EF6FA"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mai puțin dezvoltată</w:t>
            </w:r>
          </w:p>
        </w:tc>
        <w:tc>
          <w:tcPr>
            <w:tcW w:w="1843" w:type="dxa"/>
            <w:tcBorders>
              <w:top w:val="single" w:sz="4" w:space="0" w:color="DBDBDB"/>
              <w:left w:val="single" w:sz="4" w:space="0" w:color="DBDBDB"/>
              <w:bottom w:val="single" w:sz="4" w:space="0" w:color="DBDBDB"/>
              <w:right w:val="single" w:sz="4" w:space="0" w:color="DBDBDB"/>
            </w:tcBorders>
          </w:tcPr>
          <w:p w14:paraId="61659389"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648.370.000,00</w:t>
            </w:r>
          </w:p>
        </w:tc>
        <w:tc>
          <w:tcPr>
            <w:tcW w:w="1651" w:type="dxa"/>
            <w:tcBorders>
              <w:top w:val="single" w:sz="4" w:space="0" w:color="DBDBDB"/>
              <w:left w:val="single" w:sz="4" w:space="0" w:color="DBDBDB"/>
              <w:bottom w:val="single" w:sz="4" w:space="0" w:color="DBDBDB"/>
              <w:right w:val="single" w:sz="4" w:space="0" w:color="DBDBDB"/>
            </w:tcBorders>
          </w:tcPr>
          <w:p w14:paraId="10D9C9E3"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114.418.236,00</w:t>
            </w:r>
          </w:p>
        </w:tc>
        <w:tc>
          <w:tcPr>
            <w:tcW w:w="0" w:type="dxa"/>
            <w:tcBorders>
              <w:top w:val="single" w:sz="4" w:space="0" w:color="DBDBDB"/>
              <w:left w:val="single" w:sz="4" w:space="0" w:color="DBDBDB"/>
              <w:bottom w:val="single" w:sz="4" w:space="0" w:color="DBDBDB"/>
              <w:right w:val="single" w:sz="4" w:space="0" w:color="DBDBDB"/>
            </w:tcBorders>
          </w:tcPr>
          <w:p w14:paraId="0E22B826"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762.788.236,00</w:t>
            </w:r>
          </w:p>
        </w:tc>
      </w:tr>
      <w:tr w:rsidR="00F87610" w:rsidRPr="00F87610" w14:paraId="6C308CDF" w14:textId="77777777" w:rsidTr="00227D2C">
        <w:tc>
          <w:tcPr>
            <w:cnfStyle w:val="001000000000" w:firstRow="0" w:lastRow="0" w:firstColumn="1" w:lastColumn="0" w:oddVBand="0" w:evenVBand="0" w:oddHBand="0" w:evenHBand="0" w:firstRowFirstColumn="0" w:firstRowLastColumn="0" w:lastRowFirstColumn="0" w:lastRowLastColumn="0"/>
            <w:tcW w:w="0" w:type="dxa"/>
            <w:vMerge w:val="restart"/>
            <w:tcBorders>
              <w:top w:val="single" w:sz="4" w:space="0" w:color="DBDBDB"/>
              <w:left w:val="single" w:sz="4" w:space="0" w:color="DBDBDB"/>
              <w:bottom w:val="single" w:sz="4" w:space="0" w:color="DBDBDB"/>
              <w:right w:val="single" w:sz="4" w:space="0" w:color="DBDBDB"/>
            </w:tcBorders>
          </w:tcPr>
          <w:p w14:paraId="2FCD5A18" w14:textId="77777777" w:rsidR="00BA1586" w:rsidRPr="00227D2C" w:rsidRDefault="00000000">
            <w:pPr>
              <w:spacing w:after="160" w:line="259" w:lineRule="auto"/>
              <w:jc w:val="both"/>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5</w:t>
            </w:r>
          </w:p>
        </w:tc>
        <w:tc>
          <w:tcPr>
            <w:tcW w:w="0" w:type="dxa"/>
            <w:vMerge w:val="restart"/>
            <w:tcBorders>
              <w:top w:val="single" w:sz="4" w:space="0" w:color="DBDBDB"/>
              <w:left w:val="single" w:sz="4" w:space="0" w:color="DBDBDB"/>
              <w:bottom w:val="single" w:sz="4" w:space="0" w:color="DBDBDB"/>
              <w:right w:val="single" w:sz="4" w:space="0" w:color="DBDBDB"/>
            </w:tcBorders>
          </w:tcPr>
          <w:p w14:paraId="74062754"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FEDR</w:t>
            </w:r>
          </w:p>
        </w:tc>
        <w:tc>
          <w:tcPr>
            <w:tcW w:w="1936" w:type="dxa"/>
            <w:tcBorders>
              <w:top w:val="single" w:sz="4" w:space="0" w:color="DBDBDB"/>
              <w:left w:val="single" w:sz="4" w:space="0" w:color="DBDBDB"/>
              <w:bottom w:val="single" w:sz="4" w:space="0" w:color="DBDBDB"/>
              <w:right w:val="single" w:sz="4" w:space="0" w:color="DBDBDB"/>
            </w:tcBorders>
          </w:tcPr>
          <w:p w14:paraId="2B1FAED6"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dezvoltată</w:t>
            </w:r>
          </w:p>
        </w:tc>
        <w:tc>
          <w:tcPr>
            <w:tcW w:w="1843" w:type="dxa"/>
            <w:tcBorders>
              <w:top w:val="single" w:sz="4" w:space="0" w:color="DBDBDB"/>
              <w:left w:val="single" w:sz="4" w:space="0" w:color="DBDBDB"/>
              <w:bottom w:val="single" w:sz="4" w:space="0" w:color="DBDBDB"/>
              <w:right w:val="single" w:sz="4" w:space="0" w:color="DBDBDB"/>
            </w:tcBorders>
          </w:tcPr>
          <w:p w14:paraId="7983222D"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6.425.000,00</w:t>
            </w:r>
          </w:p>
        </w:tc>
        <w:tc>
          <w:tcPr>
            <w:tcW w:w="1651" w:type="dxa"/>
            <w:tcBorders>
              <w:top w:val="single" w:sz="4" w:space="0" w:color="DBDBDB"/>
              <w:left w:val="single" w:sz="4" w:space="0" w:color="DBDBDB"/>
              <w:bottom w:val="single" w:sz="4" w:space="0" w:color="DBDBDB"/>
              <w:right w:val="single" w:sz="4" w:space="0" w:color="DBDBDB"/>
            </w:tcBorders>
          </w:tcPr>
          <w:p w14:paraId="36C321C4"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9.637.500,00</w:t>
            </w:r>
          </w:p>
        </w:tc>
        <w:tc>
          <w:tcPr>
            <w:tcW w:w="0" w:type="dxa"/>
            <w:tcBorders>
              <w:top w:val="single" w:sz="4" w:space="0" w:color="DBDBDB"/>
              <w:left w:val="single" w:sz="4" w:space="0" w:color="DBDBDB"/>
              <w:bottom w:val="single" w:sz="4" w:space="0" w:color="DBDBDB"/>
              <w:right w:val="single" w:sz="4" w:space="0" w:color="DBDBDB"/>
            </w:tcBorders>
          </w:tcPr>
          <w:p w14:paraId="76F33B22"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16.062.500,00</w:t>
            </w:r>
          </w:p>
        </w:tc>
      </w:tr>
      <w:tr w:rsidR="00F87610" w:rsidRPr="00F87610" w14:paraId="48A8D6E2" w14:textId="77777777" w:rsidTr="00227D2C">
        <w:tc>
          <w:tcPr>
            <w:cnfStyle w:val="001000000000" w:firstRow="0" w:lastRow="0" w:firstColumn="1" w:lastColumn="0" w:oddVBand="0" w:evenVBand="0" w:oddHBand="0" w:evenHBand="0" w:firstRowFirstColumn="0" w:firstRowLastColumn="0" w:lastRowFirstColumn="0" w:lastRowLastColumn="0"/>
            <w:tcW w:w="0" w:type="dxa"/>
            <w:vMerge/>
            <w:tcBorders>
              <w:top w:val="single" w:sz="4" w:space="0" w:color="DBDBDB"/>
              <w:left w:val="single" w:sz="4" w:space="0" w:color="DBDBDB"/>
              <w:bottom w:val="single" w:sz="4" w:space="0" w:color="DBDBDB"/>
              <w:right w:val="single" w:sz="4" w:space="0" w:color="DBDBDB"/>
            </w:tcBorders>
          </w:tcPr>
          <w:p w14:paraId="1D993B3A" w14:textId="77777777" w:rsidR="00BA1586" w:rsidRPr="00227D2C"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0" w:type="dxa"/>
            <w:vMerge/>
            <w:tcBorders>
              <w:top w:val="single" w:sz="4" w:space="0" w:color="DBDBDB"/>
              <w:left w:val="single" w:sz="4" w:space="0" w:color="DBDBDB"/>
              <w:bottom w:val="single" w:sz="4" w:space="0" w:color="DBDBDB"/>
              <w:right w:val="single" w:sz="4" w:space="0" w:color="DBDBDB"/>
            </w:tcBorders>
          </w:tcPr>
          <w:p w14:paraId="1A81EF6C" w14:textId="77777777" w:rsidR="00BA1586" w:rsidRPr="00227D2C" w:rsidRDefault="00BA1586">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p>
        </w:tc>
        <w:tc>
          <w:tcPr>
            <w:tcW w:w="1936" w:type="dxa"/>
            <w:tcBorders>
              <w:top w:val="single" w:sz="4" w:space="0" w:color="DBDBDB"/>
              <w:left w:val="single" w:sz="4" w:space="0" w:color="DBDBDB"/>
              <w:bottom w:val="single" w:sz="4" w:space="0" w:color="DBDBDB"/>
              <w:right w:val="single" w:sz="4" w:space="0" w:color="DBDBDB"/>
            </w:tcBorders>
          </w:tcPr>
          <w:p w14:paraId="05CAC36D"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mai puțin dezvoltată</w:t>
            </w:r>
          </w:p>
        </w:tc>
        <w:tc>
          <w:tcPr>
            <w:tcW w:w="1843" w:type="dxa"/>
            <w:tcBorders>
              <w:top w:val="single" w:sz="4" w:space="0" w:color="DBDBDB"/>
              <w:left w:val="single" w:sz="4" w:space="0" w:color="DBDBDB"/>
              <w:bottom w:val="single" w:sz="4" w:space="0" w:color="DBDBDB"/>
              <w:right w:val="single" w:sz="4" w:space="0" w:color="DBDBDB"/>
            </w:tcBorders>
          </w:tcPr>
          <w:p w14:paraId="4EB7E11F"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44.975.000,00</w:t>
            </w:r>
          </w:p>
        </w:tc>
        <w:tc>
          <w:tcPr>
            <w:tcW w:w="1651" w:type="dxa"/>
            <w:tcBorders>
              <w:top w:val="single" w:sz="4" w:space="0" w:color="DBDBDB"/>
              <w:left w:val="single" w:sz="4" w:space="0" w:color="DBDBDB"/>
              <w:bottom w:val="single" w:sz="4" w:space="0" w:color="DBDBDB"/>
              <w:right w:val="single" w:sz="4" w:space="0" w:color="DBDBDB"/>
            </w:tcBorders>
          </w:tcPr>
          <w:p w14:paraId="7F4448C3"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7.936.765,00</w:t>
            </w:r>
          </w:p>
        </w:tc>
        <w:tc>
          <w:tcPr>
            <w:tcW w:w="0" w:type="dxa"/>
            <w:tcBorders>
              <w:top w:val="single" w:sz="4" w:space="0" w:color="DBDBDB"/>
              <w:left w:val="single" w:sz="4" w:space="0" w:color="DBDBDB"/>
              <w:bottom w:val="single" w:sz="4" w:space="0" w:color="DBDBDB"/>
              <w:right w:val="single" w:sz="4" w:space="0" w:color="DBDBDB"/>
            </w:tcBorders>
          </w:tcPr>
          <w:p w14:paraId="79A84D42"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52.911.765,00</w:t>
            </w:r>
          </w:p>
        </w:tc>
      </w:tr>
      <w:tr w:rsidR="00F87610" w:rsidRPr="00F87610" w14:paraId="3AFB86F2" w14:textId="77777777" w:rsidTr="00227D2C">
        <w:tc>
          <w:tcPr>
            <w:cnfStyle w:val="001000000000" w:firstRow="0" w:lastRow="0" w:firstColumn="1" w:lastColumn="0" w:oddVBand="0" w:evenVBand="0" w:oddHBand="0" w:evenHBand="0" w:firstRowFirstColumn="0" w:firstRowLastColumn="0" w:lastRowFirstColumn="0" w:lastRowLastColumn="0"/>
            <w:tcW w:w="0" w:type="dxa"/>
            <w:vMerge/>
            <w:tcBorders>
              <w:top w:val="single" w:sz="4" w:space="0" w:color="DBDBDB"/>
              <w:left w:val="single" w:sz="4" w:space="0" w:color="DBDBDB"/>
              <w:bottom w:val="single" w:sz="4" w:space="0" w:color="DBDBDB"/>
              <w:right w:val="single" w:sz="4" w:space="0" w:color="DBDBDB"/>
            </w:tcBorders>
          </w:tcPr>
          <w:p w14:paraId="10488A53" w14:textId="77777777" w:rsidR="00BA1586" w:rsidRPr="00227D2C"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0" w:type="dxa"/>
            <w:vMerge w:val="restart"/>
            <w:tcBorders>
              <w:top w:val="single" w:sz="4" w:space="0" w:color="DBDBDB"/>
              <w:left w:val="single" w:sz="4" w:space="0" w:color="DBDBDB"/>
              <w:bottom w:val="single" w:sz="4" w:space="0" w:color="DBDBDB"/>
              <w:right w:val="single" w:sz="4" w:space="0" w:color="DBDBDB"/>
            </w:tcBorders>
          </w:tcPr>
          <w:p w14:paraId="49EF4D0C"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FSE+</w:t>
            </w:r>
          </w:p>
        </w:tc>
        <w:tc>
          <w:tcPr>
            <w:tcW w:w="1936" w:type="dxa"/>
            <w:tcBorders>
              <w:top w:val="single" w:sz="4" w:space="0" w:color="DBDBDB"/>
              <w:left w:val="single" w:sz="4" w:space="0" w:color="DBDBDB"/>
              <w:bottom w:val="single" w:sz="4" w:space="0" w:color="DBDBDB"/>
              <w:right w:val="single" w:sz="4" w:space="0" w:color="DBDBDB"/>
            </w:tcBorders>
          </w:tcPr>
          <w:p w14:paraId="7C6B965A"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dezvoltată</w:t>
            </w:r>
          </w:p>
        </w:tc>
        <w:tc>
          <w:tcPr>
            <w:tcW w:w="1843" w:type="dxa"/>
            <w:tcBorders>
              <w:top w:val="single" w:sz="4" w:space="0" w:color="DBDBDB"/>
              <w:left w:val="single" w:sz="4" w:space="0" w:color="DBDBDB"/>
              <w:bottom w:val="single" w:sz="4" w:space="0" w:color="DBDBDB"/>
              <w:right w:val="single" w:sz="4" w:space="0" w:color="DBDBDB"/>
            </w:tcBorders>
          </w:tcPr>
          <w:p w14:paraId="46740876"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43.744.700,00</w:t>
            </w:r>
          </w:p>
        </w:tc>
        <w:tc>
          <w:tcPr>
            <w:tcW w:w="1651" w:type="dxa"/>
            <w:tcBorders>
              <w:top w:val="single" w:sz="4" w:space="0" w:color="DBDBDB"/>
              <w:left w:val="single" w:sz="4" w:space="0" w:color="DBDBDB"/>
              <w:bottom w:val="single" w:sz="4" w:space="0" w:color="DBDBDB"/>
              <w:right w:val="single" w:sz="4" w:space="0" w:color="DBDBDB"/>
            </w:tcBorders>
          </w:tcPr>
          <w:p w14:paraId="6C7563D1"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65.617.051,00</w:t>
            </w:r>
          </w:p>
        </w:tc>
        <w:tc>
          <w:tcPr>
            <w:tcW w:w="0" w:type="dxa"/>
            <w:tcBorders>
              <w:top w:val="single" w:sz="4" w:space="0" w:color="DBDBDB"/>
              <w:left w:val="single" w:sz="4" w:space="0" w:color="DBDBDB"/>
              <w:bottom w:val="single" w:sz="4" w:space="0" w:color="DBDBDB"/>
              <w:right w:val="single" w:sz="4" w:space="0" w:color="DBDBDB"/>
            </w:tcBorders>
          </w:tcPr>
          <w:p w14:paraId="6E8337AB"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109.361.751,00</w:t>
            </w:r>
          </w:p>
        </w:tc>
      </w:tr>
      <w:tr w:rsidR="00F87610" w:rsidRPr="00F87610" w14:paraId="046F8D70" w14:textId="77777777" w:rsidTr="00227D2C">
        <w:tc>
          <w:tcPr>
            <w:cnfStyle w:val="001000000000" w:firstRow="0" w:lastRow="0" w:firstColumn="1" w:lastColumn="0" w:oddVBand="0" w:evenVBand="0" w:oddHBand="0" w:evenHBand="0" w:firstRowFirstColumn="0" w:firstRowLastColumn="0" w:lastRowFirstColumn="0" w:lastRowLastColumn="0"/>
            <w:tcW w:w="0" w:type="dxa"/>
            <w:vMerge/>
            <w:tcBorders>
              <w:top w:val="single" w:sz="4" w:space="0" w:color="DBDBDB"/>
              <w:left w:val="single" w:sz="4" w:space="0" w:color="DBDBDB"/>
              <w:bottom w:val="single" w:sz="4" w:space="0" w:color="DBDBDB"/>
              <w:right w:val="single" w:sz="4" w:space="0" w:color="DBDBDB"/>
            </w:tcBorders>
          </w:tcPr>
          <w:p w14:paraId="5E74B413" w14:textId="77777777" w:rsidR="00BA1586" w:rsidRPr="00227D2C"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0" w:type="dxa"/>
            <w:vMerge/>
            <w:tcBorders>
              <w:top w:val="single" w:sz="4" w:space="0" w:color="DBDBDB"/>
              <w:left w:val="single" w:sz="4" w:space="0" w:color="DBDBDB"/>
              <w:bottom w:val="single" w:sz="4" w:space="0" w:color="DBDBDB"/>
              <w:right w:val="single" w:sz="4" w:space="0" w:color="DBDBDB"/>
            </w:tcBorders>
          </w:tcPr>
          <w:p w14:paraId="3E2D25A7" w14:textId="77777777" w:rsidR="00BA1586" w:rsidRPr="00227D2C" w:rsidRDefault="00BA1586">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p>
        </w:tc>
        <w:tc>
          <w:tcPr>
            <w:tcW w:w="1936" w:type="dxa"/>
            <w:tcBorders>
              <w:top w:val="single" w:sz="4" w:space="0" w:color="DBDBDB"/>
              <w:left w:val="single" w:sz="4" w:space="0" w:color="DBDBDB"/>
              <w:bottom w:val="single" w:sz="4" w:space="0" w:color="DBDBDB"/>
              <w:right w:val="single" w:sz="4" w:space="0" w:color="DBDBDB"/>
            </w:tcBorders>
          </w:tcPr>
          <w:p w14:paraId="650A4EF5"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mai puțin dezvoltată</w:t>
            </w:r>
          </w:p>
        </w:tc>
        <w:tc>
          <w:tcPr>
            <w:tcW w:w="1843" w:type="dxa"/>
            <w:tcBorders>
              <w:top w:val="single" w:sz="4" w:space="0" w:color="DBDBDB"/>
              <w:left w:val="single" w:sz="4" w:space="0" w:color="DBDBDB"/>
              <w:bottom w:val="single" w:sz="4" w:space="0" w:color="DBDBDB"/>
              <w:right w:val="single" w:sz="4" w:space="0" w:color="DBDBDB"/>
            </w:tcBorders>
          </w:tcPr>
          <w:p w14:paraId="5783FE4B"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325.005.300,00</w:t>
            </w:r>
          </w:p>
        </w:tc>
        <w:tc>
          <w:tcPr>
            <w:tcW w:w="1651" w:type="dxa"/>
            <w:tcBorders>
              <w:top w:val="single" w:sz="4" w:space="0" w:color="DBDBDB"/>
              <w:left w:val="single" w:sz="4" w:space="0" w:color="DBDBDB"/>
              <w:bottom w:val="single" w:sz="4" w:space="0" w:color="DBDBDB"/>
              <w:right w:val="single" w:sz="4" w:space="0" w:color="DBDBDB"/>
            </w:tcBorders>
          </w:tcPr>
          <w:p w14:paraId="7DBF75A8"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57.353.877,00</w:t>
            </w:r>
          </w:p>
        </w:tc>
        <w:tc>
          <w:tcPr>
            <w:tcW w:w="0" w:type="dxa"/>
            <w:tcBorders>
              <w:top w:val="single" w:sz="4" w:space="0" w:color="DBDBDB"/>
              <w:left w:val="single" w:sz="4" w:space="0" w:color="DBDBDB"/>
              <w:bottom w:val="single" w:sz="4" w:space="0" w:color="DBDBDB"/>
              <w:right w:val="single" w:sz="4" w:space="0" w:color="DBDBDB"/>
            </w:tcBorders>
          </w:tcPr>
          <w:p w14:paraId="3511BC3F"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382.359.177,00</w:t>
            </w:r>
          </w:p>
        </w:tc>
      </w:tr>
      <w:tr w:rsidR="00F87610" w:rsidRPr="00F87610" w14:paraId="60499816" w14:textId="77777777" w:rsidTr="00227D2C">
        <w:tc>
          <w:tcPr>
            <w:cnfStyle w:val="001000000000" w:firstRow="0" w:lastRow="0" w:firstColumn="1" w:lastColumn="0" w:oddVBand="0" w:evenVBand="0" w:oddHBand="0" w:evenHBand="0" w:firstRowFirstColumn="0" w:firstRowLastColumn="0" w:lastRowFirstColumn="0" w:lastRowLastColumn="0"/>
            <w:tcW w:w="0" w:type="dxa"/>
            <w:vMerge w:val="restart"/>
            <w:tcBorders>
              <w:top w:val="single" w:sz="4" w:space="0" w:color="DBDBDB"/>
              <w:left w:val="single" w:sz="4" w:space="0" w:color="DBDBDB"/>
              <w:bottom w:val="single" w:sz="4" w:space="0" w:color="DBDBDB"/>
              <w:right w:val="single" w:sz="4" w:space="0" w:color="DBDBDB"/>
            </w:tcBorders>
          </w:tcPr>
          <w:p w14:paraId="4691BF47" w14:textId="77777777" w:rsidR="00BA1586" w:rsidRPr="00227D2C" w:rsidRDefault="00000000">
            <w:pPr>
              <w:spacing w:after="160" w:line="259" w:lineRule="auto"/>
              <w:jc w:val="both"/>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6</w:t>
            </w:r>
          </w:p>
        </w:tc>
        <w:tc>
          <w:tcPr>
            <w:tcW w:w="0" w:type="dxa"/>
            <w:vMerge w:val="restart"/>
            <w:tcBorders>
              <w:top w:val="single" w:sz="4" w:space="0" w:color="DBDBDB"/>
              <w:left w:val="single" w:sz="4" w:space="0" w:color="DBDBDB"/>
              <w:bottom w:val="single" w:sz="4" w:space="0" w:color="DBDBDB"/>
              <w:right w:val="single" w:sz="4" w:space="0" w:color="DBDBDB"/>
            </w:tcBorders>
          </w:tcPr>
          <w:p w14:paraId="6063EC78"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FEDR</w:t>
            </w:r>
          </w:p>
        </w:tc>
        <w:tc>
          <w:tcPr>
            <w:tcW w:w="1936" w:type="dxa"/>
            <w:tcBorders>
              <w:top w:val="single" w:sz="4" w:space="0" w:color="DBDBDB"/>
              <w:left w:val="single" w:sz="4" w:space="0" w:color="DBDBDB"/>
              <w:bottom w:val="single" w:sz="4" w:space="0" w:color="DBDBDB"/>
              <w:right w:val="single" w:sz="4" w:space="0" w:color="DBDBDB"/>
            </w:tcBorders>
          </w:tcPr>
          <w:p w14:paraId="7473A416"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dezvoltată</w:t>
            </w:r>
          </w:p>
        </w:tc>
        <w:tc>
          <w:tcPr>
            <w:tcW w:w="1843" w:type="dxa"/>
            <w:tcBorders>
              <w:top w:val="single" w:sz="4" w:space="0" w:color="DBDBDB"/>
              <w:left w:val="single" w:sz="4" w:space="0" w:color="DBDBDB"/>
              <w:bottom w:val="single" w:sz="4" w:space="0" w:color="DBDBDB"/>
              <w:right w:val="single" w:sz="4" w:space="0" w:color="DBDBDB"/>
            </w:tcBorders>
          </w:tcPr>
          <w:p w14:paraId="136AE0CC"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2.400.000,00</w:t>
            </w:r>
          </w:p>
        </w:tc>
        <w:tc>
          <w:tcPr>
            <w:tcW w:w="1651" w:type="dxa"/>
            <w:tcBorders>
              <w:top w:val="single" w:sz="4" w:space="0" w:color="DBDBDB"/>
              <w:left w:val="single" w:sz="4" w:space="0" w:color="DBDBDB"/>
              <w:bottom w:val="single" w:sz="4" w:space="0" w:color="DBDBDB"/>
              <w:right w:val="single" w:sz="4" w:space="0" w:color="DBDBDB"/>
            </w:tcBorders>
          </w:tcPr>
          <w:p w14:paraId="063EAEE1"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3.600.000,00</w:t>
            </w:r>
          </w:p>
        </w:tc>
        <w:tc>
          <w:tcPr>
            <w:tcW w:w="0" w:type="dxa"/>
            <w:tcBorders>
              <w:top w:val="single" w:sz="4" w:space="0" w:color="DBDBDB"/>
              <w:left w:val="single" w:sz="4" w:space="0" w:color="DBDBDB"/>
              <w:bottom w:val="single" w:sz="4" w:space="0" w:color="DBDBDB"/>
              <w:right w:val="single" w:sz="4" w:space="0" w:color="DBDBDB"/>
            </w:tcBorders>
          </w:tcPr>
          <w:p w14:paraId="2DC7AD21"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6.000.000,00</w:t>
            </w:r>
          </w:p>
        </w:tc>
      </w:tr>
      <w:tr w:rsidR="00F87610" w:rsidRPr="00F87610" w14:paraId="73F3781E" w14:textId="77777777" w:rsidTr="00227D2C">
        <w:tc>
          <w:tcPr>
            <w:cnfStyle w:val="001000000000" w:firstRow="0" w:lastRow="0" w:firstColumn="1" w:lastColumn="0" w:oddVBand="0" w:evenVBand="0" w:oddHBand="0" w:evenHBand="0" w:firstRowFirstColumn="0" w:firstRowLastColumn="0" w:lastRowFirstColumn="0" w:lastRowLastColumn="0"/>
            <w:tcW w:w="0" w:type="dxa"/>
            <w:vMerge/>
            <w:tcBorders>
              <w:top w:val="single" w:sz="4" w:space="0" w:color="DBDBDB"/>
              <w:left w:val="single" w:sz="4" w:space="0" w:color="DBDBDB"/>
              <w:bottom w:val="single" w:sz="4" w:space="0" w:color="DBDBDB"/>
              <w:right w:val="single" w:sz="4" w:space="0" w:color="DBDBDB"/>
            </w:tcBorders>
          </w:tcPr>
          <w:p w14:paraId="025C80AD" w14:textId="77777777" w:rsidR="00BA1586" w:rsidRPr="00227D2C"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0" w:type="dxa"/>
            <w:vMerge/>
            <w:tcBorders>
              <w:top w:val="single" w:sz="4" w:space="0" w:color="DBDBDB"/>
              <w:left w:val="single" w:sz="4" w:space="0" w:color="DBDBDB"/>
              <w:bottom w:val="single" w:sz="4" w:space="0" w:color="DBDBDB"/>
              <w:right w:val="single" w:sz="4" w:space="0" w:color="DBDBDB"/>
            </w:tcBorders>
          </w:tcPr>
          <w:p w14:paraId="31C129EA" w14:textId="77777777" w:rsidR="00BA1586" w:rsidRPr="00227D2C" w:rsidRDefault="00BA1586">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p>
        </w:tc>
        <w:tc>
          <w:tcPr>
            <w:tcW w:w="1936" w:type="dxa"/>
            <w:tcBorders>
              <w:top w:val="single" w:sz="4" w:space="0" w:color="DBDBDB"/>
              <w:left w:val="single" w:sz="4" w:space="0" w:color="DBDBDB"/>
              <w:bottom w:val="single" w:sz="4" w:space="0" w:color="DBDBDB"/>
              <w:right w:val="single" w:sz="4" w:space="0" w:color="DBDBDB"/>
            </w:tcBorders>
          </w:tcPr>
          <w:p w14:paraId="5A71D146"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mai puțin dezvoltată</w:t>
            </w:r>
          </w:p>
        </w:tc>
        <w:tc>
          <w:tcPr>
            <w:tcW w:w="1843" w:type="dxa"/>
            <w:tcBorders>
              <w:top w:val="single" w:sz="4" w:space="0" w:color="DBDBDB"/>
              <w:left w:val="single" w:sz="4" w:space="0" w:color="DBDBDB"/>
              <w:bottom w:val="single" w:sz="4" w:space="0" w:color="DBDBDB"/>
              <w:right w:val="single" w:sz="4" w:space="0" w:color="DBDBDB"/>
            </w:tcBorders>
          </w:tcPr>
          <w:p w14:paraId="5B763E0C"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37.600.000,00</w:t>
            </w:r>
          </w:p>
        </w:tc>
        <w:tc>
          <w:tcPr>
            <w:tcW w:w="1651" w:type="dxa"/>
            <w:tcBorders>
              <w:top w:val="single" w:sz="4" w:space="0" w:color="DBDBDB"/>
              <w:left w:val="single" w:sz="4" w:space="0" w:color="DBDBDB"/>
              <w:bottom w:val="single" w:sz="4" w:space="0" w:color="DBDBDB"/>
              <w:right w:val="single" w:sz="4" w:space="0" w:color="DBDBDB"/>
            </w:tcBorders>
          </w:tcPr>
          <w:p w14:paraId="62374778"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9.400.000,00</w:t>
            </w:r>
          </w:p>
        </w:tc>
        <w:tc>
          <w:tcPr>
            <w:tcW w:w="0" w:type="dxa"/>
            <w:tcBorders>
              <w:top w:val="single" w:sz="4" w:space="0" w:color="DBDBDB"/>
              <w:left w:val="single" w:sz="4" w:space="0" w:color="DBDBDB"/>
              <w:bottom w:val="single" w:sz="4" w:space="0" w:color="DBDBDB"/>
              <w:right w:val="single" w:sz="4" w:space="0" w:color="DBDBDB"/>
            </w:tcBorders>
          </w:tcPr>
          <w:p w14:paraId="7DBDC31F"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47.000.000,00</w:t>
            </w:r>
          </w:p>
        </w:tc>
      </w:tr>
      <w:tr w:rsidR="00F87610" w:rsidRPr="00F87610" w14:paraId="0CBFF1C4" w14:textId="77777777" w:rsidTr="00227D2C">
        <w:tc>
          <w:tcPr>
            <w:cnfStyle w:val="001000000000" w:firstRow="0" w:lastRow="0" w:firstColumn="1" w:lastColumn="0" w:oddVBand="0" w:evenVBand="0" w:oddHBand="0" w:evenHBand="0" w:firstRowFirstColumn="0" w:firstRowLastColumn="0" w:lastRowFirstColumn="0" w:lastRowLastColumn="0"/>
            <w:tcW w:w="0" w:type="dxa"/>
            <w:vMerge/>
            <w:tcBorders>
              <w:top w:val="single" w:sz="4" w:space="0" w:color="DBDBDB"/>
              <w:left w:val="single" w:sz="4" w:space="0" w:color="DBDBDB"/>
              <w:bottom w:val="single" w:sz="4" w:space="0" w:color="DBDBDB"/>
              <w:right w:val="single" w:sz="4" w:space="0" w:color="DBDBDB"/>
            </w:tcBorders>
          </w:tcPr>
          <w:p w14:paraId="5E53FA7A" w14:textId="77777777" w:rsidR="00BA1586" w:rsidRPr="00227D2C"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0" w:type="dxa"/>
            <w:vMerge w:val="restart"/>
            <w:tcBorders>
              <w:top w:val="single" w:sz="4" w:space="0" w:color="DBDBDB"/>
              <w:left w:val="single" w:sz="4" w:space="0" w:color="DBDBDB"/>
              <w:bottom w:val="single" w:sz="4" w:space="0" w:color="DBDBDB"/>
              <w:right w:val="single" w:sz="4" w:space="0" w:color="DBDBDB"/>
            </w:tcBorders>
          </w:tcPr>
          <w:p w14:paraId="56BD0398"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FSE+</w:t>
            </w:r>
          </w:p>
        </w:tc>
        <w:tc>
          <w:tcPr>
            <w:tcW w:w="1936" w:type="dxa"/>
            <w:tcBorders>
              <w:top w:val="single" w:sz="4" w:space="0" w:color="DBDBDB"/>
              <w:left w:val="single" w:sz="4" w:space="0" w:color="DBDBDB"/>
              <w:bottom w:val="single" w:sz="4" w:space="0" w:color="DBDBDB"/>
              <w:right w:val="single" w:sz="4" w:space="0" w:color="DBDBDB"/>
            </w:tcBorders>
          </w:tcPr>
          <w:p w14:paraId="2C3FBFED"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dezvoltată</w:t>
            </w:r>
          </w:p>
        </w:tc>
        <w:tc>
          <w:tcPr>
            <w:tcW w:w="1843" w:type="dxa"/>
            <w:tcBorders>
              <w:top w:val="single" w:sz="4" w:space="0" w:color="DBDBDB"/>
              <w:left w:val="single" w:sz="4" w:space="0" w:color="DBDBDB"/>
              <w:bottom w:val="single" w:sz="4" w:space="0" w:color="DBDBDB"/>
              <w:right w:val="single" w:sz="4" w:space="0" w:color="DBDBDB"/>
            </w:tcBorders>
          </w:tcPr>
          <w:p w14:paraId="24B2BB8B"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8.700.000,00</w:t>
            </w:r>
          </w:p>
        </w:tc>
        <w:tc>
          <w:tcPr>
            <w:tcW w:w="1651" w:type="dxa"/>
            <w:tcBorders>
              <w:top w:val="single" w:sz="4" w:space="0" w:color="DBDBDB"/>
              <w:left w:val="single" w:sz="4" w:space="0" w:color="DBDBDB"/>
              <w:bottom w:val="single" w:sz="4" w:space="0" w:color="DBDBDB"/>
              <w:right w:val="single" w:sz="4" w:space="0" w:color="DBDBDB"/>
            </w:tcBorders>
          </w:tcPr>
          <w:p w14:paraId="77D1922B"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13.050.000,00</w:t>
            </w:r>
          </w:p>
        </w:tc>
        <w:tc>
          <w:tcPr>
            <w:tcW w:w="0" w:type="dxa"/>
            <w:tcBorders>
              <w:top w:val="single" w:sz="4" w:space="0" w:color="DBDBDB"/>
              <w:left w:val="single" w:sz="4" w:space="0" w:color="DBDBDB"/>
              <w:bottom w:val="single" w:sz="4" w:space="0" w:color="DBDBDB"/>
              <w:right w:val="single" w:sz="4" w:space="0" w:color="DBDBDB"/>
            </w:tcBorders>
          </w:tcPr>
          <w:p w14:paraId="3DE1712F"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21.750.000,00</w:t>
            </w:r>
          </w:p>
        </w:tc>
      </w:tr>
      <w:tr w:rsidR="00F87610" w:rsidRPr="00F87610" w14:paraId="7A36E1C0" w14:textId="77777777" w:rsidTr="00227D2C">
        <w:tc>
          <w:tcPr>
            <w:cnfStyle w:val="001000000000" w:firstRow="0" w:lastRow="0" w:firstColumn="1" w:lastColumn="0" w:oddVBand="0" w:evenVBand="0" w:oddHBand="0" w:evenHBand="0" w:firstRowFirstColumn="0" w:firstRowLastColumn="0" w:lastRowFirstColumn="0" w:lastRowLastColumn="0"/>
            <w:tcW w:w="0" w:type="dxa"/>
            <w:vMerge/>
            <w:tcBorders>
              <w:top w:val="single" w:sz="4" w:space="0" w:color="DBDBDB"/>
              <w:left w:val="single" w:sz="4" w:space="0" w:color="DBDBDB"/>
              <w:bottom w:val="single" w:sz="4" w:space="0" w:color="DBDBDB"/>
              <w:right w:val="single" w:sz="4" w:space="0" w:color="DBDBDB"/>
            </w:tcBorders>
          </w:tcPr>
          <w:p w14:paraId="3AAAAFF0" w14:textId="77777777" w:rsidR="00BA1586" w:rsidRPr="00227D2C"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0" w:type="dxa"/>
            <w:vMerge/>
            <w:tcBorders>
              <w:top w:val="single" w:sz="4" w:space="0" w:color="DBDBDB"/>
              <w:left w:val="single" w:sz="4" w:space="0" w:color="DBDBDB"/>
              <w:bottom w:val="single" w:sz="4" w:space="0" w:color="DBDBDB"/>
              <w:right w:val="single" w:sz="4" w:space="0" w:color="DBDBDB"/>
            </w:tcBorders>
          </w:tcPr>
          <w:p w14:paraId="412C6BD2" w14:textId="77777777" w:rsidR="00BA1586" w:rsidRPr="00227D2C" w:rsidRDefault="00BA1586">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p>
        </w:tc>
        <w:tc>
          <w:tcPr>
            <w:tcW w:w="1936" w:type="dxa"/>
            <w:tcBorders>
              <w:top w:val="single" w:sz="4" w:space="0" w:color="DBDBDB"/>
              <w:left w:val="single" w:sz="4" w:space="0" w:color="DBDBDB"/>
              <w:bottom w:val="single" w:sz="4" w:space="0" w:color="DBDBDB"/>
              <w:right w:val="single" w:sz="4" w:space="0" w:color="DBDBDB"/>
            </w:tcBorders>
          </w:tcPr>
          <w:p w14:paraId="603124C3"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mai puțin dezvoltată</w:t>
            </w:r>
          </w:p>
        </w:tc>
        <w:tc>
          <w:tcPr>
            <w:tcW w:w="1843" w:type="dxa"/>
            <w:tcBorders>
              <w:top w:val="single" w:sz="4" w:space="0" w:color="DBDBDB"/>
              <w:left w:val="single" w:sz="4" w:space="0" w:color="DBDBDB"/>
              <w:bottom w:val="single" w:sz="4" w:space="0" w:color="DBDBDB"/>
              <w:right w:val="single" w:sz="4" w:space="0" w:color="DBDBDB"/>
            </w:tcBorders>
          </w:tcPr>
          <w:p w14:paraId="585C45FF"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141.300.000,00</w:t>
            </w:r>
          </w:p>
        </w:tc>
        <w:tc>
          <w:tcPr>
            <w:tcW w:w="1651" w:type="dxa"/>
            <w:tcBorders>
              <w:top w:val="single" w:sz="4" w:space="0" w:color="DBDBDB"/>
              <w:left w:val="single" w:sz="4" w:space="0" w:color="DBDBDB"/>
              <w:bottom w:val="single" w:sz="4" w:space="0" w:color="DBDBDB"/>
              <w:right w:val="single" w:sz="4" w:space="0" w:color="DBDBDB"/>
            </w:tcBorders>
          </w:tcPr>
          <w:p w14:paraId="66F63CD3"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24.935.295,00</w:t>
            </w:r>
          </w:p>
        </w:tc>
        <w:tc>
          <w:tcPr>
            <w:tcW w:w="0" w:type="dxa"/>
            <w:tcBorders>
              <w:top w:val="single" w:sz="4" w:space="0" w:color="DBDBDB"/>
              <w:left w:val="single" w:sz="4" w:space="0" w:color="DBDBDB"/>
              <w:bottom w:val="single" w:sz="4" w:space="0" w:color="DBDBDB"/>
              <w:right w:val="single" w:sz="4" w:space="0" w:color="DBDBDB"/>
            </w:tcBorders>
          </w:tcPr>
          <w:p w14:paraId="0F8847CB"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166.235.295,00</w:t>
            </w:r>
          </w:p>
        </w:tc>
      </w:tr>
      <w:tr w:rsidR="00F87610" w:rsidRPr="00F87610" w14:paraId="36B3E9AE" w14:textId="77777777" w:rsidTr="00227D2C">
        <w:tc>
          <w:tcPr>
            <w:cnfStyle w:val="001000000000" w:firstRow="0" w:lastRow="0" w:firstColumn="1" w:lastColumn="0" w:oddVBand="0" w:evenVBand="0" w:oddHBand="0" w:evenHBand="0" w:firstRowFirstColumn="0" w:firstRowLastColumn="0" w:lastRowFirstColumn="0" w:lastRowLastColumn="0"/>
            <w:tcW w:w="0" w:type="dxa"/>
            <w:vMerge w:val="restart"/>
            <w:tcBorders>
              <w:top w:val="single" w:sz="4" w:space="0" w:color="DBDBDB"/>
              <w:left w:val="single" w:sz="4" w:space="0" w:color="DBDBDB"/>
              <w:bottom w:val="single" w:sz="4" w:space="0" w:color="DBDBDB"/>
              <w:right w:val="single" w:sz="4" w:space="0" w:color="DBDBDB"/>
            </w:tcBorders>
          </w:tcPr>
          <w:p w14:paraId="267F8CFF" w14:textId="77777777" w:rsidR="00BA1586" w:rsidRPr="00227D2C" w:rsidRDefault="00000000">
            <w:pPr>
              <w:spacing w:after="160" w:line="259" w:lineRule="auto"/>
              <w:jc w:val="both"/>
              <w:rPr>
                <w:rFonts w:ascii="Trebuchet MS" w:eastAsia="Trebuchet MS" w:hAnsi="Trebuchet MS" w:cs="Trebuchet MS"/>
                <w:color w:val="1F4E79" w:themeColor="accent1" w:themeShade="80"/>
                <w:sz w:val="20"/>
                <w:szCs w:val="20"/>
              </w:rPr>
            </w:pPr>
            <w:bookmarkStart w:id="7" w:name="_heading=h.30j0zll" w:colFirst="0" w:colLast="0"/>
            <w:bookmarkEnd w:id="7"/>
            <w:r w:rsidRPr="00227D2C">
              <w:rPr>
                <w:rFonts w:ascii="Trebuchet MS" w:eastAsia="Trebuchet MS" w:hAnsi="Trebuchet MS" w:cs="Trebuchet MS"/>
                <w:color w:val="1F4E79" w:themeColor="accent1" w:themeShade="80"/>
                <w:sz w:val="20"/>
                <w:szCs w:val="20"/>
              </w:rPr>
              <w:t>7</w:t>
            </w:r>
          </w:p>
        </w:tc>
        <w:tc>
          <w:tcPr>
            <w:tcW w:w="0" w:type="dxa"/>
            <w:vMerge w:val="restart"/>
            <w:tcBorders>
              <w:top w:val="single" w:sz="4" w:space="0" w:color="DBDBDB"/>
              <w:left w:val="single" w:sz="4" w:space="0" w:color="DBDBDB"/>
              <w:bottom w:val="single" w:sz="4" w:space="0" w:color="DBDBDB"/>
              <w:right w:val="single" w:sz="4" w:space="0" w:color="DBDBDB"/>
            </w:tcBorders>
          </w:tcPr>
          <w:p w14:paraId="0650CB10"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FEDR</w:t>
            </w:r>
          </w:p>
        </w:tc>
        <w:tc>
          <w:tcPr>
            <w:tcW w:w="1936" w:type="dxa"/>
            <w:tcBorders>
              <w:top w:val="single" w:sz="4" w:space="0" w:color="DBDBDB"/>
              <w:left w:val="single" w:sz="4" w:space="0" w:color="DBDBDB"/>
              <w:bottom w:val="single" w:sz="4" w:space="0" w:color="DBDBDB"/>
              <w:right w:val="single" w:sz="4" w:space="0" w:color="DBDBDB"/>
            </w:tcBorders>
          </w:tcPr>
          <w:p w14:paraId="648ACFAB"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dezvoltată</w:t>
            </w:r>
          </w:p>
        </w:tc>
        <w:tc>
          <w:tcPr>
            <w:tcW w:w="1843" w:type="dxa"/>
            <w:tcBorders>
              <w:top w:val="single" w:sz="4" w:space="0" w:color="DBDBDB"/>
              <w:left w:val="single" w:sz="4" w:space="0" w:color="DBDBDB"/>
              <w:bottom w:val="single" w:sz="4" w:space="0" w:color="DBDBDB"/>
              <w:right w:val="single" w:sz="4" w:space="0" w:color="DBDBDB"/>
            </w:tcBorders>
          </w:tcPr>
          <w:p w14:paraId="3C4DCF6D"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10.647.369,00</w:t>
            </w:r>
          </w:p>
        </w:tc>
        <w:tc>
          <w:tcPr>
            <w:tcW w:w="1651" w:type="dxa"/>
            <w:tcBorders>
              <w:top w:val="single" w:sz="4" w:space="0" w:color="DBDBDB"/>
              <w:left w:val="single" w:sz="4" w:space="0" w:color="DBDBDB"/>
              <w:bottom w:val="single" w:sz="4" w:space="0" w:color="DBDBDB"/>
              <w:right w:val="single" w:sz="4" w:space="0" w:color="DBDBDB"/>
            </w:tcBorders>
          </w:tcPr>
          <w:p w14:paraId="101B6F8D"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15.971.054,00</w:t>
            </w:r>
          </w:p>
        </w:tc>
        <w:tc>
          <w:tcPr>
            <w:tcW w:w="0" w:type="dxa"/>
            <w:tcBorders>
              <w:top w:val="single" w:sz="4" w:space="0" w:color="DBDBDB"/>
              <w:left w:val="single" w:sz="4" w:space="0" w:color="DBDBDB"/>
              <w:bottom w:val="single" w:sz="4" w:space="0" w:color="DBDBDB"/>
              <w:right w:val="single" w:sz="4" w:space="0" w:color="DBDBDB"/>
            </w:tcBorders>
          </w:tcPr>
          <w:p w14:paraId="07933DBB"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26.618.423,00</w:t>
            </w:r>
          </w:p>
        </w:tc>
      </w:tr>
      <w:tr w:rsidR="00F87610" w:rsidRPr="00F87610" w14:paraId="5000AC8F" w14:textId="77777777" w:rsidTr="00227D2C">
        <w:tc>
          <w:tcPr>
            <w:cnfStyle w:val="001000000000" w:firstRow="0" w:lastRow="0" w:firstColumn="1" w:lastColumn="0" w:oddVBand="0" w:evenVBand="0" w:oddHBand="0" w:evenHBand="0" w:firstRowFirstColumn="0" w:firstRowLastColumn="0" w:lastRowFirstColumn="0" w:lastRowLastColumn="0"/>
            <w:tcW w:w="0" w:type="dxa"/>
            <w:vMerge/>
            <w:tcBorders>
              <w:top w:val="single" w:sz="4" w:space="0" w:color="DBDBDB"/>
              <w:left w:val="single" w:sz="4" w:space="0" w:color="DBDBDB"/>
              <w:bottom w:val="single" w:sz="4" w:space="0" w:color="DBDBDB"/>
              <w:right w:val="single" w:sz="4" w:space="0" w:color="DBDBDB"/>
            </w:tcBorders>
          </w:tcPr>
          <w:p w14:paraId="2F187B46" w14:textId="77777777" w:rsidR="00BA1586" w:rsidRPr="00227D2C"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0" w:type="dxa"/>
            <w:vMerge/>
            <w:tcBorders>
              <w:top w:val="single" w:sz="4" w:space="0" w:color="DBDBDB"/>
              <w:left w:val="single" w:sz="4" w:space="0" w:color="DBDBDB"/>
              <w:bottom w:val="single" w:sz="4" w:space="0" w:color="DBDBDB"/>
              <w:right w:val="single" w:sz="4" w:space="0" w:color="DBDBDB"/>
            </w:tcBorders>
          </w:tcPr>
          <w:p w14:paraId="593DF5B5" w14:textId="77777777" w:rsidR="00BA1586" w:rsidRPr="00227D2C" w:rsidRDefault="00BA1586">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p>
        </w:tc>
        <w:tc>
          <w:tcPr>
            <w:tcW w:w="1936" w:type="dxa"/>
            <w:tcBorders>
              <w:top w:val="single" w:sz="4" w:space="0" w:color="DBDBDB"/>
              <w:left w:val="single" w:sz="4" w:space="0" w:color="DBDBDB"/>
              <w:bottom w:val="single" w:sz="4" w:space="0" w:color="DBDBDB"/>
              <w:right w:val="single" w:sz="4" w:space="0" w:color="DBDBDB"/>
            </w:tcBorders>
          </w:tcPr>
          <w:p w14:paraId="39081352"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mai puțin dezvoltată</w:t>
            </w:r>
          </w:p>
        </w:tc>
        <w:tc>
          <w:tcPr>
            <w:tcW w:w="1843" w:type="dxa"/>
            <w:tcBorders>
              <w:top w:val="single" w:sz="4" w:space="0" w:color="DBDBDB"/>
              <w:left w:val="single" w:sz="4" w:space="0" w:color="DBDBDB"/>
              <w:bottom w:val="single" w:sz="4" w:space="0" w:color="DBDBDB"/>
              <w:right w:val="single" w:sz="4" w:space="0" w:color="DBDBDB"/>
            </w:tcBorders>
          </w:tcPr>
          <w:p w14:paraId="05DA0038"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80.152.631,00</w:t>
            </w:r>
          </w:p>
        </w:tc>
        <w:tc>
          <w:tcPr>
            <w:tcW w:w="1651" w:type="dxa"/>
            <w:tcBorders>
              <w:top w:val="single" w:sz="4" w:space="0" w:color="DBDBDB"/>
              <w:left w:val="single" w:sz="4" w:space="0" w:color="DBDBDB"/>
              <w:bottom w:val="single" w:sz="4" w:space="0" w:color="DBDBDB"/>
              <w:right w:val="single" w:sz="4" w:space="0" w:color="DBDBDB"/>
            </w:tcBorders>
          </w:tcPr>
          <w:p w14:paraId="17470624"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20.038.158,00</w:t>
            </w:r>
          </w:p>
        </w:tc>
        <w:tc>
          <w:tcPr>
            <w:tcW w:w="0" w:type="dxa"/>
            <w:tcBorders>
              <w:top w:val="single" w:sz="4" w:space="0" w:color="DBDBDB"/>
              <w:left w:val="single" w:sz="4" w:space="0" w:color="DBDBDB"/>
              <w:bottom w:val="single" w:sz="4" w:space="0" w:color="DBDBDB"/>
              <w:right w:val="single" w:sz="4" w:space="0" w:color="DBDBDB"/>
            </w:tcBorders>
          </w:tcPr>
          <w:p w14:paraId="1AC3437C"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100.190.789,00</w:t>
            </w:r>
          </w:p>
        </w:tc>
      </w:tr>
      <w:tr w:rsidR="00F87610" w:rsidRPr="00F87610" w14:paraId="58DF2604" w14:textId="77777777" w:rsidTr="00227D2C">
        <w:tc>
          <w:tcPr>
            <w:cnfStyle w:val="001000000000" w:firstRow="0" w:lastRow="0" w:firstColumn="1" w:lastColumn="0" w:oddVBand="0" w:evenVBand="0" w:oddHBand="0" w:evenHBand="0" w:firstRowFirstColumn="0" w:firstRowLastColumn="0" w:lastRowFirstColumn="0" w:lastRowLastColumn="0"/>
            <w:tcW w:w="0" w:type="dxa"/>
            <w:vMerge/>
            <w:tcBorders>
              <w:top w:val="single" w:sz="4" w:space="0" w:color="DBDBDB"/>
              <w:left w:val="single" w:sz="4" w:space="0" w:color="DBDBDB"/>
              <w:bottom w:val="single" w:sz="4" w:space="0" w:color="DBDBDB"/>
              <w:right w:val="single" w:sz="4" w:space="0" w:color="DBDBDB"/>
            </w:tcBorders>
          </w:tcPr>
          <w:p w14:paraId="44E8D2D9" w14:textId="77777777" w:rsidR="00BA1586" w:rsidRPr="00227D2C"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0" w:type="dxa"/>
            <w:vMerge w:val="restart"/>
            <w:tcBorders>
              <w:top w:val="single" w:sz="4" w:space="0" w:color="DBDBDB"/>
              <w:left w:val="single" w:sz="4" w:space="0" w:color="DBDBDB"/>
              <w:bottom w:val="single" w:sz="4" w:space="0" w:color="DBDBDB"/>
              <w:right w:val="single" w:sz="4" w:space="0" w:color="DBDBDB"/>
            </w:tcBorders>
          </w:tcPr>
          <w:p w14:paraId="32EDB410"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FSE+</w:t>
            </w:r>
          </w:p>
        </w:tc>
        <w:tc>
          <w:tcPr>
            <w:tcW w:w="1936" w:type="dxa"/>
            <w:tcBorders>
              <w:top w:val="single" w:sz="4" w:space="0" w:color="DBDBDB"/>
              <w:left w:val="single" w:sz="4" w:space="0" w:color="DBDBDB"/>
              <w:bottom w:val="single" w:sz="4" w:space="0" w:color="DBDBDB"/>
              <w:right w:val="single" w:sz="4" w:space="0" w:color="DBDBDB"/>
            </w:tcBorders>
          </w:tcPr>
          <w:p w14:paraId="64218C7F"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dezvoltată</w:t>
            </w:r>
          </w:p>
        </w:tc>
        <w:tc>
          <w:tcPr>
            <w:tcW w:w="1843" w:type="dxa"/>
            <w:tcBorders>
              <w:top w:val="single" w:sz="4" w:space="0" w:color="DBDBDB"/>
              <w:left w:val="single" w:sz="4" w:space="0" w:color="DBDBDB"/>
              <w:bottom w:val="single" w:sz="4" w:space="0" w:color="DBDBDB"/>
              <w:right w:val="single" w:sz="4" w:space="0" w:color="DBDBDB"/>
            </w:tcBorders>
          </w:tcPr>
          <w:p w14:paraId="7617D74C"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31.636.488,00</w:t>
            </w:r>
          </w:p>
        </w:tc>
        <w:tc>
          <w:tcPr>
            <w:tcW w:w="1651" w:type="dxa"/>
            <w:tcBorders>
              <w:top w:val="single" w:sz="4" w:space="0" w:color="DBDBDB"/>
              <w:left w:val="single" w:sz="4" w:space="0" w:color="DBDBDB"/>
              <w:bottom w:val="single" w:sz="4" w:space="0" w:color="DBDBDB"/>
              <w:right w:val="single" w:sz="4" w:space="0" w:color="DBDBDB"/>
            </w:tcBorders>
          </w:tcPr>
          <w:p w14:paraId="0BAB85C9"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47.454.732,00</w:t>
            </w:r>
          </w:p>
        </w:tc>
        <w:tc>
          <w:tcPr>
            <w:tcW w:w="0" w:type="dxa"/>
            <w:tcBorders>
              <w:top w:val="single" w:sz="4" w:space="0" w:color="DBDBDB"/>
              <w:left w:val="single" w:sz="4" w:space="0" w:color="DBDBDB"/>
              <w:bottom w:val="single" w:sz="4" w:space="0" w:color="DBDBDB"/>
              <w:right w:val="single" w:sz="4" w:space="0" w:color="DBDBDB"/>
            </w:tcBorders>
          </w:tcPr>
          <w:p w14:paraId="4E381735"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79.091.220,00</w:t>
            </w:r>
          </w:p>
        </w:tc>
      </w:tr>
      <w:tr w:rsidR="00F87610" w:rsidRPr="00F87610" w14:paraId="767FBC1A" w14:textId="77777777" w:rsidTr="00227D2C">
        <w:tc>
          <w:tcPr>
            <w:cnfStyle w:val="001000000000" w:firstRow="0" w:lastRow="0" w:firstColumn="1" w:lastColumn="0" w:oddVBand="0" w:evenVBand="0" w:oddHBand="0" w:evenHBand="0" w:firstRowFirstColumn="0" w:firstRowLastColumn="0" w:lastRowFirstColumn="0" w:lastRowLastColumn="0"/>
            <w:tcW w:w="0" w:type="dxa"/>
            <w:vMerge/>
            <w:tcBorders>
              <w:top w:val="single" w:sz="4" w:space="0" w:color="DBDBDB"/>
              <w:left w:val="single" w:sz="4" w:space="0" w:color="DBDBDB"/>
              <w:bottom w:val="single" w:sz="4" w:space="0" w:color="DBDBDB"/>
              <w:right w:val="single" w:sz="4" w:space="0" w:color="DBDBDB"/>
            </w:tcBorders>
          </w:tcPr>
          <w:p w14:paraId="03C25886" w14:textId="77777777" w:rsidR="00BA1586" w:rsidRPr="00227D2C"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0" w:type="dxa"/>
            <w:vMerge/>
            <w:tcBorders>
              <w:top w:val="single" w:sz="4" w:space="0" w:color="DBDBDB"/>
              <w:left w:val="single" w:sz="4" w:space="0" w:color="DBDBDB"/>
              <w:bottom w:val="single" w:sz="4" w:space="0" w:color="DBDBDB"/>
              <w:right w:val="single" w:sz="4" w:space="0" w:color="DBDBDB"/>
            </w:tcBorders>
          </w:tcPr>
          <w:p w14:paraId="51CAC3D3" w14:textId="77777777" w:rsidR="00BA1586" w:rsidRPr="00227D2C" w:rsidRDefault="00BA1586">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p>
        </w:tc>
        <w:tc>
          <w:tcPr>
            <w:tcW w:w="1936" w:type="dxa"/>
            <w:tcBorders>
              <w:top w:val="single" w:sz="4" w:space="0" w:color="DBDBDB"/>
              <w:left w:val="single" w:sz="4" w:space="0" w:color="DBDBDB"/>
              <w:bottom w:val="single" w:sz="4" w:space="0" w:color="DBDBDB"/>
              <w:right w:val="single" w:sz="4" w:space="0" w:color="DBDBDB"/>
            </w:tcBorders>
          </w:tcPr>
          <w:p w14:paraId="6AC769DD"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mai puțin dezvoltată</w:t>
            </w:r>
          </w:p>
        </w:tc>
        <w:tc>
          <w:tcPr>
            <w:tcW w:w="1843" w:type="dxa"/>
            <w:tcBorders>
              <w:top w:val="single" w:sz="4" w:space="0" w:color="DBDBDB"/>
              <w:left w:val="single" w:sz="4" w:space="0" w:color="DBDBDB"/>
              <w:bottom w:val="single" w:sz="4" w:space="0" w:color="DBDBDB"/>
              <w:right w:val="single" w:sz="4" w:space="0" w:color="DBDBDB"/>
            </w:tcBorders>
          </w:tcPr>
          <w:p w14:paraId="7F3538EB"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265.515.512,00</w:t>
            </w:r>
          </w:p>
        </w:tc>
        <w:tc>
          <w:tcPr>
            <w:tcW w:w="1651" w:type="dxa"/>
            <w:tcBorders>
              <w:top w:val="single" w:sz="4" w:space="0" w:color="DBDBDB"/>
              <w:left w:val="single" w:sz="4" w:space="0" w:color="DBDBDB"/>
              <w:bottom w:val="single" w:sz="4" w:space="0" w:color="DBDBDB"/>
              <w:right w:val="single" w:sz="4" w:space="0" w:color="DBDBDB"/>
            </w:tcBorders>
          </w:tcPr>
          <w:p w14:paraId="37D59678"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63.326.269,00</w:t>
            </w:r>
          </w:p>
        </w:tc>
        <w:tc>
          <w:tcPr>
            <w:tcW w:w="0" w:type="dxa"/>
            <w:tcBorders>
              <w:top w:val="single" w:sz="4" w:space="0" w:color="DBDBDB"/>
              <w:left w:val="single" w:sz="4" w:space="0" w:color="DBDBDB"/>
              <w:bottom w:val="single" w:sz="4" w:space="0" w:color="DBDBDB"/>
              <w:right w:val="single" w:sz="4" w:space="0" w:color="DBDBDB"/>
            </w:tcBorders>
          </w:tcPr>
          <w:p w14:paraId="17FA4041"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328.841.781,00</w:t>
            </w:r>
          </w:p>
        </w:tc>
      </w:tr>
      <w:tr w:rsidR="00F87610" w:rsidRPr="00F87610" w14:paraId="16F65BE6" w14:textId="77777777" w:rsidTr="00227D2C">
        <w:tc>
          <w:tcPr>
            <w:cnfStyle w:val="001000000000" w:firstRow="0" w:lastRow="0" w:firstColumn="1" w:lastColumn="0" w:oddVBand="0" w:evenVBand="0" w:oddHBand="0" w:evenHBand="0" w:firstRowFirstColumn="0" w:firstRowLastColumn="0" w:lastRowFirstColumn="0" w:lastRowLastColumn="0"/>
            <w:tcW w:w="1131" w:type="dxa"/>
            <w:vMerge w:val="restart"/>
            <w:tcBorders>
              <w:top w:val="single" w:sz="4" w:space="0" w:color="DBDBDB"/>
              <w:left w:val="single" w:sz="4" w:space="0" w:color="DBDBDB"/>
              <w:right w:val="single" w:sz="4" w:space="0" w:color="DBDBDB"/>
            </w:tcBorders>
          </w:tcPr>
          <w:p w14:paraId="1D601E05" w14:textId="77777777" w:rsidR="00BA1586" w:rsidRPr="00227D2C" w:rsidRDefault="00000000">
            <w:pPr>
              <w:spacing w:after="160" w:line="259" w:lineRule="auto"/>
              <w:jc w:val="both"/>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8</w:t>
            </w:r>
          </w:p>
        </w:tc>
        <w:tc>
          <w:tcPr>
            <w:tcW w:w="695" w:type="dxa"/>
            <w:vMerge w:val="restart"/>
            <w:tcBorders>
              <w:top w:val="single" w:sz="4" w:space="0" w:color="DBDBDB"/>
              <w:left w:val="single" w:sz="4" w:space="0" w:color="DBDBDB"/>
              <w:right w:val="single" w:sz="4" w:space="0" w:color="DBDBDB"/>
            </w:tcBorders>
          </w:tcPr>
          <w:p w14:paraId="0B6C60F0"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FEDR</w:t>
            </w:r>
          </w:p>
        </w:tc>
        <w:tc>
          <w:tcPr>
            <w:tcW w:w="1936" w:type="dxa"/>
            <w:tcBorders>
              <w:top w:val="single" w:sz="4" w:space="0" w:color="DBDBDB"/>
              <w:left w:val="single" w:sz="4" w:space="0" w:color="DBDBDB"/>
              <w:bottom w:val="single" w:sz="4" w:space="0" w:color="DBDBDB"/>
              <w:right w:val="single" w:sz="4" w:space="0" w:color="DBDBDB"/>
            </w:tcBorders>
          </w:tcPr>
          <w:p w14:paraId="57CF96BA"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dezvoltată</w:t>
            </w:r>
          </w:p>
        </w:tc>
        <w:tc>
          <w:tcPr>
            <w:tcW w:w="1843" w:type="dxa"/>
            <w:tcBorders>
              <w:top w:val="single" w:sz="4" w:space="0" w:color="DBDBDB"/>
              <w:left w:val="single" w:sz="4" w:space="0" w:color="DBDBDB"/>
              <w:bottom w:val="single" w:sz="4" w:space="0" w:color="DBDBDB"/>
              <w:right w:val="single" w:sz="4" w:space="0" w:color="DBDBDB"/>
            </w:tcBorders>
          </w:tcPr>
          <w:p w14:paraId="51D6389C"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828.973,00</w:t>
            </w:r>
          </w:p>
        </w:tc>
        <w:tc>
          <w:tcPr>
            <w:tcW w:w="1651" w:type="dxa"/>
            <w:tcBorders>
              <w:top w:val="single" w:sz="4" w:space="0" w:color="DBDBDB"/>
              <w:left w:val="single" w:sz="4" w:space="0" w:color="DBDBDB"/>
              <w:bottom w:val="single" w:sz="4" w:space="0" w:color="DBDBDB"/>
              <w:right w:val="single" w:sz="4" w:space="0" w:color="DBDBDB"/>
            </w:tcBorders>
          </w:tcPr>
          <w:p w14:paraId="224686C0"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1.243.460,00</w:t>
            </w:r>
          </w:p>
        </w:tc>
        <w:tc>
          <w:tcPr>
            <w:tcW w:w="1865" w:type="dxa"/>
            <w:tcBorders>
              <w:top w:val="single" w:sz="4" w:space="0" w:color="DBDBDB"/>
              <w:left w:val="single" w:sz="4" w:space="0" w:color="DBDBDB"/>
              <w:bottom w:val="single" w:sz="4" w:space="0" w:color="DBDBDB"/>
              <w:right w:val="single" w:sz="4" w:space="0" w:color="DBDBDB"/>
            </w:tcBorders>
          </w:tcPr>
          <w:p w14:paraId="06AC3192"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2.072.433,00</w:t>
            </w:r>
          </w:p>
        </w:tc>
      </w:tr>
      <w:tr w:rsidR="00F87610" w:rsidRPr="00F87610" w14:paraId="2CA64001" w14:textId="77777777" w:rsidTr="00227D2C">
        <w:tc>
          <w:tcPr>
            <w:cnfStyle w:val="001000000000" w:firstRow="0" w:lastRow="0" w:firstColumn="1" w:lastColumn="0" w:oddVBand="0" w:evenVBand="0" w:oddHBand="0" w:evenHBand="0" w:firstRowFirstColumn="0" w:firstRowLastColumn="0" w:lastRowFirstColumn="0" w:lastRowLastColumn="0"/>
            <w:tcW w:w="1131" w:type="dxa"/>
            <w:vMerge/>
            <w:tcBorders>
              <w:top w:val="single" w:sz="4" w:space="0" w:color="DBDBDB"/>
              <w:left w:val="single" w:sz="4" w:space="0" w:color="DBDBDB"/>
              <w:right w:val="single" w:sz="4" w:space="0" w:color="DBDBDB"/>
            </w:tcBorders>
          </w:tcPr>
          <w:p w14:paraId="04304054" w14:textId="77777777" w:rsidR="00BA1586" w:rsidRPr="00227D2C"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695" w:type="dxa"/>
            <w:vMerge/>
            <w:tcBorders>
              <w:top w:val="single" w:sz="4" w:space="0" w:color="DBDBDB"/>
              <w:left w:val="single" w:sz="4" w:space="0" w:color="DBDBDB"/>
              <w:right w:val="single" w:sz="4" w:space="0" w:color="DBDBDB"/>
            </w:tcBorders>
          </w:tcPr>
          <w:p w14:paraId="4A208BB7" w14:textId="77777777" w:rsidR="00BA1586" w:rsidRPr="00227D2C" w:rsidRDefault="00BA1586">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p>
        </w:tc>
        <w:tc>
          <w:tcPr>
            <w:tcW w:w="1936" w:type="dxa"/>
            <w:tcBorders>
              <w:top w:val="single" w:sz="4" w:space="0" w:color="DBDBDB"/>
              <w:left w:val="single" w:sz="4" w:space="0" w:color="DBDBDB"/>
              <w:bottom w:val="single" w:sz="4" w:space="0" w:color="DBDBDB"/>
              <w:right w:val="single" w:sz="4" w:space="0" w:color="DBDBDB"/>
            </w:tcBorders>
          </w:tcPr>
          <w:p w14:paraId="5D9CC3F8"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mai puțin dezvoltată</w:t>
            </w:r>
          </w:p>
        </w:tc>
        <w:tc>
          <w:tcPr>
            <w:tcW w:w="1843" w:type="dxa"/>
            <w:tcBorders>
              <w:top w:val="single" w:sz="4" w:space="0" w:color="DBDBDB"/>
              <w:left w:val="single" w:sz="4" w:space="0" w:color="DBDBDB"/>
              <w:bottom w:val="single" w:sz="4" w:space="0" w:color="DBDBDB"/>
              <w:right w:val="single" w:sz="4" w:space="0" w:color="DBDBDB"/>
            </w:tcBorders>
          </w:tcPr>
          <w:p w14:paraId="6216EEC9"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21.425.501,00</w:t>
            </w:r>
          </w:p>
        </w:tc>
        <w:tc>
          <w:tcPr>
            <w:tcW w:w="1651" w:type="dxa"/>
            <w:tcBorders>
              <w:top w:val="single" w:sz="4" w:space="0" w:color="DBDBDB"/>
              <w:left w:val="single" w:sz="4" w:space="0" w:color="DBDBDB"/>
              <w:bottom w:val="single" w:sz="4" w:space="0" w:color="DBDBDB"/>
              <w:right w:val="single" w:sz="4" w:space="0" w:color="DBDBDB"/>
            </w:tcBorders>
          </w:tcPr>
          <w:p w14:paraId="24D3923A"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3.780.971,00</w:t>
            </w:r>
          </w:p>
        </w:tc>
        <w:tc>
          <w:tcPr>
            <w:tcW w:w="1865" w:type="dxa"/>
            <w:tcBorders>
              <w:top w:val="single" w:sz="4" w:space="0" w:color="DBDBDB"/>
              <w:left w:val="single" w:sz="4" w:space="0" w:color="DBDBDB"/>
              <w:bottom w:val="single" w:sz="4" w:space="0" w:color="DBDBDB"/>
              <w:right w:val="single" w:sz="4" w:space="0" w:color="DBDBDB"/>
            </w:tcBorders>
          </w:tcPr>
          <w:p w14:paraId="639D828D"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25.206.472,00</w:t>
            </w:r>
          </w:p>
        </w:tc>
      </w:tr>
      <w:tr w:rsidR="00F87610" w:rsidRPr="00F87610" w14:paraId="0A0BD94D" w14:textId="77777777" w:rsidTr="00227D2C">
        <w:tc>
          <w:tcPr>
            <w:cnfStyle w:val="001000000000" w:firstRow="0" w:lastRow="0" w:firstColumn="1" w:lastColumn="0" w:oddVBand="0" w:evenVBand="0" w:oddHBand="0" w:evenHBand="0" w:firstRowFirstColumn="0" w:firstRowLastColumn="0" w:lastRowFirstColumn="0" w:lastRowLastColumn="0"/>
            <w:tcW w:w="1131" w:type="dxa"/>
            <w:vMerge/>
            <w:tcBorders>
              <w:top w:val="single" w:sz="4" w:space="0" w:color="DBDBDB"/>
              <w:left w:val="single" w:sz="4" w:space="0" w:color="DBDBDB"/>
              <w:right w:val="single" w:sz="4" w:space="0" w:color="DBDBDB"/>
            </w:tcBorders>
          </w:tcPr>
          <w:p w14:paraId="00F2259B" w14:textId="77777777" w:rsidR="00BA1586" w:rsidRPr="00227D2C"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695" w:type="dxa"/>
            <w:vMerge w:val="restart"/>
            <w:tcBorders>
              <w:top w:val="single" w:sz="4" w:space="0" w:color="DBDBDB"/>
              <w:left w:val="single" w:sz="4" w:space="0" w:color="DBDBDB"/>
              <w:bottom w:val="single" w:sz="4" w:space="0" w:color="DBDBDB"/>
              <w:right w:val="single" w:sz="4" w:space="0" w:color="DBDBDB"/>
            </w:tcBorders>
          </w:tcPr>
          <w:p w14:paraId="64996A79"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FSE+</w:t>
            </w:r>
          </w:p>
        </w:tc>
        <w:tc>
          <w:tcPr>
            <w:tcW w:w="1936" w:type="dxa"/>
            <w:tcBorders>
              <w:top w:val="single" w:sz="4" w:space="0" w:color="DBDBDB"/>
              <w:left w:val="single" w:sz="4" w:space="0" w:color="DBDBDB"/>
              <w:bottom w:val="single" w:sz="4" w:space="0" w:color="DBDBDB"/>
              <w:right w:val="single" w:sz="4" w:space="0" w:color="DBDBDB"/>
            </w:tcBorders>
          </w:tcPr>
          <w:p w14:paraId="6C968284"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dezvoltată</w:t>
            </w:r>
          </w:p>
        </w:tc>
        <w:tc>
          <w:tcPr>
            <w:tcW w:w="1843" w:type="dxa"/>
            <w:tcBorders>
              <w:top w:val="single" w:sz="4" w:space="0" w:color="DBDBDB"/>
              <w:left w:val="single" w:sz="4" w:space="0" w:color="DBDBDB"/>
              <w:bottom w:val="single" w:sz="4" w:space="0" w:color="DBDBDB"/>
              <w:right w:val="single" w:sz="4" w:space="0" w:color="DBDBDB"/>
            </w:tcBorders>
          </w:tcPr>
          <w:p w14:paraId="6519F019"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11.800.800,00</w:t>
            </w:r>
          </w:p>
        </w:tc>
        <w:tc>
          <w:tcPr>
            <w:tcW w:w="1651" w:type="dxa"/>
            <w:tcBorders>
              <w:top w:val="single" w:sz="4" w:space="0" w:color="DBDBDB"/>
              <w:left w:val="single" w:sz="4" w:space="0" w:color="DBDBDB"/>
              <w:bottom w:val="single" w:sz="4" w:space="0" w:color="DBDBDB"/>
              <w:right w:val="single" w:sz="4" w:space="0" w:color="DBDBDB"/>
            </w:tcBorders>
          </w:tcPr>
          <w:p w14:paraId="2F1CC986"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17.701.200,00</w:t>
            </w:r>
          </w:p>
        </w:tc>
        <w:tc>
          <w:tcPr>
            <w:tcW w:w="1865" w:type="dxa"/>
            <w:tcBorders>
              <w:top w:val="single" w:sz="4" w:space="0" w:color="DBDBDB"/>
              <w:left w:val="single" w:sz="4" w:space="0" w:color="DBDBDB"/>
              <w:bottom w:val="single" w:sz="4" w:space="0" w:color="DBDBDB"/>
              <w:right w:val="single" w:sz="4" w:space="0" w:color="DBDBDB"/>
            </w:tcBorders>
          </w:tcPr>
          <w:p w14:paraId="7E6BD65E"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29.502.000,00</w:t>
            </w:r>
          </w:p>
        </w:tc>
      </w:tr>
      <w:tr w:rsidR="00F87610" w:rsidRPr="00F87610" w14:paraId="3F9293BD" w14:textId="77777777" w:rsidTr="00227D2C">
        <w:tc>
          <w:tcPr>
            <w:cnfStyle w:val="001000000000" w:firstRow="0" w:lastRow="0" w:firstColumn="1" w:lastColumn="0" w:oddVBand="0" w:evenVBand="0" w:oddHBand="0" w:evenHBand="0" w:firstRowFirstColumn="0" w:firstRowLastColumn="0" w:lastRowFirstColumn="0" w:lastRowLastColumn="0"/>
            <w:tcW w:w="1131" w:type="dxa"/>
            <w:vMerge/>
            <w:tcBorders>
              <w:top w:val="single" w:sz="4" w:space="0" w:color="DBDBDB"/>
              <w:left w:val="single" w:sz="4" w:space="0" w:color="DBDBDB"/>
              <w:right w:val="single" w:sz="4" w:space="0" w:color="DBDBDB"/>
            </w:tcBorders>
          </w:tcPr>
          <w:p w14:paraId="039C09E9" w14:textId="77777777" w:rsidR="00BA1586" w:rsidRPr="00227D2C"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695" w:type="dxa"/>
            <w:vMerge/>
            <w:tcBorders>
              <w:top w:val="single" w:sz="4" w:space="0" w:color="DBDBDB"/>
              <w:left w:val="single" w:sz="4" w:space="0" w:color="DBDBDB"/>
              <w:bottom w:val="single" w:sz="4" w:space="0" w:color="DBDBDB"/>
              <w:right w:val="single" w:sz="4" w:space="0" w:color="DBDBDB"/>
            </w:tcBorders>
          </w:tcPr>
          <w:p w14:paraId="1434E632" w14:textId="77777777" w:rsidR="00BA1586" w:rsidRPr="00227D2C" w:rsidRDefault="00BA1586">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p>
        </w:tc>
        <w:tc>
          <w:tcPr>
            <w:tcW w:w="1936" w:type="dxa"/>
            <w:tcBorders>
              <w:top w:val="single" w:sz="4" w:space="0" w:color="DBDBDB"/>
              <w:left w:val="single" w:sz="4" w:space="0" w:color="DBDBDB"/>
              <w:bottom w:val="single" w:sz="4" w:space="0" w:color="DBDBDB"/>
              <w:right w:val="single" w:sz="4" w:space="0" w:color="DBDBDB"/>
            </w:tcBorders>
          </w:tcPr>
          <w:p w14:paraId="4C6FC8A1"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mai puțin dezvoltată</w:t>
            </w:r>
          </w:p>
        </w:tc>
        <w:tc>
          <w:tcPr>
            <w:tcW w:w="1843" w:type="dxa"/>
            <w:tcBorders>
              <w:top w:val="single" w:sz="4" w:space="0" w:color="DBDBDB"/>
              <w:left w:val="single" w:sz="4" w:space="0" w:color="DBDBDB"/>
              <w:bottom w:val="single" w:sz="4" w:space="0" w:color="DBDBDB"/>
              <w:right w:val="single" w:sz="4" w:space="0" w:color="DBDBDB"/>
            </w:tcBorders>
          </w:tcPr>
          <w:p w14:paraId="7770B8BA"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120.199.200,00</w:t>
            </w:r>
          </w:p>
        </w:tc>
        <w:tc>
          <w:tcPr>
            <w:tcW w:w="1651" w:type="dxa"/>
            <w:tcBorders>
              <w:top w:val="single" w:sz="4" w:space="0" w:color="DBDBDB"/>
              <w:left w:val="single" w:sz="4" w:space="0" w:color="DBDBDB"/>
              <w:bottom w:val="single" w:sz="4" w:space="0" w:color="DBDBDB"/>
              <w:right w:val="single" w:sz="4" w:space="0" w:color="DBDBDB"/>
            </w:tcBorders>
          </w:tcPr>
          <w:p w14:paraId="3A6BBB85"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21.211.626,00</w:t>
            </w:r>
          </w:p>
        </w:tc>
        <w:tc>
          <w:tcPr>
            <w:tcW w:w="1865" w:type="dxa"/>
            <w:tcBorders>
              <w:top w:val="single" w:sz="4" w:space="0" w:color="DBDBDB"/>
              <w:left w:val="single" w:sz="4" w:space="0" w:color="DBDBDB"/>
              <w:bottom w:val="single" w:sz="4" w:space="0" w:color="DBDBDB"/>
              <w:right w:val="single" w:sz="4" w:space="0" w:color="DBDBDB"/>
            </w:tcBorders>
          </w:tcPr>
          <w:p w14:paraId="5205B236"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141.410.826,00</w:t>
            </w:r>
          </w:p>
        </w:tc>
      </w:tr>
      <w:tr w:rsidR="00F87610" w:rsidRPr="00F87610" w14:paraId="2066049C" w14:textId="77777777" w:rsidTr="00227D2C">
        <w:tc>
          <w:tcPr>
            <w:cnfStyle w:val="001000000000" w:firstRow="0" w:lastRow="0" w:firstColumn="1" w:lastColumn="0" w:oddVBand="0" w:evenVBand="0" w:oddHBand="0" w:evenHBand="0" w:firstRowFirstColumn="0" w:firstRowLastColumn="0" w:lastRowFirstColumn="0" w:lastRowLastColumn="0"/>
            <w:tcW w:w="0" w:type="dxa"/>
            <w:vMerge w:val="restart"/>
            <w:tcBorders>
              <w:top w:val="single" w:sz="4" w:space="0" w:color="DBDBDB"/>
              <w:left w:val="single" w:sz="4" w:space="0" w:color="DBDBDB"/>
              <w:bottom w:val="single" w:sz="4" w:space="0" w:color="DBDBDB"/>
              <w:right w:val="single" w:sz="4" w:space="0" w:color="DBDBDB"/>
            </w:tcBorders>
          </w:tcPr>
          <w:p w14:paraId="753A967E" w14:textId="77777777" w:rsidR="00BA1586" w:rsidRPr="00227D2C" w:rsidRDefault="00000000">
            <w:pPr>
              <w:spacing w:after="160" w:line="259" w:lineRule="auto"/>
              <w:jc w:val="both"/>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9</w:t>
            </w:r>
          </w:p>
        </w:tc>
        <w:tc>
          <w:tcPr>
            <w:tcW w:w="0" w:type="dxa"/>
            <w:vMerge w:val="restart"/>
            <w:tcBorders>
              <w:top w:val="single" w:sz="4" w:space="0" w:color="DBDBDB"/>
              <w:left w:val="single" w:sz="4" w:space="0" w:color="DBDBDB"/>
              <w:bottom w:val="single" w:sz="4" w:space="0" w:color="DBDBDB"/>
              <w:right w:val="single" w:sz="4" w:space="0" w:color="DBDBDB"/>
            </w:tcBorders>
          </w:tcPr>
          <w:p w14:paraId="63AC61FF"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FSE+</w:t>
            </w:r>
          </w:p>
        </w:tc>
        <w:tc>
          <w:tcPr>
            <w:tcW w:w="1936" w:type="dxa"/>
            <w:tcBorders>
              <w:top w:val="single" w:sz="4" w:space="0" w:color="DBDBDB"/>
              <w:left w:val="single" w:sz="4" w:space="0" w:color="DBDBDB"/>
              <w:bottom w:val="single" w:sz="4" w:space="0" w:color="DBDBDB"/>
              <w:right w:val="single" w:sz="4" w:space="0" w:color="DBDBDB"/>
            </w:tcBorders>
          </w:tcPr>
          <w:p w14:paraId="67386826"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dezvoltată</w:t>
            </w:r>
          </w:p>
        </w:tc>
        <w:tc>
          <w:tcPr>
            <w:tcW w:w="1843" w:type="dxa"/>
            <w:tcBorders>
              <w:top w:val="single" w:sz="4" w:space="0" w:color="DBDBDB"/>
              <w:left w:val="single" w:sz="4" w:space="0" w:color="DBDBDB"/>
              <w:bottom w:val="single" w:sz="4" w:space="0" w:color="DBDBDB"/>
              <w:right w:val="single" w:sz="4" w:space="0" w:color="DBDBDB"/>
            </w:tcBorders>
          </w:tcPr>
          <w:p w14:paraId="7A0064F3"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1.788.000,00</w:t>
            </w:r>
          </w:p>
        </w:tc>
        <w:tc>
          <w:tcPr>
            <w:tcW w:w="1651" w:type="dxa"/>
            <w:tcBorders>
              <w:top w:val="single" w:sz="4" w:space="0" w:color="DBDBDB"/>
              <w:left w:val="single" w:sz="4" w:space="0" w:color="DBDBDB"/>
              <w:bottom w:val="single" w:sz="4" w:space="0" w:color="DBDBDB"/>
              <w:right w:val="single" w:sz="4" w:space="0" w:color="DBDBDB"/>
            </w:tcBorders>
          </w:tcPr>
          <w:p w14:paraId="7C2DB4BC"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1.788.000,00</w:t>
            </w:r>
          </w:p>
        </w:tc>
        <w:tc>
          <w:tcPr>
            <w:tcW w:w="0" w:type="dxa"/>
            <w:tcBorders>
              <w:top w:val="single" w:sz="4" w:space="0" w:color="DBDBDB"/>
              <w:left w:val="single" w:sz="4" w:space="0" w:color="DBDBDB"/>
              <w:bottom w:val="single" w:sz="4" w:space="0" w:color="DBDBDB"/>
              <w:right w:val="single" w:sz="4" w:space="0" w:color="DBDBDB"/>
            </w:tcBorders>
          </w:tcPr>
          <w:p w14:paraId="007B973F"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3.576.000,00</w:t>
            </w:r>
          </w:p>
        </w:tc>
      </w:tr>
      <w:tr w:rsidR="00F87610" w:rsidRPr="00F87610" w14:paraId="36596ED0" w14:textId="77777777" w:rsidTr="00227D2C">
        <w:tc>
          <w:tcPr>
            <w:cnfStyle w:val="001000000000" w:firstRow="0" w:lastRow="0" w:firstColumn="1" w:lastColumn="0" w:oddVBand="0" w:evenVBand="0" w:oddHBand="0" w:evenHBand="0" w:firstRowFirstColumn="0" w:firstRowLastColumn="0" w:lastRowFirstColumn="0" w:lastRowLastColumn="0"/>
            <w:tcW w:w="0" w:type="dxa"/>
            <w:vMerge/>
            <w:tcBorders>
              <w:top w:val="single" w:sz="4" w:space="0" w:color="DBDBDB"/>
              <w:left w:val="single" w:sz="4" w:space="0" w:color="DBDBDB"/>
              <w:bottom w:val="single" w:sz="4" w:space="0" w:color="DBDBDB"/>
              <w:right w:val="single" w:sz="4" w:space="0" w:color="DBDBDB"/>
            </w:tcBorders>
          </w:tcPr>
          <w:p w14:paraId="04CB9B69" w14:textId="77777777" w:rsidR="00BA1586" w:rsidRPr="00227D2C"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0" w:type="dxa"/>
            <w:vMerge/>
            <w:tcBorders>
              <w:top w:val="single" w:sz="4" w:space="0" w:color="DBDBDB"/>
              <w:left w:val="single" w:sz="4" w:space="0" w:color="DBDBDB"/>
              <w:bottom w:val="single" w:sz="4" w:space="0" w:color="DBDBDB"/>
              <w:right w:val="single" w:sz="4" w:space="0" w:color="DBDBDB"/>
            </w:tcBorders>
          </w:tcPr>
          <w:p w14:paraId="1215B5BF" w14:textId="77777777" w:rsidR="00BA1586" w:rsidRPr="00227D2C" w:rsidRDefault="00BA1586">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p>
        </w:tc>
        <w:tc>
          <w:tcPr>
            <w:tcW w:w="1936" w:type="dxa"/>
            <w:tcBorders>
              <w:top w:val="single" w:sz="4" w:space="0" w:color="DBDBDB"/>
              <w:left w:val="single" w:sz="4" w:space="0" w:color="DBDBDB"/>
              <w:bottom w:val="single" w:sz="4" w:space="0" w:color="DBDBDB"/>
              <w:right w:val="single" w:sz="4" w:space="0" w:color="DBDBDB"/>
            </w:tcBorders>
          </w:tcPr>
          <w:p w14:paraId="65EA0AC2"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mai puțin dezvoltată</w:t>
            </w:r>
          </w:p>
        </w:tc>
        <w:tc>
          <w:tcPr>
            <w:tcW w:w="1843" w:type="dxa"/>
            <w:tcBorders>
              <w:top w:val="single" w:sz="4" w:space="0" w:color="DBDBDB"/>
              <w:left w:val="single" w:sz="4" w:space="0" w:color="DBDBDB"/>
              <w:bottom w:val="single" w:sz="4" w:space="0" w:color="DBDBDB"/>
              <w:right w:val="single" w:sz="4" w:space="0" w:color="DBDBDB"/>
            </w:tcBorders>
          </w:tcPr>
          <w:p w14:paraId="5EAB96AB"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13.212.000,00</w:t>
            </w:r>
          </w:p>
        </w:tc>
        <w:tc>
          <w:tcPr>
            <w:tcW w:w="1651" w:type="dxa"/>
            <w:tcBorders>
              <w:top w:val="single" w:sz="4" w:space="0" w:color="DBDBDB"/>
              <w:left w:val="single" w:sz="4" w:space="0" w:color="DBDBDB"/>
              <w:bottom w:val="single" w:sz="4" w:space="0" w:color="DBDBDB"/>
              <w:right w:val="single" w:sz="4" w:space="0" w:color="DBDBDB"/>
            </w:tcBorders>
          </w:tcPr>
          <w:p w14:paraId="77C00CB6"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695.369,00</w:t>
            </w:r>
          </w:p>
        </w:tc>
        <w:tc>
          <w:tcPr>
            <w:tcW w:w="0" w:type="dxa"/>
            <w:tcBorders>
              <w:top w:val="single" w:sz="4" w:space="0" w:color="DBDBDB"/>
              <w:left w:val="single" w:sz="4" w:space="0" w:color="DBDBDB"/>
              <w:bottom w:val="single" w:sz="4" w:space="0" w:color="DBDBDB"/>
              <w:right w:val="single" w:sz="4" w:space="0" w:color="DBDBDB"/>
            </w:tcBorders>
          </w:tcPr>
          <w:p w14:paraId="1DB4A638" w14:textId="77777777" w:rsidR="00BA1586" w:rsidRPr="00227D2C" w:rsidRDefault="0000000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13.907.369,00</w:t>
            </w:r>
          </w:p>
        </w:tc>
      </w:tr>
      <w:tr w:rsidR="00F87610" w:rsidRPr="00F87610" w14:paraId="200A6468" w14:textId="77777777" w:rsidTr="00227D2C">
        <w:trPr>
          <w:trHeight w:val="107"/>
        </w:trPr>
        <w:tc>
          <w:tcPr>
            <w:cnfStyle w:val="001000000000" w:firstRow="0" w:lastRow="0" w:firstColumn="1" w:lastColumn="0" w:oddVBand="0" w:evenVBand="0" w:oddHBand="0" w:evenHBand="0" w:firstRowFirstColumn="0" w:firstRowLastColumn="0" w:lastRowFirstColumn="0" w:lastRowLastColumn="0"/>
            <w:tcW w:w="1131" w:type="dxa"/>
            <w:vMerge w:val="restart"/>
            <w:tcBorders>
              <w:top w:val="single" w:sz="4" w:space="0" w:color="DBDBDB"/>
              <w:left w:val="single" w:sz="4" w:space="0" w:color="DBDBDB"/>
              <w:right w:val="single" w:sz="4" w:space="0" w:color="DBDBDB"/>
            </w:tcBorders>
            <w:vAlign w:val="center"/>
          </w:tcPr>
          <w:p w14:paraId="1FFCEB72" w14:textId="77777777" w:rsidR="00BA1586" w:rsidRPr="00227D2C" w:rsidRDefault="00000000">
            <w:pPr>
              <w:jc w:val="both"/>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10</w:t>
            </w:r>
          </w:p>
        </w:tc>
        <w:tc>
          <w:tcPr>
            <w:tcW w:w="695" w:type="dxa"/>
            <w:vMerge w:val="restart"/>
            <w:tcBorders>
              <w:top w:val="single" w:sz="4" w:space="0" w:color="DBDBDB"/>
              <w:left w:val="single" w:sz="4" w:space="0" w:color="DBDBDB"/>
              <w:right w:val="single" w:sz="4" w:space="0" w:color="DBDBDB"/>
            </w:tcBorders>
            <w:vAlign w:val="center"/>
          </w:tcPr>
          <w:p w14:paraId="44E12BA3" w14:textId="77777777" w:rsidR="00BA1586" w:rsidRPr="00227D2C" w:rsidRDefault="00000000">
            <w:pPr>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FSE+</w:t>
            </w:r>
          </w:p>
        </w:tc>
        <w:tc>
          <w:tcPr>
            <w:tcW w:w="1936" w:type="dxa"/>
            <w:tcBorders>
              <w:top w:val="single" w:sz="4" w:space="0" w:color="DBDBDB"/>
              <w:left w:val="single" w:sz="4" w:space="0" w:color="DBDBDB"/>
              <w:bottom w:val="single" w:sz="4" w:space="0" w:color="DBDBDB"/>
              <w:right w:val="single" w:sz="4" w:space="0" w:color="DBDBDB"/>
            </w:tcBorders>
          </w:tcPr>
          <w:p w14:paraId="0D53E109" w14:textId="77777777" w:rsidR="00BA1586" w:rsidRPr="00227D2C" w:rsidRDefault="00000000">
            <w:pPr>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dezvoltată</w:t>
            </w:r>
          </w:p>
        </w:tc>
        <w:tc>
          <w:tcPr>
            <w:tcW w:w="1843" w:type="dxa"/>
            <w:tcBorders>
              <w:top w:val="single" w:sz="4" w:space="0" w:color="DBDBDB"/>
              <w:left w:val="single" w:sz="4" w:space="0" w:color="DBDBDB"/>
              <w:right w:val="single" w:sz="4" w:space="0" w:color="DBDBDB"/>
            </w:tcBorders>
          </w:tcPr>
          <w:p w14:paraId="65ECE16C" w14:textId="77777777" w:rsidR="00BA1586" w:rsidRPr="00227D2C" w:rsidRDefault="00000000">
            <w:pPr>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38.074.494,00</w:t>
            </w:r>
          </w:p>
        </w:tc>
        <w:tc>
          <w:tcPr>
            <w:tcW w:w="1651" w:type="dxa"/>
            <w:tcBorders>
              <w:top w:val="single" w:sz="4" w:space="0" w:color="DBDBDB"/>
              <w:left w:val="single" w:sz="4" w:space="0" w:color="DBDBDB"/>
              <w:right w:val="single" w:sz="4" w:space="0" w:color="DBDBDB"/>
            </w:tcBorders>
          </w:tcPr>
          <w:p w14:paraId="4B90CD31" w14:textId="77777777" w:rsidR="00BA1586" w:rsidRPr="00227D2C" w:rsidRDefault="00000000">
            <w:pPr>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4.230.500,00</w:t>
            </w:r>
          </w:p>
        </w:tc>
        <w:tc>
          <w:tcPr>
            <w:tcW w:w="1865" w:type="dxa"/>
            <w:tcBorders>
              <w:top w:val="single" w:sz="4" w:space="0" w:color="DBDBDB"/>
              <w:left w:val="single" w:sz="4" w:space="0" w:color="DBDBDB"/>
              <w:right w:val="single" w:sz="4" w:space="0" w:color="DBDBDB"/>
            </w:tcBorders>
          </w:tcPr>
          <w:p w14:paraId="0D1CAC4B" w14:textId="77777777" w:rsidR="00BA1586" w:rsidRPr="00227D2C" w:rsidRDefault="00000000">
            <w:pPr>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42.304.994,00</w:t>
            </w:r>
          </w:p>
        </w:tc>
      </w:tr>
      <w:tr w:rsidR="00F87610" w:rsidRPr="00F87610" w14:paraId="240C351F" w14:textId="77777777" w:rsidTr="00227D2C">
        <w:trPr>
          <w:trHeight w:val="106"/>
        </w:trPr>
        <w:tc>
          <w:tcPr>
            <w:cnfStyle w:val="001000000000" w:firstRow="0" w:lastRow="0" w:firstColumn="1" w:lastColumn="0" w:oddVBand="0" w:evenVBand="0" w:oddHBand="0" w:evenHBand="0" w:firstRowFirstColumn="0" w:firstRowLastColumn="0" w:lastRowFirstColumn="0" w:lastRowLastColumn="0"/>
            <w:tcW w:w="1131" w:type="dxa"/>
            <w:vMerge/>
            <w:tcBorders>
              <w:top w:val="single" w:sz="4" w:space="0" w:color="DBDBDB"/>
              <w:left w:val="single" w:sz="4" w:space="0" w:color="DBDBDB"/>
              <w:right w:val="single" w:sz="4" w:space="0" w:color="DBDBDB"/>
            </w:tcBorders>
            <w:vAlign w:val="center"/>
          </w:tcPr>
          <w:p w14:paraId="49BAB53C" w14:textId="77777777" w:rsidR="00BA1586" w:rsidRPr="00227D2C"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695" w:type="dxa"/>
            <w:vMerge/>
            <w:tcBorders>
              <w:top w:val="single" w:sz="4" w:space="0" w:color="DBDBDB"/>
              <w:left w:val="single" w:sz="4" w:space="0" w:color="DBDBDB"/>
              <w:right w:val="single" w:sz="4" w:space="0" w:color="DBDBDB"/>
            </w:tcBorders>
            <w:vAlign w:val="center"/>
          </w:tcPr>
          <w:p w14:paraId="1AC79544" w14:textId="77777777" w:rsidR="00BA1586" w:rsidRPr="00227D2C" w:rsidRDefault="00BA1586">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p>
        </w:tc>
        <w:tc>
          <w:tcPr>
            <w:tcW w:w="1936" w:type="dxa"/>
            <w:tcBorders>
              <w:top w:val="single" w:sz="4" w:space="0" w:color="DBDBDB"/>
              <w:left w:val="single" w:sz="4" w:space="0" w:color="DBDBDB"/>
              <w:bottom w:val="single" w:sz="4" w:space="0" w:color="DBDBDB"/>
              <w:right w:val="single" w:sz="4" w:space="0" w:color="DBDBDB"/>
            </w:tcBorders>
          </w:tcPr>
          <w:p w14:paraId="75B61CB4" w14:textId="77777777" w:rsidR="00BA1586" w:rsidRPr="00227D2C" w:rsidRDefault="00000000">
            <w:pPr>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Regiune mai puțin dezvoltată</w:t>
            </w:r>
          </w:p>
        </w:tc>
        <w:tc>
          <w:tcPr>
            <w:tcW w:w="1843" w:type="dxa"/>
            <w:tcBorders>
              <w:left w:val="single" w:sz="4" w:space="0" w:color="DBDBDB"/>
              <w:bottom w:val="single" w:sz="4" w:space="0" w:color="DBDBDB"/>
              <w:right w:val="single" w:sz="4" w:space="0" w:color="DBDBDB"/>
            </w:tcBorders>
          </w:tcPr>
          <w:p w14:paraId="66781EC6" w14:textId="77777777" w:rsidR="00BA1586" w:rsidRPr="00227D2C" w:rsidRDefault="00000000">
            <w:pPr>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849.465.632,00</w:t>
            </w:r>
          </w:p>
        </w:tc>
        <w:tc>
          <w:tcPr>
            <w:tcW w:w="1651" w:type="dxa"/>
            <w:tcBorders>
              <w:left w:val="single" w:sz="4" w:space="0" w:color="DBDBDB"/>
              <w:bottom w:val="single" w:sz="4" w:space="0" w:color="DBDBDB"/>
              <w:right w:val="single" w:sz="4" w:space="0" w:color="DBDBDB"/>
            </w:tcBorders>
          </w:tcPr>
          <w:p w14:paraId="294175A9" w14:textId="77777777" w:rsidR="00BA1586" w:rsidRPr="00227D2C" w:rsidRDefault="00000000">
            <w:pPr>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94.385.071,00</w:t>
            </w:r>
          </w:p>
        </w:tc>
        <w:tc>
          <w:tcPr>
            <w:tcW w:w="1865" w:type="dxa"/>
            <w:tcBorders>
              <w:left w:val="single" w:sz="4" w:space="0" w:color="DBDBDB"/>
              <w:bottom w:val="single" w:sz="4" w:space="0" w:color="DBDBDB"/>
              <w:right w:val="single" w:sz="4" w:space="0" w:color="DBDBDB"/>
            </w:tcBorders>
          </w:tcPr>
          <w:p w14:paraId="4F4BA52B" w14:textId="77777777" w:rsidR="00BA1586" w:rsidRPr="00227D2C" w:rsidRDefault="00000000">
            <w:pPr>
              <w:jc w:val="both"/>
              <w:cnfStyle w:val="000000000000" w:firstRow="0" w:lastRow="0" w:firstColumn="0" w:lastColumn="0" w:oddVBand="0" w:evenVBand="0" w:oddHBand="0" w:evenHBand="0" w:firstRowFirstColumn="0" w:firstRowLastColumn="0" w:lastRowFirstColumn="0" w:lastRowLastColumn="0"/>
              <w:rPr>
                <w:rFonts w:ascii="Trebuchet MS" w:eastAsia="Trebuchet MS" w:hAnsi="Trebuchet MS" w:cs="Trebuchet MS"/>
                <w:color w:val="1F4E79" w:themeColor="accent1" w:themeShade="80"/>
                <w:sz w:val="20"/>
                <w:szCs w:val="20"/>
              </w:rPr>
            </w:pPr>
            <w:r w:rsidRPr="00227D2C">
              <w:rPr>
                <w:rFonts w:ascii="Trebuchet MS" w:eastAsia="Trebuchet MS" w:hAnsi="Trebuchet MS" w:cs="Trebuchet MS"/>
                <w:color w:val="1F4E79" w:themeColor="accent1" w:themeShade="80"/>
                <w:sz w:val="20"/>
                <w:szCs w:val="20"/>
              </w:rPr>
              <w:t>943.850.703,00</w:t>
            </w:r>
          </w:p>
        </w:tc>
      </w:tr>
    </w:tbl>
    <w:p w14:paraId="035E9938" w14:textId="77777777" w:rsidR="00BA1586" w:rsidRPr="004715C2" w:rsidRDefault="00BA1586">
      <w:pPr>
        <w:jc w:val="both"/>
        <w:rPr>
          <w:rFonts w:ascii="Trebuchet MS" w:eastAsia="Trebuchet MS" w:hAnsi="Trebuchet MS" w:cs="Trebuchet MS"/>
          <w:color w:val="1F4E79" w:themeColor="accent1" w:themeShade="80"/>
        </w:rPr>
      </w:pPr>
    </w:p>
    <w:p w14:paraId="5F289A3C" w14:textId="293B82CC"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În completarea elementelor reglementate de prezentul document, regulile specifice aplicabile unui apel de  proiecte finanțate prin PIDS pot fi regăsite în Ghidul Solicitatului - Condiții Specifice aferent respectivului apel de proiecte. </w:t>
      </w:r>
    </w:p>
    <w:p w14:paraId="33B1E609" w14:textId="1696AFE0"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Arial" w:hAnsi="Trebuchet MS" w:cs="Arial"/>
          <w:color w:val="1F4E79" w:themeColor="accent1" w:themeShade="80"/>
        </w:rPr>
        <w:t>În situația în care Ghidul Solicitantului - Condiții specifice, prevede condiții diferite fata de prezentul ghid (numit și Ghidul Solicitantului - Condiții Generale), prevederile din Ghidul Solicitantului - Condiții Specifice vor prevala.</w:t>
      </w:r>
    </w:p>
    <w:p w14:paraId="4AD2B2DF" w14:textId="77777777" w:rsidR="00BA1586" w:rsidRPr="004715C2" w:rsidRDefault="00000000">
      <w:pPr>
        <w:jc w:val="both"/>
        <w:rPr>
          <w:rFonts w:ascii="Trebuchet MS" w:eastAsia="Trebuchet MS" w:hAnsi="Trebuchet MS" w:cs="Trebuchet MS"/>
          <w:color w:val="1F4E79" w:themeColor="accent1" w:themeShade="80"/>
        </w:rPr>
      </w:pPr>
      <w:bookmarkStart w:id="8" w:name="_heading=h.1fob9te" w:colFirst="0" w:colLast="0"/>
      <w:bookmarkEnd w:id="8"/>
      <w:r w:rsidRPr="004715C2">
        <w:rPr>
          <w:rFonts w:ascii="Trebuchet MS" w:eastAsia="Trebuchet MS" w:hAnsi="Trebuchet MS" w:cs="Trebuchet MS"/>
          <w:color w:val="1F4E79" w:themeColor="accent1" w:themeShade="80"/>
        </w:rPr>
        <w:t xml:space="preserve">Aspectele prevăzute în cadrul prezentului document, precum și în cadrul Ghidurilor solicitantului – Condiții specifice, se raportează la legislația în vigoare. Modificarea prevederilor legale în vigoare poate determina AM să solicite documente suplimentare și/sau respectarea unor condiții suplimentare față de prevederile acestor documente, pentru conformarea cu modificările legislative intervenite. </w:t>
      </w:r>
    </w:p>
    <w:p w14:paraId="1024F96B"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Identificarea unor aspecte ce pot îmbunătăți procesul de evaluare, selecție și contractare poate determina de asemenea modificări asupra ghidurilor solicitantului. </w:t>
      </w:r>
    </w:p>
    <w:p w14:paraId="758140A1" w14:textId="7F31A2FF"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În acest sens, AM PIDS poate </w:t>
      </w:r>
      <w:r w:rsidR="00227D2C" w:rsidRPr="00227D2C">
        <w:rPr>
          <w:rFonts w:ascii="Trebuchet MS" w:eastAsia="Trebuchet MS" w:hAnsi="Trebuchet MS" w:cs="Trebuchet MS"/>
          <w:color w:val="1F4E79" w:themeColor="accent1" w:themeShade="80"/>
        </w:rPr>
        <w:t>proceda la modificarea sau completarea prevederilor prezentului document si a ghidurilor specifice, cu obligația specificării în cadrul acestora a condițiilor tranzitorii pentru proiectele aflate în diferite stadii ale procesului de evaluare, selecție și contractare</w:t>
      </w:r>
      <w:r w:rsidRPr="004715C2">
        <w:rPr>
          <w:rFonts w:ascii="Trebuchet MS" w:eastAsia="Trebuchet MS" w:hAnsi="Trebuchet MS" w:cs="Trebuchet MS"/>
          <w:color w:val="1F4E79" w:themeColor="accent1" w:themeShade="80"/>
        </w:rPr>
        <w:t xml:space="preserve">. </w:t>
      </w:r>
    </w:p>
    <w:p w14:paraId="7A995A9E"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Informațiile și regulile generale de eligibilitate prezentate sunt valabile atât pentru obținerea finanțării in cadrul programului, cât și pentru utilizarea acestor fonduri de către beneficiarii de finanțare nerambursabilă.</w:t>
      </w:r>
    </w:p>
    <w:p w14:paraId="68366299" w14:textId="77777777" w:rsidR="00BA1586" w:rsidRPr="004715C2" w:rsidRDefault="00BA1586">
      <w:pPr>
        <w:jc w:val="both"/>
        <w:rPr>
          <w:rFonts w:ascii="Trebuchet MS" w:eastAsia="Trebuchet MS" w:hAnsi="Trebuchet MS" w:cs="Trebuchet MS"/>
          <w:color w:val="1F4E79" w:themeColor="accent1" w:themeShade="80"/>
        </w:rPr>
      </w:pPr>
    </w:p>
    <w:p w14:paraId="09716386"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Indicatori</w:t>
      </w:r>
    </w:p>
    <w:p w14:paraId="5E03BA49" w14:textId="01C6D193"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Indicatorii aferenți Programului Incluziune și Demnitate Socială 2021–2027 pot fi regăsiți în documentul Ghidul indicatorilor PIDS, disponibil pe pagina de internet www.mfe.gov.ro, secțiunea alocată PIDS 2021 – 2027. </w:t>
      </w:r>
    </w:p>
    <w:p w14:paraId="500E5B9C" w14:textId="77777777" w:rsidR="00BA1586" w:rsidRPr="004715C2" w:rsidRDefault="00BA1586">
      <w:pPr>
        <w:jc w:val="both"/>
        <w:rPr>
          <w:rFonts w:ascii="Trebuchet MS" w:eastAsia="Trebuchet MS" w:hAnsi="Trebuchet MS" w:cs="Trebuchet MS"/>
          <w:color w:val="1F4E79" w:themeColor="accent1" w:themeShade="80"/>
        </w:rPr>
      </w:pPr>
    </w:p>
    <w:p w14:paraId="51DD4863" w14:textId="607C9122" w:rsidR="00BA1586" w:rsidRPr="004715C2" w:rsidRDefault="00D0691A" w:rsidP="00B55109">
      <w:pPr>
        <w:pStyle w:val="Titlu1"/>
        <w:rPr>
          <w:rFonts w:ascii="Trebuchet MS" w:hAnsi="Trebuchet MS"/>
          <w:color w:val="1F4E79" w:themeColor="accent1" w:themeShade="80"/>
          <w:sz w:val="22"/>
          <w:szCs w:val="22"/>
        </w:rPr>
      </w:pPr>
      <w:bookmarkStart w:id="9" w:name="_Toc127361659"/>
      <w:bookmarkStart w:id="10" w:name="_Toc129705127"/>
      <w:r w:rsidRPr="004715C2">
        <w:rPr>
          <w:rFonts w:ascii="Trebuchet MS" w:hAnsi="Trebuchet MS"/>
          <w:color w:val="1F4E79" w:themeColor="accent1" w:themeShade="80"/>
          <w:sz w:val="22"/>
          <w:szCs w:val="22"/>
        </w:rPr>
        <w:t>1.2. Sistemul de management al programului</w:t>
      </w:r>
      <w:bookmarkEnd w:id="9"/>
      <w:bookmarkEnd w:id="10"/>
      <w:r w:rsidRPr="004715C2">
        <w:rPr>
          <w:rFonts w:ascii="Trebuchet MS" w:hAnsi="Trebuchet MS"/>
          <w:color w:val="1F4E79" w:themeColor="accent1" w:themeShade="80"/>
          <w:sz w:val="22"/>
          <w:szCs w:val="22"/>
        </w:rPr>
        <w:t xml:space="preserve"> </w:t>
      </w:r>
    </w:p>
    <w:sdt>
      <w:sdtPr>
        <w:rPr>
          <w:color w:val="1F4E79" w:themeColor="accent1" w:themeShade="80"/>
        </w:rPr>
        <w:tag w:val="goog_rdk_72"/>
        <w:id w:val="456923474"/>
      </w:sdtPr>
      <w:sdtContent>
        <w:p w14:paraId="312EDA34" w14:textId="77777777" w:rsidR="00BA1586" w:rsidRPr="004715C2" w:rsidRDefault="00000000">
          <w:pPr>
            <w:jc w:val="both"/>
            <w:rPr>
              <w:color w:val="1F4E79" w:themeColor="accent1" w:themeShade="80"/>
            </w:rPr>
          </w:pPr>
          <w:sdt>
            <w:sdtPr>
              <w:rPr>
                <w:color w:val="1F4E79" w:themeColor="accent1" w:themeShade="80"/>
              </w:rPr>
              <w:tag w:val="goog_rdk_71"/>
              <w:id w:val="1456441827"/>
            </w:sdtPr>
            <w:sdtContent/>
          </w:sdt>
        </w:p>
      </w:sdtContent>
    </w:sdt>
    <w:sdt>
      <w:sdtPr>
        <w:rPr>
          <w:color w:val="1F4E79" w:themeColor="accent1" w:themeShade="80"/>
        </w:rPr>
        <w:tag w:val="goog_rdk_74"/>
        <w:id w:val="1329786965"/>
      </w:sdtPr>
      <w:sdtContent>
        <w:p w14:paraId="5A6E501E" w14:textId="5F14A201" w:rsidR="00BA1586" w:rsidRPr="004715C2" w:rsidRDefault="00000000">
          <w:pPr>
            <w:jc w:val="both"/>
            <w:rPr>
              <w:rFonts w:ascii="Trebuchet MS" w:eastAsia="Trebuchet MS" w:hAnsi="Trebuchet MS" w:cs="Trebuchet MS"/>
              <w:color w:val="1F4E79" w:themeColor="accent1" w:themeShade="80"/>
            </w:rPr>
          </w:pPr>
          <w:r w:rsidRPr="004715C2">
            <w:rPr>
              <w:rFonts w:ascii="Arial" w:eastAsia="Arial" w:hAnsi="Arial" w:cs="Arial"/>
              <w:b/>
              <w:color w:val="1F4E79" w:themeColor="accent1" w:themeShade="80"/>
            </w:rPr>
            <w:t>Tabelul 1 Cadrul Instituțional 2021-2027</w:t>
          </w:r>
          <w:sdt>
            <w:sdtPr>
              <w:rPr>
                <w:color w:val="1F4E79" w:themeColor="accent1" w:themeShade="80"/>
              </w:rPr>
              <w:tag w:val="goog_rdk_73"/>
              <w:id w:val="-1480301737"/>
            </w:sdtPr>
            <w:sdtContent/>
          </w:sdt>
        </w:p>
      </w:sdtContent>
    </w:sdt>
    <w:tbl>
      <w:tblPr>
        <w:tblStyle w:val="af7"/>
        <w:tblW w:w="9018"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00" w:firstRow="0" w:lastRow="0" w:firstColumn="0" w:lastColumn="0" w:noHBand="0" w:noVBand="1"/>
      </w:tblPr>
      <w:tblGrid>
        <w:gridCol w:w="3230"/>
        <w:gridCol w:w="5788"/>
      </w:tblGrid>
      <w:tr w:rsidR="004715C2" w:rsidRPr="004715C2" w14:paraId="4347CD9D" w14:textId="77777777">
        <w:trPr>
          <w:trHeight w:val="559"/>
        </w:trPr>
        <w:tc>
          <w:tcPr>
            <w:tcW w:w="3230" w:type="dxa"/>
            <w:tcBorders>
              <w:top w:val="single" w:sz="8" w:space="0" w:color="BFBFBF"/>
              <w:left w:val="single" w:sz="8" w:space="0" w:color="BFBFBF"/>
              <w:bottom w:val="single" w:sz="8" w:space="0" w:color="BFBFBF"/>
              <w:right w:val="single" w:sz="8" w:space="0" w:color="BFBFBF"/>
            </w:tcBorders>
            <w:shd w:val="clear" w:color="auto" w:fill="F2F2F2"/>
          </w:tcPr>
          <w:p w14:paraId="55046930"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Autoritatea</w:t>
            </w:r>
          </w:p>
        </w:tc>
        <w:tc>
          <w:tcPr>
            <w:tcW w:w="5788" w:type="dxa"/>
            <w:tcBorders>
              <w:top w:val="single" w:sz="8" w:space="0" w:color="BFBFBF"/>
              <w:left w:val="nil"/>
              <w:bottom w:val="single" w:sz="8" w:space="0" w:color="BFBFBF"/>
              <w:right w:val="single" w:sz="8" w:space="0" w:color="BFBFBF"/>
            </w:tcBorders>
            <w:shd w:val="clear" w:color="auto" w:fill="F2F2F2"/>
          </w:tcPr>
          <w:p w14:paraId="25442B8F"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Denumirea Autoritatii</w:t>
            </w:r>
          </w:p>
        </w:tc>
      </w:tr>
      <w:tr w:rsidR="004715C2" w:rsidRPr="004715C2" w14:paraId="2F37496B" w14:textId="77777777">
        <w:trPr>
          <w:trHeight w:val="559"/>
        </w:trPr>
        <w:tc>
          <w:tcPr>
            <w:tcW w:w="3230" w:type="dxa"/>
            <w:tcBorders>
              <w:top w:val="nil"/>
              <w:left w:val="single" w:sz="8" w:space="0" w:color="BFBFBF"/>
              <w:bottom w:val="single" w:sz="8" w:space="0" w:color="BFBFBF"/>
              <w:right w:val="single" w:sz="8" w:space="0" w:color="BFBFBF"/>
            </w:tcBorders>
          </w:tcPr>
          <w:p w14:paraId="34A7D082"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Autoritatea de Management</w:t>
            </w:r>
          </w:p>
        </w:tc>
        <w:tc>
          <w:tcPr>
            <w:tcW w:w="5788" w:type="dxa"/>
            <w:tcBorders>
              <w:top w:val="nil"/>
              <w:left w:val="nil"/>
              <w:bottom w:val="single" w:sz="8" w:space="0" w:color="BFBFBF"/>
              <w:right w:val="single" w:sz="8" w:space="0" w:color="BFBFBF"/>
            </w:tcBorders>
          </w:tcPr>
          <w:p w14:paraId="24F6E837"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Ministerul Investițiilor și Proiectelor Europene prin  Autoritatea de Management pentru Programul Incluziune și Demnitate Socială</w:t>
            </w:r>
          </w:p>
        </w:tc>
      </w:tr>
      <w:tr w:rsidR="004715C2" w:rsidRPr="004715C2" w14:paraId="7D127E39" w14:textId="77777777">
        <w:trPr>
          <w:trHeight w:val="631"/>
        </w:trPr>
        <w:tc>
          <w:tcPr>
            <w:tcW w:w="3230" w:type="dxa"/>
            <w:tcBorders>
              <w:top w:val="nil"/>
              <w:left w:val="single" w:sz="8" w:space="0" w:color="BFBFBF"/>
              <w:bottom w:val="single" w:sz="8" w:space="0" w:color="BFBFBF"/>
              <w:right w:val="single" w:sz="8" w:space="0" w:color="BFBFBF"/>
            </w:tcBorders>
          </w:tcPr>
          <w:p w14:paraId="770853A0"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Organisme Intermediare</w:t>
            </w:r>
          </w:p>
        </w:tc>
        <w:tc>
          <w:tcPr>
            <w:tcW w:w="5788" w:type="dxa"/>
            <w:tcBorders>
              <w:top w:val="nil"/>
              <w:left w:val="nil"/>
              <w:bottom w:val="single" w:sz="8" w:space="0" w:color="BFBFBF"/>
              <w:right w:val="single" w:sz="8" w:space="0" w:color="BFBFBF"/>
            </w:tcBorders>
          </w:tcPr>
          <w:p w14:paraId="157D2574"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8 Organisme Intermediare Regionale</w:t>
            </w:r>
          </w:p>
        </w:tc>
      </w:tr>
      <w:tr w:rsidR="004715C2" w:rsidRPr="004715C2" w14:paraId="198C624C" w14:textId="77777777">
        <w:trPr>
          <w:trHeight w:val="523"/>
        </w:trPr>
        <w:tc>
          <w:tcPr>
            <w:tcW w:w="3230" w:type="dxa"/>
            <w:tcBorders>
              <w:top w:val="nil"/>
              <w:left w:val="single" w:sz="8" w:space="0" w:color="BFBFBF"/>
              <w:bottom w:val="single" w:sz="8" w:space="0" w:color="BFBFBF"/>
              <w:right w:val="single" w:sz="8" w:space="0" w:color="BFBFBF"/>
            </w:tcBorders>
          </w:tcPr>
          <w:p w14:paraId="49813B8E"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Autoritate de Certificare</w:t>
            </w:r>
          </w:p>
          <w:p w14:paraId="7DD69152" w14:textId="77777777" w:rsidR="00BA1586" w:rsidRPr="004715C2" w:rsidRDefault="00BA1586">
            <w:pPr>
              <w:jc w:val="both"/>
              <w:rPr>
                <w:rFonts w:ascii="Trebuchet MS" w:eastAsia="Trebuchet MS" w:hAnsi="Trebuchet MS" w:cs="Trebuchet MS"/>
                <w:color w:val="1F4E79" w:themeColor="accent1" w:themeShade="80"/>
              </w:rPr>
            </w:pPr>
          </w:p>
        </w:tc>
        <w:tc>
          <w:tcPr>
            <w:tcW w:w="5788" w:type="dxa"/>
            <w:tcBorders>
              <w:top w:val="nil"/>
              <w:left w:val="nil"/>
              <w:bottom w:val="single" w:sz="8" w:space="0" w:color="BFBFBF"/>
              <w:right w:val="single" w:sz="8" w:space="0" w:color="BFBFBF"/>
            </w:tcBorders>
          </w:tcPr>
          <w:p w14:paraId="2B91F5B8" w14:textId="37EF9847" w:rsidR="00BA1586" w:rsidRPr="004715C2" w:rsidRDefault="00000000">
            <w:pPr>
              <w:jc w:val="both"/>
              <w:rPr>
                <w:rFonts w:ascii="Trebuchet MS" w:eastAsia="Trebuchet MS" w:hAnsi="Trebuchet MS" w:cs="Trebuchet MS"/>
                <w:color w:val="1F4E79" w:themeColor="accent1" w:themeShade="80"/>
              </w:rPr>
            </w:pPr>
            <w:sdt>
              <w:sdtPr>
                <w:rPr>
                  <w:rFonts w:ascii="Trebuchet MS" w:hAnsi="Trebuchet MS"/>
                  <w:color w:val="1F4E79" w:themeColor="accent1" w:themeShade="80"/>
                </w:rPr>
                <w:tag w:val="goog_rdk_75"/>
                <w:id w:val="1397159218"/>
              </w:sdtPr>
              <w:sdtContent>
                <w:r w:rsidRPr="004715C2">
                  <w:rPr>
                    <w:rFonts w:ascii="Trebuchet MS" w:eastAsia="Arial" w:hAnsi="Trebuchet MS" w:cs="Arial"/>
                    <w:color w:val="1F4E79" w:themeColor="accent1" w:themeShade="80"/>
                  </w:rPr>
                  <w:t>Ministerul Finanțelor Publice – Autoritatea de Certificare</w:t>
                </w:r>
                <w:r w:rsidR="001C4D54">
                  <w:rPr>
                    <w:rFonts w:ascii="Trebuchet MS" w:eastAsia="Arial" w:hAnsi="Trebuchet MS" w:cs="Arial"/>
                    <w:color w:val="1F4E79" w:themeColor="accent1" w:themeShade="80"/>
                  </w:rPr>
                  <w:t xml:space="preserve"> și Plată</w:t>
                </w:r>
              </w:sdtContent>
            </w:sdt>
          </w:p>
        </w:tc>
      </w:tr>
      <w:tr w:rsidR="004715C2" w:rsidRPr="004715C2" w14:paraId="01FB637C" w14:textId="77777777">
        <w:trPr>
          <w:trHeight w:val="343"/>
        </w:trPr>
        <w:tc>
          <w:tcPr>
            <w:tcW w:w="3230" w:type="dxa"/>
            <w:tcBorders>
              <w:top w:val="nil"/>
              <w:left w:val="single" w:sz="8" w:space="0" w:color="BFBFBF"/>
              <w:bottom w:val="single" w:sz="8" w:space="0" w:color="BFBFBF"/>
              <w:right w:val="single" w:sz="8" w:space="0" w:color="BFBFBF"/>
            </w:tcBorders>
          </w:tcPr>
          <w:p w14:paraId="39A3B7E8"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Autoritatea de Audit</w:t>
            </w:r>
          </w:p>
          <w:p w14:paraId="58D2FEE5" w14:textId="77777777" w:rsidR="00BA1586" w:rsidRPr="004715C2" w:rsidRDefault="00BA1586">
            <w:pPr>
              <w:jc w:val="both"/>
              <w:rPr>
                <w:rFonts w:ascii="Trebuchet MS" w:eastAsia="Trebuchet MS" w:hAnsi="Trebuchet MS" w:cs="Trebuchet MS"/>
                <w:color w:val="1F4E79" w:themeColor="accent1" w:themeShade="80"/>
              </w:rPr>
            </w:pPr>
          </w:p>
        </w:tc>
        <w:tc>
          <w:tcPr>
            <w:tcW w:w="5788" w:type="dxa"/>
            <w:tcBorders>
              <w:top w:val="nil"/>
              <w:left w:val="nil"/>
              <w:bottom w:val="single" w:sz="8" w:space="0" w:color="BFBFBF"/>
              <w:right w:val="single" w:sz="8" w:space="0" w:color="BFBFBF"/>
            </w:tcBorders>
          </w:tcPr>
          <w:p w14:paraId="31897933"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Curtea de Conturi a României – Autoritatea de Audit</w:t>
            </w:r>
          </w:p>
        </w:tc>
      </w:tr>
    </w:tbl>
    <w:p w14:paraId="24244A3D" w14:textId="77777777" w:rsidR="00BA1586" w:rsidRPr="004715C2" w:rsidRDefault="00000000">
      <w:pPr>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 xml:space="preserve"> </w:t>
      </w:r>
    </w:p>
    <w:bookmarkStart w:id="11" w:name="_Toc129705128" w:displacedByCustomXml="next"/>
    <w:bookmarkStart w:id="12" w:name="_Toc127361660" w:displacedByCustomXml="next"/>
    <w:sdt>
      <w:sdtPr>
        <w:rPr>
          <w:rFonts w:ascii="Trebuchet MS" w:hAnsi="Trebuchet MS"/>
          <w:color w:val="1F4E79" w:themeColor="accent1" w:themeShade="80"/>
          <w:sz w:val="22"/>
          <w:szCs w:val="22"/>
        </w:rPr>
        <w:tag w:val="goog_rdk_77"/>
        <w:id w:val="-1420322619"/>
      </w:sdtPr>
      <w:sdtContent>
        <w:p w14:paraId="1F40D6DD" w14:textId="1AAB2B12" w:rsidR="00BA1586" w:rsidRPr="004715C2" w:rsidRDefault="00D0691A" w:rsidP="00B55109">
          <w:pPr>
            <w:pStyle w:val="Titlu1"/>
            <w:rPr>
              <w:rFonts w:ascii="Trebuchet MS" w:eastAsia="Trebuchet MS" w:hAnsi="Trebuchet MS" w:cs="Trebuchet MS"/>
              <w:color w:val="1F4E79" w:themeColor="accent1" w:themeShade="80"/>
              <w:sz w:val="22"/>
              <w:szCs w:val="22"/>
            </w:rPr>
          </w:pPr>
          <w:r w:rsidRPr="004715C2">
            <w:rPr>
              <w:rFonts w:ascii="Trebuchet MS" w:hAnsi="Trebuchet MS"/>
              <w:color w:val="1F4E79" w:themeColor="accent1" w:themeShade="80"/>
              <w:sz w:val="22"/>
              <w:szCs w:val="22"/>
            </w:rPr>
            <w:t>1</w:t>
          </w:r>
          <w:r w:rsidRPr="004715C2">
            <w:rPr>
              <w:rFonts w:ascii="Trebuchet MS" w:eastAsia="Trebuchet MS" w:hAnsi="Trebuchet MS" w:cs="Trebuchet MS"/>
              <w:color w:val="1F4E79" w:themeColor="accent1" w:themeShade="80"/>
              <w:sz w:val="22"/>
              <w:szCs w:val="22"/>
            </w:rPr>
            <w:t>.3. Cadrul legislativ aplicabil programului</w:t>
          </w:r>
          <w:sdt>
            <w:sdtPr>
              <w:rPr>
                <w:rFonts w:ascii="Trebuchet MS" w:hAnsi="Trebuchet MS"/>
                <w:color w:val="1F4E79" w:themeColor="accent1" w:themeShade="80"/>
                <w:sz w:val="22"/>
                <w:szCs w:val="22"/>
              </w:rPr>
              <w:tag w:val="goog_rdk_76"/>
              <w:id w:val="-258669669"/>
              <w:showingPlcHdr/>
            </w:sdtPr>
            <w:sdtContent>
              <w:r w:rsidR="005931B9" w:rsidRPr="004715C2">
                <w:rPr>
                  <w:rFonts w:ascii="Trebuchet MS" w:hAnsi="Trebuchet MS"/>
                  <w:color w:val="1F4E79" w:themeColor="accent1" w:themeShade="80"/>
                  <w:sz w:val="22"/>
                  <w:szCs w:val="22"/>
                </w:rPr>
                <w:t xml:space="preserve">     </w:t>
              </w:r>
            </w:sdtContent>
          </w:sdt>
        </w:p>
      </w:sdtContent>
    </w:sdt>
    <w:bookmarkEnd w:id="11" w:displacedByCustomXml="prev"/>
    <w:bookmarkEnd w:id="12" w:displacedByCustomXml="prev"/>
    <w:p w14:paraId="2546C739" w14:textId="77777777" w:rsidR="00D0691A" w:rsidRPr="004715C2" w:rsidRDefault="00D0691A">
      <w:pPr>
        <w:jc w:val="both"/>
        <w:rPr>
          <w:rFonts w:ascii="Trebuchet MS" w:hAnsi="Trebuchet MS"/>
          <w:color w:val="1F4E79" w:themeColor="accent1" w:themeShade="80"/>
        </w:rPr>
      </w:pPr>
      <w:bookmarkStart w:id="13" w:name="_heading=h.3znysh7" w:colFirst="0" w:colLast="0"/>
      <w:bookmarkEnd w:id="13"/>
    </w:p>
    <w:p w14:paraId="157F9875" w14:textId="101E945D"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Arial" w:hAnsi="Trebuchet MS" w:cs="Arial"/>
          <w:color w:val="1F4E79" w:themeColor="accent1" w:themeShade="80"/>
        </w:rPr>
        <w:t>- Regulamentul (UE) 2021/1057 al Parlamentului European și al Consiliului din 24 iunie 2021 de instituire a Fondului social european Plus (FSE+) și de abrogare a Regulamentului (UE) nr. 1296/2013;</w:t>
      </w:r>
    </w:p>
    <w:p w14:paraId="5B086E82" w14:textId="5356C384" w:rsidR="00BA1586" w:rsidRPr="004715C2" w:rsidRDefault="00000000">
      <w:pPr>
        <w:jc w:val="both"/>
        <w:rPr>
          <w:rFonts w:ascii="Trebuchet MS" w:eastAsia="Trebuchet MS" w:hAnsi="Trebuchet MS" w:cs="Trebuchet MS"/>
          <w:color w:val="1F4E79" w:themeColor="accent1" w:themeShade="80"/>
        </w:rPr>
      </w:pPr>
      <w:bookmarkStart w:id="14" w:name="_heading=h.2et92p0" w:colFirst="0" w:colLast="0"/>
      <w:bookmarkEnd w:id="14"/>
      <w:r w:rsidRPr="004715C2">
        <w:rPr>
          <w:rFonts w:ascii="Trebuchet MS" w:eastAsia="Trebuchet MS" w:hAnsi="Trebuchet MS" w:cs="Trebuchet MS"/>
          <w:color w:val="1F4E79" w:themeColor="accent1" w:themeShade="80"/>
        </w:rPr>
        <w:t xml:space="preserve">- Regulamentul </w:t>
      </w:r>
      <w:r w:rsidR="00E304BA">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UE</w:t>
      </w:r>
      <w:r w:rsidR="00E304BA">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 xml:space="preserve"> 2021/1060 -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r w:rsidR="0054251E">
        <w:rPr>
          <w:rFonts w:ascii="Trebuchet MS" w:eastAsia="Trebuchet MS" w:hAnsi="Trebuchet MS" w:cs="Trebuchet MS"/>
          <w:color w:val="1F4E79" w:themeColor="accent1" w:themeShade="80"/>
        </w:rPr>
        <w:t xml:space="preserve">, </w:t>
      </w:r>
      <w:r w:rsidR="0054251E" w:rsidRPr="0054251E">
        <w:rPr>
          <w:rFonts w:ascii="Trebuchet MS" w:eastAsia="Trebuchet MS" w:hAnsi="Trebuchet MS" w:cs="Trebuchet MS"/>
          <w:color w:val="1F4E79" w:themeColor="accent1" w:themeShade="80"/>
        </w:rPr>
        <w:t>cu modificările și completările ulterioare</w:t>
      </w:r>
      <w:r w:rsidRPr="004715C2">
        <w:rPr>
          <w:rFonts w:ascii="Trebuchet MS" w:eastAsia="Trebuchet MS" w:hAnsi="Trebuchet MS" w:cs="Trebuchet MS"/>
          <w:color w:val="1F4E79" w:themeColor="accent1" w:themeShade="80"/>
        </w:rPr>
        <w:t>;</w:t>
      </w:r>
    </w:p>
    <w:p w14:paraId="6D845F4B" w14:textId="37CF5502" w:rsidR="00BA1586" w:rsidRPr="004715C2" w:rsidRDefault="00000000">
      <w:pPr>
        <w:jc w:val="both"/>
        <w:rPr>
          <w:rFonts w:ascii="Trebuchet MS" w:eastAsia="Trebuchet MS" w:hAnsi="Trebuchet MS" w:cs="Trebuchet MS"/>
          <w:color w:val="1F4E79" w:themeColor="accent1" w:themeShade="80"/>
        </w:rPr>
      </w:pPr>
      <w:bookmarkStart w:id="15" w:name="_heading=h.tyjcwt" w:colFirst="0" w:colLast="0"/>
      <w:bookmarkEnd w:id="15"/>
      <w:r w:rsidRPr="004715C2">
        <w:rPr>
          <w:rFonts w:ascii="Trebuchet MS" w:eastAsia="Trebuchet MS" w:hAnsi="Trebuchet MS" w:cs="Trebuchet MS"/>
          <w:color w:val="1F4E79" w:themeColor="accent1" w:themeShade="80"/>
        </w:rPr>
        <w:t>- Regulamentul (UE) 2021/1058 al Parlamentului European și al Consiliului din 24 iunie 2021 privind Fondul european de dezvoltare regională și Fondul de coeziune</w:t>
      </w:r>
      <w:r w:rsidR="00D121F1">
        <w:rPr>
          <w:rFonts w:ascii="Trebuchet MS" w:eastAsia="Trebuchet MS" w:hAnsi="Trebuchet MS" w:cs="Trebuchet MS"/>
          <w:color w:val="1F4E79" w:themeColor="accent1" w:themeShade="80"/>
        </w:rPr>
        <w:t>, cu modificările și completările ulterioare</w:t>
      </w:r>
      <w:r w:rsidRPr="004715C2">
        <w:rPr>
          <w:rFonts w:ascii="Trebuchet MS" w:eastAsia="Trebuchet MS" w:hAnsi="Trebuchet MS" w:cs="Trebuchet MS"/>
          <w:color w:val="1F4E79" w:themeColor="accent1" w:themeShade="80"/>
        </w:rPr>
        <w:t>;</w:t>
      </w:r>
    </w:p>
    <w:p w14:paraId="0A48B9EF" w14:textId="02CE6F98" w:rsidR="00BA1586" w:rsidRPr="004715C2" w:rsidRDefault="00000000">
      <w:pPr>
        <w:jc w:val="both"/>
        <w:rPr>
          <w:rFonts w:ascii="Trebuchet MS" w:eastAsia="Trebuchet MS" w:hAnsi="Trebuchet MS" w:cs="Trebuchet MS"/>
          <w:color w:val="1F4E79" w:themeColor="accent1" w:themeShade="80"/>
        </w:rPr>
      </w:pPr>
      <w:bookmarkStart w:id="16" w:name="_heading=h.3dy6vkm" w:colFirst="0" w:colLast="0"/>
      <w:bookmarkEnd w:id="16"/>
      <w:r w:rsidRPr="004715C2">
        <w:rPr>
          <w:rFonts w:ascii="Trebuchet MS" w:eastAsia="Trebuchet MS" w:hAnsi="Trebuchet MS" w:cs="Trebuchet MS"/>
          <w:color w:val="1F4E79" w:themeColor="accent1" w:themeShade="80"/>
        </w:rPr>
        <w:t xml:space="preserve">- Ordonanţa de </w:t>
      </w:r>
      <w:r w:rsidR="00FD4AB4">
        <w:rPr>
          <w:rFonts w:ascii="Trebuchet MS" w:eastAsia="Trebuchet MS" w:hAnsi="Trebuchet MS" w:cs="Trebuchet MS"/>
          <w:color w:val="1F4E79" w:themeColor="accent1" w:themeShade="80"/>
        </w:rPr>
        <w:t>u</w:t>
      </w:r>
      <w:r w:rsidRPr="004715C2">
        <w:rPr>
          <w:rFonts w:ascii="Trebuchet MS" w:eastAsia="Trebuchet MS" w:hAnsi="Trebuchet MS" w:cs="Trebuchet MS"/>
          <w:color w:val="1F4E79" w:themeColor="accent1" w:themeShade="80"/>
        </w:rPr>
        <w:t xml:space="preserve">rgenţă </w:t>
      </w:r>
      <w:r w:rsidR="00FD4AB4">
        <w:rPr>
          <w:rFonts w:ascii="Trebuchet MS" w:eastAsia="Trebuchet MS" w:hAnsi="Trebuchet MS" w:cs="Trebuchet MS"/>
          <w:color w:val="1F4E79" w:themeColor="accent1" w:themeShade="80"/>
        </w:rPr>
        <w:t xml:space="preserve">a Guvernului </w:t>
      </w:r>
      <w:r w:rsidRPr="004715C2">
        <w:rPr>
          <w:rFonts w:ascii="Trebuchet MS" w:eastAsia="Trebuchet MS" w:hAnsi="Trebuchet MS" w:cs="Trebuchet MS"/>
          <w:color w:val="1F4E79" w:themeColor="accent1" w:themeShade="80"/>
        </w:rPr>
        <w:t>nr. 133 din 17 decembrie 2021 privind gestionarea financiară a fondurilor europene pentru perioada de programare 2021-2027 alocate României din Fondul european de dezvoltare regională, Fondul de coeziune, Fondul social european Plus, Fondul pentru o tranziţie justă;</w:t>
      </w:r>
    </w:p>
    <w:p w14:paraId="2311B8B4" w14:textId="449BC946" w:rsidR="00BA1586" w:rsidRPr="004715C2" w:rsidRDefault="00000000">
      <w:pPr>
        <w:jc w:val="both"/>
        <w:rPr>
          <w:rFonts w:ascii="Trebuchet MS" w:eastAsia="Trebuchet MS" w:hAnsi="Trebuchet MS" w:cs="Trebuchet MS"/>
          <w:color w:val="1F4E79" w:themeColor="accent1" w:themeShade="80"/>
        </w:rPr>
      </w:pPr>
      <w:bookmarkStart w:id="17" w:name="_heading=h.1t3h5sf" w:colFirst="0" w:colLast="0"/>
      <w:bookmarkEnd w:id="17"/>
      <w:r w:rsidRPr="004715C2">
        <w:rPr>
          <w:rFonts w:ascii="Trebuchet MS" w:eastAsia="Trebuchet MS" w:hAnsi="Trebuchet MS" w:cs="Trebuchet MS"/>
          <w:color w:val="1F4E79" w:themeColor="accent1" w:themeShade="80"/>
        </w:rPr>
        <w:t>- Hotărârea Guvernului nr. 829 din 27 iunie 2022 pentru aprobarea Normelor metodologice  de aplicare a Ordonanţei de urgenţă a Guvernului nr. 133/2021 privind gestionarea financiară a fondurilor europene pentru perioada de programare 2021-2027 alocate României din Fondul european de dezvoltare regională, Fondul de coeziune, Fondul social european Plus, Fondul pentru o tranziţie justă</w:t>
      </w:r>
      <w:r w:rsidR="0019662A">
        <w:rPr>
          <w:rFonts w:ascii="Trebuchet MS" w:eastAsia="Trebuchet MS" w:hAnsi="Trebuchet MS" w:cs="Trebuchet MS"/>
          <w:color w:val="1F4E79" w:themeColor="accent1" w:themeShade="80"/>
        </w:rPr>
        <w:t>, cu modificările și completările ulterioare</w:t>
      </w:r>
      <w:r w:rsidRPr="004715C2">
        <w:rPr>
          <w:rFonts w:ascii="Trebuchet MS" w:eastAsia="Trebuchet MS" w:hAnsi="Trebuchet MS" w:cs="Trebuchet MS"/>
          <w:color w:val="1F4E79" w:themeColor="accent1" w:themeShade="80"/>
        </w:rPr>
        <w:t>;</w:t>
      </w:r>
    </w:p>
    <w:p w14:paraId="79E791AD"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Hotărârea Guvernului nr. 873 din 6 iulie 2022 pentru stabilirea cadrului legal privind eligibilitatea cheltuielilor efectuate de beneficiari în cadrul operaţiunilor finanţate în perioada de programare 2021-2027 prin Fondul european de dezvoltare regională, Fondul social european Plus, Fondul de coeziune şi Fondul pentru o tranziţie justă;</w:t>
      </w:r>
    </w:p>
    <w:p w14:paraId="43CC9435" w14:textId="27855EF8" w:rsidR="00BA1586" w:rsidRPr="004715C2" w:rsidRDefault="00000000">
      <w:pPr>
        <w:jc w:val="both"/>
        <w:rPr>
          <w:rFonts w:ascii="Trebuchet MS" w:eastAsia="Trebuchet MS" w:hAnsi="Trebuchet MS" w:cs="Trebuchet MS"/>
          <w:color w:val="1F4E79" w:themeColor="accent1" w:themeShade="80"/>
        </w:rPr>
      </w:pPr>
      <w:bookmarkStart w:id="18" w:name="_heading=h.4d34og8" w:colFirst="0" w:colLast="0"/>
      <w:bookmarkEnd w:id="18"/>
      <w:r w:rsidRPr="004715C2">
        <w:rPr>
          <w:rFonts w:ascii="Trebuchet MS" w:eastAsia="Trebuchet MS" w:hAnsi="Trebuchet MS" w:cs="Trebuchet MS"/>
          <w:color w:val="1F4E79" w:themeColor="accent1" w:themeShade="80"/>
        </w:rPr>
        <w:t xml:space="preserve">- Ordonanţa de </w:t>
      </w:r>
      <w:r w:rsidR="002D7573">
        <w:rPr>
          <w:rFonts w:ascii="Trebuchet MS" w:eastAsia="Trebuchet MS" w:hAnsi="Trebuchet MS" w:cs="Trebuchet MS"/>
          <w:color w:val="1F4E79" w:themeColor="accent1" w:themeShade="80"/>
        </w:rPr>
        <w:t>u</w:t>
      </w:r>
      <w:r w:rsidRPr="004715C2">
        <w:rPr>
          <w:rFonts w:ascii="Trebuchet MS" w:eastAsia="Trebuchet MS" w:hAnsi="Trebuchet MS" w:cs="Trebuchet MS"/>
          <w:color w:val="1F4E79" w:themeColor="accent1" w:themeShade="80"/>
        </w:rPr>
        <w:t>rgenţă</w:t>
      </w:r>
      <w:r w:rsidR="002D7573">
        <w:rPr>
          <w:rFonts w:ascii="Trebuchet MS" w:eastAsia="Trebuchet MS" w:hAnsi="Trebuchet MS" w:cs="Trebuchet MS"/>
          <w:color w:val="1F4E79" w:themeColor="accent1" w:themeShade="80"/>
        </w:rPr>
        <w:t xml:space="preserve"> a Guvernului</w:t>
      </w:r>
      <w:r w:rsidRPr="004715C2">
        <w:rPr>
          <w:rFonts w:ascii="Trebuchet MS" w:eastAsia="Trebuchet MS" w:hAnsi="Trebuchet MS" w:cs="Trebuchet MS"/>
          <w:color w:val="1F4E79" w:themeColor="accent1" w:themeShade="80"/>
        </w:rPr>
        <w:t xml:space="preserve"> nr. 66 din 29 iunie 2011 privind prevenirea, constatarea şi sancţionarea neregulilor apărute în obţinerea şi utilizarea fondurilor europene şi/sau a fondurilor publice naţionale aferente acestora</w:t>
      </w:r>
      <w:r w:rsidR="00DA44C8">
        <w:rPr>
          <w:rFonts w:ascii="Trebuchet MS" w:eastAsia="Trebuchet MS" w:hAnsi="Trebuchet MS" w:cs="Trebuchet MS"/>
          <w:color w:val="1F4E79" w:themeColor="accent1" w:themeShade="80"/>
        </w:rPr>
        <w:t>, aprobată prin Legea nr. 142/2012, cu modificările și completările ulterioare</w:t>
      </w:r>
      <w:r w:rsidRPr="004715C2">
        <w:rPr>
          <w:rFonts w:ascii="Trebuchet MS" w:eastAsia="Trebuchet MS" w:hAnsi="Trebuchet MS" w:cs="Trebuchet MS"/>
          <w:color w:val="1F4E79" w:themeColor="accent1" w:themeShade="80"/>
        </w:rPr>
        <w:t>;</w:t>
      </w:r>
    </w:p>
    <w:p w14:paraId="1A5E808F" w14:textId="739E6C12"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Hotărârea Guvernului nr. 875 din 31 august 2011 pentru aprobarea Normelor metodologice de aplicare a prevederilor Ordonanței de urgență a Guvernului nr. 66/2011 privind prevenirea, constatarea și sancționarea neregulilor apărute în obținerea și utilizarea fondurilor europene și/sau a fondurilor publice naționale aferente acestora</w:t>
      </w:r>
      <w:r w:rsidR="00B91CE1">
        <w:rPr>
          <w:rFonts w:ascii="Trebuchet MS" w:eastAsia="Trebuchet MS" w:hAnsi="Trebuchet MS" w:cs="Trebuchet MS"/>
          <w:color w:val="1F4E79" w:themeColor="accent1" w:themeShade="80"/>
        </w:rPr>
        <w:t>, cu modificările și completările ulterioare</w:t>
      </w:r>
      <w:r w:rsidRPr="004715C2">
        <w:rPr>
          <w:rFonts w:ascii="Trebuchet MS" w:eastAsia="Trebuchet MS" w:hAnsi="Trebuchet MS" w:cs="Trebuchet MS"/>
          <w:color w:val="1F4E79" w:themeColor="accent1" w:themeShade="80"/>
        </w:rPr>
        <w:t>;</w:t>
      </w:r>
    </w:p>
    <w:p w14:paraId="3676B67B" w14:textId="08E80290" w:rsidR="00BA1586" w:rsidRPr="00670210"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Acordul de Parteneriat 2021-2027</w:t>
      </w:r>
      <w:r w:rsidR="00A428D5">
        <w:rPr>
          <w:rFonts w:ascii="Trebuchet MS" w:eastAsia="Trebuchet MS" w:hAnsi="Trebuchet MS" w:cs="Trebuchet MS"/>
          <w:color w:val="1F4E79" w:themeColor="accent1" w:themeShade="80"/>
        </w:rPr>
        <w:t xml:space="preserve">, </w:t>
      </w:r>
      <w:r w:rsidR="00A428D5" w:rsidRPr="00670210">
        <w:rPr>
          <w:rFonts w:ascii="Trebuchet MS" w:eastAsia="Trebuchet MS" w:hAnsi="Trebuchet MS" w:cs="Trebuchet MS"/>
          <w:color w:val="1F4E79" w:themeColor="accent1" w:themeShade="80"/>
        </w:rPr>
        <w:t xml:space="preserve">aprobat prin Decizia (CE) </w:t>
      </w:r>
      <w:r w:rsidR="00670210" w:rsidRPr="00670210">
        <w:rPr>
          <w:rFonts w:ascii="Trebuchet MS" w:eastAsia="Trebuchet MS" w:hAnsi="Trebuchet MS" w:cs="Trebuchet MS"/>
          <w:color w:val="1F4E79" w:themeColor="accent1" w:themeShade="80"/>
        </w:rPr>
        <w:t xml:space="preserve">nr. </w:t>
      </w:r>
      <w:r w:rsidR="00670210" w:rsidRPr="00227D2C">
        <w:rPr>
          <w:rFonts w:ascii="Trebuchet MS" w:hAnsi="Trebuchet MS"/>
        </w:rPr>
        <w:t xml:space="preserve">C(2022) 5132 final </w:t>
      </w:r>
      <w:r w:rsidR="00A428D5" w:rsidRPr="00670210">
        <w:rPr>
          <w:rFonts w:ascii="Trebuchet MS" w:eastAsia="Trebuchet MS" w:hAnsi="Trebuchet MS" w:cs="Trebuchet MS"/>
          <w:color w:val="1F4E79" w:themeColor="accent1" w:themeShade="80"/>
        </w:rPr>
        <w:t xml:space="preserve">de punere în aplicare a </w:t>
      </w:r>
      <w:r w:rsidR="009D1691" w:rsidRPr="00670210">
        <w:rPr>
          <w:rFonts w:ascii="Trebuchet MS" w:eastAsia="Trebuchet MS" w:hAnsi="Trebuchet MS" w:cs="Trebuchet MS"/>
          <w:color w:val="1F4E79" w:themeColor="accent1" w:themeShade="80"/>
        </w:rPr>
        <w:t>Comisiei din 25.07.2022</w:t>
      </w:r>
      <w:r w:rsidR="00670210">
        <w:rPr>
          <w:rFonts w:ascii="Trebuchet MS" w:eastAsia="Trebuchet MS" w:hAnsi="Trebuchet MS" w:cs="Trebuchet MS"/>
          <w:color w:val="1F4E79" w:themeColor="accent1" w:themeShade="80"/>
        </w:rPr>
        <w:t>.</w:t>
      </w:r>
    </w:p>
    <w:p w14:paraId="03435FEF" w14:textId="210EEA7E" w:rsidR="00BA1586" w:rsidRPr="004715C2" w:rsidRDefault="00000000">
      <w:pPr>
        <w:jc w:val="both"/>
        <w:rPr>
          <w:rFonts w:ascii="Trebuchet MS" w:eastAsia="Trebuchet MS" w:hAnsi="Trebuchet MS" w:cs="Trebuchet MS"/>
          <w:color w:val="1F4E79" w:themeColor="accent1" w:themeShade="80"/>
        </w:rPr>
      </w:pPr>
      <w:bookmarkStart w:id="19" w:name="_heading=h.2s8eyo1" w:colFirst="0" w:colLast="0"/>
      <w:bookmarkEnd w:id="19"/>
      <w:r w:rsidRPr="004715C2">
        <w:rPr>
          <w:rFonts w:ascii="Trebuchet MS" w:eastAsia="Trebuchet MS" w:hAnsi="Trebuchet MS" w:cs="Trebuchet MS"/>
          <w:color w:val="1F4E79" w:themeColor="accent1" w:themeShade="80"/>
        </w:rPr>
        <w:t xml:space="preserve">În Ghidul solicitantului – Condiții specifice și în anexele la acesta vor fi prezentate actele normative, strategiile vizate și orice alte documente/prevederi care au aplicabilitate asupra fiecărui apel de proiecte, </w:t>
      </w:r>
      <w:r w:rsidR="005324E4" w:rsidRPr="004715C2">
        <w:rPr>
          <w:rFonts w:ascii="Trebuchet MS" w:eastAsia="Trebuchet MS" w:hAnsi="Trebuchet MS" w:cs="Trebuchet MS"/>
          <w:color w:val="1F4E79" w:themeColor="accent1" w:themeShade="80"/>
        </w:rPr>
        <w:t xml:space="preserve">în </w:t>
      </w:r>
      <w:r w:rsidRPr="004715C2">
        <w:rPr>
          <w:rFonts w:ascii="Trebuchet MS" w:eastAsia="Trebuchet MS" w:hAnsi="Trebuchet MS" w:cs="Trebuchet MS"/>
          <w:color w:val="1F4E79" w:themeColor="accent1" w:themeShade="80"/>
        </w:rPr>
        <w:t>funcție de specificul acestuia.</w:t>
      </w:r>
    </w:p>
    <w:p w14:paraId="4AC3FFBB" w14:textId="77777777" w:rsidR="00BA1586" w:rsidRPr="004715C2" w:rsidRDefault="00BA1586">
      <w:pPr>
        <w:jc w:val="both"/>
        <w:rPr>
          <w:rFonts w:ascii="Trebuchet MS" w:eastAsia="Trebuchet MS" w:hAnsi="Trebuchet MS" w:cs="Trebuchet MS"/>
          <w:i/>
          <w:color w:val="1F4E79" w:themeColor="accent1" w:themeShade="80"/>
        </w:rPr>
      </w:pPr>
    </w:p>
    <w:p w14:paraId="5C3693B5" w14:textId="613E10EC" w:rsidR="00BA1586" w:rsidRPr="004715C2" w:rsidRDefault="00272361" w:rsidP="00B55109">
      <w:pPr>
        <w:pStyle w:val="Titlu1"/>
        <w:rPr>
          <w:rFonts w:ascii="Trebuchet MS" w:hAnsi="Trebuchet MS"/>
          <w:color w:val="1F4E79" w:themeColor="accent1" w:themeShade="80"/>
          <w:sz w:val="22"/>
          <w:szCs w:val="22"/>
        </w:rPr>
      </w:pPr>
      <w:bookmarkStart w:id="20" w:name="_Toc127361661"/>
      <w:bookmarkStart w:id="21" w:name="_Toc129705129"/>
      <w:r w:rsidRPr="004715C2">
        <w:rPr>
          <w:rFonts w:ascii="Trebuchet MS" w:eastAsia="Arial" w:hAnsi="Trebuchet MS" w:cs="Arial"/>
          <w:color w:val="1F4E79" w:themeColor="accent1" w:themeShade="80"/>
          <w:sz w:val="22"/>
          <w:szCs w:val="22"/>
        </w:rPr>
        <w:t>1.4. Reguli privind ajutorul de stat și ajutorul de minimis</w:t>
      </w:r>
      <w:bookmarkEnd w:id="20"/>
      <w:bookmarkEnd w:id="21"/>
    </w:p>
    <w:p w14:paraId="075B571A" w14:textId="77777777" w:rsidR="00272361" w:rsidRPr="004715C2" w:rsidRDefault="00272361">
      <w:pPr>
        <w:jc w:val="both"/>
        <w:rPr>
          <w:rFonts w:ascii="Trebuchet MS" w:eastAsia="Trebuchet MS" w:hAnsi="Trebuchet MS" w:cs="Trebuchet MS"/>
          <w:color w:val="1F4E79" w:themeColor="accent1" w:themeShade="80"/>
        </w:rPr>
      </w:pPr>
    </w:p>
    <w:p w14:paraId="34CD7161" w14:textId="364FDF74"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În cazul operaţiunilor aflate sub incidenţa ajutorului de stat, potrivit prevederilor art. 107 din Tratatul privind funcţionarea Uniunii Europene, toate cheltuielile trebuie să îndeplinească cumulativ prevederile </w:t>
      </w:r>
      <w:r w:rsidR="00CA1DFE">
        <w:rPr>
          <w:rFonts w:ascii="Trebuchet MS" w:eastAsia="Trebuchet MS" w:hAnsi="Trebuchet MS" w:cs="Trebuchet MS"/>
          <w:color w:val="1F4E79" w:themeColor="accent1" w:themeShade="80"/>
        </w:rPr>
        <w:t>Hotărârii de Guvern</w:t>
      </w:r>
      <w:r w:rsidR="00CA1DFE" w:rsidRPr="004715C2">
        <w:rPr>
          <w:rFonts w:ascii="Trebuchet MS" w:eastAsia="Trebuchet MS" w:hAnsi="Trebuchet MS" w:cs="Trebuchet MS"/>
          <w:color w:val="1F4E79" w:themeColor="accent1" w:themeShade="80"/>
        </w:rPr>
        <w:t xml:space="preserve"> </w:t>
      </w:r>
      <w:r w:rsidRPr="004715C2">
        <w:rPr>
          <w:rFonts w:ascii="Trebuchet MS" w:eastAsia="Trebuchet MS" w:hAnsi="Trebuchet MS" w:cs="Trebuchet MS"/>
          <w:color w:val="1F4E79" w:themeColor="accent1" w:themeShade="80"/>
        </w:rPr>
        <w:t>nr. 873/2022, precum şi condiţiile de eligibilitate specifice tipului de ajutor de stat aplicabil.</w:t>
      </w:r>
    </w:p>
    <w:p w14:paraId="48835BEC" w14:textId="731B4339" w:rsidR="00BA1586"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În cazul operațiunilor aflate sub incidenţa ajutorului </w:t>
      </w:r>
      <w:r w:rsidRPr="004715C2">
        <w:rPr>
          <w:rFonts w:ascii="Trebuchet MS" w:eastAsia="Trebuchet MS" w:hAnsi="Trebuchet MS" w:cs="Trebuchet MS"/>
          <w:i/>
          <w:color w:val="1F4E79" w:themeColor="accent1" w:themeShade="80"/>
        </w:rPr>
        <w:t>de minimis</w:t>
      </w:r>
      <w:sdt>
        <w:sdtPr>
          <w:rPr>
            <w:rFonts w:ascii="Trebuchet MS" w:hAnsi="Trebuchet MS"/>
            <w:color w:val="1F4E79" w:themeColor="accent1" w:themeShade="80"/>
          </w:rPr>
          <w:tag w:val="goog_rdk_81"/>
          <w:id w:val="-1071418016"/>
        </w:sdtPr>
        <w:sdtContent>
          <w:r w:rsidRPr="004715C2">
            <w:rPr>
              <w:rFonts w:ascii="Trebuchet MS" w:eastAsia="Arial" w:hAnsi="Trebuchet MS" w:cs="Arial"/>
              <w:color w:val="1F4E79" w:themeColor="accent1" w:themeShade="80"/>
            </w:rPr>
            <w:t xml:space="preserve">, </w:t>
          </w:r>
          <w:r w:rsidR="006C268B">
            <w:rPr>
              <w:rFonts w:ascii="Trebuchet MS" w:eastAsia="Arial" w:hAnsi="Trebuchet MS" w:cs="Arial"/>
              <w:color w:val="1F4E79" w:themeColor="accent1" w:themeShade="80"/>
            </w:rPr>
            <w:t>căruia îi sunt aplicabile dispozițiile</w:t>
          </w:r>
          <w:r w:rsidRPr="004715C2">
            <w:rPr>
              <w:rFonts w:ascii="Trebuchet MS" w:eastAsia="Arial" w:hAnsi="Trebuchet MS" w:cs="Arial"/>
              <w:color w:val="1F4E79" w:themeColor="accent1" w:themeShade="80"/>
            </w:rPr>
            <w:t xml:space="preserve"> Regulamentului (UE) </w:t>
          </w:r>
          <w:r w:rsidR="005425D2">
            <w:rPr>
              <w:rFonts w:ascii="Trebuchet MS" w:eastAsia="Arial" w:hAnsi="Trebuchet MS" w:cs="Arial"/>
              <w:color w:val="1F4E79" w:themeColor="accent1" w:themeShade="80"/>
            </w:rPr>
            <w:t>nr.</w:t>
          </w:r>
          <w:r w:rsidRPr="004715C2">
            <w:rPr>
              <w:rFonts w:ascii="Trebuchet MS" w:eastAsia="Arial" w:hAnsi="Trebuchet MS" w:cs="Arial"/>
              <w:color w:val="1F4E79" w:themeColor="accent1" w:themeShade="80"/>
            </w:rPr>
            <w:t xml:space="preserve"> 1407/2013 al Comisiei din 18 decembrie 2013 privind aplicarea articolelor 107 și 108 din Tratatul privind funcționarea Uniunii Europene ajutoarelor </w:t>
          </w:r>
        </w:sdtContent>
      </w:sdt>
      <w:r w:rsidRPr="004715C2">
        <w:rPr>
          <w:rFonts w:ascii="Trebuchet MS" w:eastAsia="Trebuchet MS" w:hAnsi="Trebuchet MS" w:cs="Trebuchet MS"/>
          <w:i/>
          <w:color w:val="1F4E79" w:themeColor="accent1" w:themeShade="80"/>
        </w:rPr>
        <w:t>de minimis</w:t>
      </w:r>
      <w:r w:rsidRPr="004715C2">
        <w:rPr>
          <w:rFonts w:ascii="Trebuchet MS" w:eastAsia="Trebuchet MS" w:hAnsi="Trebuchet MS" w:cs="Trebuchet MS"/>
          <w:color w:val="1F4E79" w:themeColor="accent1" w:themeShade="80"/>
        </w:rPr>
        <w:t xml:space="preserve">, toate cheltuielile trebuie să îndeplinească cumulativ prevederile </w:t>
      </w:r>
      <w:r w:rsidR="00A074DE">
        <w:rPr>
          <w:rFonts w:ascii="Trebuchet MS" w:eastAsia="Trebuchet MS" w:hAnsi="Trebuchet MS" w:cs="Trebuchet MS"/>
          <w:color w:val="1F4E79" w:themeColor="accent1" w:themeShade="80"/>
        </w:rPr>
        <w:t>Hotărârii de Guvern</w:t>
      </w:r>
      <w:r w:rsidR="00A074DE" w:rsidRPr="004715C2">
        <w:rPr>
          <w:rFonts w:ascii="Trebuchet MS" w:eastAsia="Trebuchet MS" w:hAnsi="Trebuchet MS" w:cs="Trebuchet MS"/>
          <w:color w:val="1F4E79" w:themeColor="accent1" w:themeShade="80"/>
        </w:rPr>
        <w:t xml:space="preserve"> </w:t>
      </w:r>
      <w:r w:rsidRPr="004715C2">
        <w:rPr>
          <w:rFonts w:ascii="Trebuchet MS" w:eastAsia="Trebuchet MS" w:hAnsi="Trebuchet MS" w:cs="Trebuchet MS"/>
          <w:color w:val="1F4E79" w:themeColor="accent1" w:themeShade="80"/>
        </w:rPr>
        <w:t xml:space="preserve">nr. 873/2022, precum şi condiţiile de eligibilitate specifice ajutorului </w:t>
      </w:r>
      <w:r w:rsidRPr="004715C2">
        <w:rPr>
          <w:rFonts w:ascii="Trebuchet MS" w:eastAsia="Trebuchet MS" w:hAnsi="Trebuchet MS" w:cs="Trebuchet MS"/>
          <w:i/>
          <w:color w:val="1F4E79" w:themeColor="accent1" w:themeShade="80"/>
        </w:rPr>
        <w:t>de minimis</w:t>
      </w:r>
      <w:r w:rsidRPr="004715C2">
        <w:rPr>
          <w:rFonts w:ascii="Trebuchet MS" w:eastAsia="Trebuchet MS" w:hAnsi="Trebuchet MS" w:cs="Trebuchet MS"/>
          <w:color w:val="1F4E79" w:themeColor="accent1" w:themeShade="80"/>
        </w:rPr>
        <w:t>.</w:t>
      </w:r>
    </w:p>
    <w:p w14:paraId="0BD0141E" w14:textId="2B6E1344" w:rsidR="00610B2B" w:rsidRPr="004715C2" w:rsidRDefault="00610B2B">
      <w:pPr>
        <w:jc w:val="both"/>
        <w:rPr>
          <w:rFonts w:ascii="Trebuchet MS" w:eastAsia="Trebuchet MS" w:hAnsi="Trebuchet MS" w:cs="Trebuchet MS"/>
          <w:color w:val="1F4E79" w:themeColor="accent1" w:themeShade="80"/>
        </w:rPr>
      </w:pPr>
      <w:bookmarkStart w:id="22" w:name="_Hlk129009223"/>
      <w:r w:rsidRPr="00610B2B">
        <w:rPr>
          <w:rFonts w:ascii="Trebuchet MS" w:eastAsia="Trebuchet MS" w:hAnsi="Trebuchet MS" w:cs="Trebuchet MS"/>
          <w:color w:val="1F4E79" w:themeColor="accent1" w:themeShade="80"/>
        </w:rPr>
        <w:t>Totodată, finanțarea din P</w:t>
      </w:r>
      <w:r w:rsidR="00CC1606">
        <w:rPr>
          <w:rFonts w:ascii="Trebuchet MS" w:eastAsia="Trebuchet MS" w:hAnsi="Trebuchet MS" w:cs="Trebuchet MS"/>
          <w:color w:val="1F4E79" w:themeColor="accent1" w:themeShade="80"/>
        </w:rPr>
        <w:t>IDS</w:t>
      </w:r>
      <w:r w:rsidRPr="00610B2B">
        <w:rPr>
          <w:rFonts w:ascii="Trebuchet MS" w:eastAsia="Trebuchet MS" w:hAnsi="Trebuchet MS" w:cs="Trebuchet MS"/>
          <w:color w:val="1F4E79" w:themeColor="accent1" w:themeShade="80"/>
        </w:rPr>
        <w:t xml:space="preserve"> aflată sub incidenţa ajutorului de stat/de minimis se supune prevederilor OUG </w:t>
      </w:r>
      <w:r w:rsidR="00227D2C">
        <w:rPr>
          <w:rFonts w:ascii="Trebuchet MS" w:eastAsia="Trebuchet MS" w:hAnsi="Trebuchet MS" w:cs="Trebuchet MS"/>
          <w:color w:val="1F4E79" w:themeColor="accent1" w:themeShade="80"/>
        </w:rPr>
        <w:t xml:space="preserve">nr. </w:t>
      </w:r>
      <w:r w:rsidRPr="00610B2B">
        <w:rPr>
          <w:rFonts w:ascii="Trebuchet MS" w:eastAsia="Trebuchet MS" w:hAnsi="Trebuchet MS" w:cs="Trebuchet MS"/>
          <w:color w:val="1F4E79" w:themeColor="accent1" w:themeShade="80"/>
        </w:rPr>
        <w:t>77/2014 privind procedurile naţionale în domeniul ajutorului de stat.</w:t>
      </w:r>
    </w:p>
    <w:bookmarkEnd w:id="22"/>
    <w:p w14:paraId="726A43B9" w14:textId="77777777" w:rsidR="00BA1586" w:rsidRPr="004715C2" w:rsidRDefault="00BA1586">
      <w:pPr>
        <w:jc w:val="both"/>
        <w:rPr>
          <w:rFonts w:ascii="Trebuchet MS" w:eastAsia="Trebuchet MS" w:hAnsi="Trebuchet MS" w:cs="Trebuchet MS"/>
          <w:color w:val="1F4E79" w:themeColor="accent1" w:themeShade="80"/>
        </w:rPr>
      </w:pPr>
    </w:p>
    <w:p w14:paraId="71B50BFC" w14:textId="2D89048D" w:rsidR="00BA1586" w:rsidRPr="004715C2" w:rsidRDefault="00272361" w:rsidP="00B55109">
      <w:pPr>
        <w:pStyle w:val="Titlu1"/>
        <w:rPr>
          <w:rFonts w:ascii="Trebuchet MS" w:eastAsia="Trebuchet MS" w:hAnsi="Trebuchet MS" w:cs="Trebuchet MS"/>
          <w:color w:val="1F4E79" w:themeColor="accent1" w:themeShade="80"/>
          <w:sz w:val="22"/>
          <w:szCs w:val="22"/>
        </w:rPr>
      </w:pPr>
      <w:bookmarkStart w:id="23" w:name="_Toc127361662"/>
      <w:bookmarkStart w:id="24" w:name="_Toc129705130"/>
      <w:r w:rsidRPr="004715C2">
        <w:rPr>
          <w:rFonts w:ascii="Trebuchet MS" w:eastAsia="Trebuchet MS" w:hAnsi="Trebuchet MS" w:cs="Trebuchet MS"/>
          <w:color w:val="1F4E79" w:themeColor="accent1" w:themeShade="80"/>
          <w:sz w:val="22"/>
          <w:szCs w:val="22"/>
        </w:rPr>
        <w:t>1.5. Reguli aplicabile DLRC</w:t>
      </w:r>
      <w:bookmarkEnd w:id="23"/>
      <w:bookmarkEnd w:id="24"/>
      <w:r w:rsidRPr="004715C2">
        <w:rPr>
          <w:rFonts w:ascii="Trebuchet MS" w:eastAsia="Trebuchet MS" w:hAnsi="Trebuchet MS" w:cs="Trebuchet MS"/>
          <w:color w:val="1F4E79" w:themeColor="accent1" w:themeShade="80"/>
          <w:sz w:val="22"/>
          <w:szCs w:val="22"/>
        </w:rPr>
        <w:t xml:space="preserve"> </w:t>
      </w:r>
    </w:p>
    <w:p w14:paraId="2BA3F8EE" w14:textId="77777777" w:rsidR="00272361" w:rsidRPr="004715C2" w:rsidRDefault="00272361">
      <w:pPr>
        <w:jc w:val="both"/>
        <w:rPr>
          <w:rFonts w:ascii="Trebuchet MS" w:eastAsia="Trebuchet MS" w:hAnsi="Trebuchet MS" w:cs="Trebuchet MS"/>
          <w:color w:val="1F4E79" w:themeColor="accent1" w:themeShade="80"/>
        </w:rPr>
      </w:pPr>
    </w:p>
    <w:p w14:paraId="4999C572" w14:textId="621DC88F"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Dezvoltarea Locală Plasată sub Responsabilitatea Comunității (DLRC), inclusă in Prioritatea 1 DLRC - Localități urbane cu peste 20.000 de locuitori din zona unui GAL și in Prioritatea 2 DLRC - localități din mediul rural și mic urban (orașe și municipii sub 20.000 locuitori), acoperite de GAL-urile rurale, este un instrument de dezvoltare teritorială propus de Comisia Europeană pentru perioada de programare 2021-2027, în vederea susținerii procesului de reducere a fenomenului sărăciei și a grupurilor vulnerabile pentru  depășirea situației de excludere socială în linie cu principiile Pilonului european privind drepturile sociale, prin stimularea implicării comunităților în dezvoltarea locală, formarea unui parteneriat local sub forma unui Grup de Acțiune Locală și implementarea strategiilor integrate de dezvoltare locală. Abordarea DLRC vizează mobilizarea și implicarea comunității dezavantajate și a organizațiilor locale, pentru a face pași concreți spre dezvoltarea lor într-un mod mai inteligent, mai durabil și mai favorabil incluziunii.</w:t>
      </w:r>
    </w:p>
    <w:p w14:paraId="2B388CD8" w14:textId="52F5813F"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În perioada de programare 2021-2027, în cadrul PIDS, prin intermediul DLRC se propune o abordare multisectorială integrată (ocupare, incluziune, educație, sănătate, locuire), pentru soluționarea problemelor cu care se confruntă comunitățile marginalizate, realizată prin corelarea și asigurarea complementarității între investițiile în infrastructură de tip FEDR/ FEADR și măsurile soft, de tip FSE+. </w:t>
      </w:r>
    </w:p>
    <w:p w14:paraId="337FF98F"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Astfel, conform prevederilor art. 31 din Regulamentul (UE) 2021/1060, dezvoltarea locală plasată sub responsabilitatea comunității trebuie sa respecte următoarele condiții: </w:t>
      </w:r>
    </w:p>
    <w:p w14:paraId="4F95BA8A" w14:textId="77777777" w:rsidR="00BA1586" w:rsidRPr="004715C2" w:rsidRDefault="00000000">
      <w:pPr>
        <w:numPr>
          <w:ilvl w:val="0"/>
          <w:numId w:val="6"/>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se axează pe zone subregionale; </w:t>
      </w:r>
    </w:p>
    <w:p w14:paraId="3E2226EF" w14:textId="5771A75F" w:rsidR="00BA1586" w:rsidRPr="004715C2" w:rsidRDefault="00000000">
      <w:pPr>
        <w:numPr>
          <w:ilvl w:val="0"/>
          <w:numId w:val="6"/>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este plasata</w:t>
      </w:r>
      <w:r w:rsidRPr="004715C2">
        <w:rPr>
          <w:rFonts w:ascii="Arial" w:eastAsia="Arial" w:hAnsi="Arial" w:cs="Arial"/>
          <w:color w:val="1F4E79" w:themeColor="accent1" w:themeShade="80"/>
        </w:rPr>
        <w:t>̆</w:t>
      </w:r>
      <w:sdt>
        <w:sdtPr>
          <w:rPr>
            <w:rFonts w:ascii="Trebuchet MS" w:eastAsia="Trebuchet MS" w:hAnsi="Trebuchet MS" w:cs="Trebuchet MS"/>
            <w:color w:val="1F4E79" w:themeColor="accent1" w:themeShade="80"/>
          </w:rPr>
          <w:tag w:val="goog_rdk_87"/>
          <w:id w:val="-252041999"/>
        </w:sdtPr>
        <w:sdtEndPr>
          <w:rPr>
            <w:rFonts w:ascii="Calibri" w:eastAsia="Calibri" w:hAnsi="Calibri" w:cs="Calibri"/>
          </w:rPr>
        </w:sdtEndPr>
        <w:sdtContent>
          <w:r w:rsidRPr="00D02CC5">
            <w:rPr>
              <w:rFonts w:ascii="Trebuchet MS" w:eastAsia="Trebuchet MS" w:hAnsi="Trebuchet MS" w:cs="Trebuchet MS"/>
              <w:color w:val="1F4E79" w:themeColor="accent1" w:themeShade="80"/>
            </w:rPr>
            <w:t xml:space="preserve"> sub responsabilitatea unor grupuri</w:t>
          </w:r>
          <w:r w:rsidRPr="004715C2">
            <w:rPr>
              <w:rFonts w:ascii="Arial" w:eastAsia="Arial" w:hAnsi="Arial" w:cs="Arial"/>
              <w:color w:val="1F4E79" w:themeColor="accent1" w:themeShade="80"/>
            </w:rPr>
            <w:t xml:space="preserve"> de acț</w:t>
          </w:r>
        </w:sdtContent>
      </w:sdt>
      <w:r w:rsidRPr="004715C2">
        <w:rPr>
          <w:rFonts w:ascii="Arial" w:eastAsia="Arial" w:hAnsi="Arial" w:cs="Arial"/>
          <w:color w:val="1F4E79" w:themeColor="accent1" w:themeShade="80"/>
        </w:rPr>
        <w:t>i</w:t>
      </w:r>
      <w:r w:rsidRPr="004715C2">
        <w:rPr>
          <w:rFonts w:ascii="Trebuchet MS" w:eastAsia="Trebuchet MS" w:hAnsi="Trebuchet MS" w:cs="Trebuchet MS"/>
          <w:color w:val="1F4E79" w:themeColor="accent1" w:themeShade="80"/>
        </w:rPr>
        <w:t>une</w:t>
      </w:r>
      <w:sdt>
        <w:sdtPr>
          <w:rPr>
            <w:color w:val="1F4E79" w:themeColor="accent1" w:themeShade="80"/>
          </w:rPr>
          <w:tag w:val="goog_rdk_83"/>
          <w:id w:val="1895848773"/>
        </w:sdtPr>
        <w:sdtContent>
          <w:r w:rsidRPr="004715C2">
            <w:rPr>
              <w:rFonts w:ascii="Trebuchet MS" w:eastAsia="Trebuchet MS" w:hAnsi="Trebuchet MS" w:cs="Trebuchet MS"/>
              <w:color w:val="1F4E79" w:themeColor="accent1" w:themeShade="80"/>
            </w:rPr>
            <w:t xml:space="preserve"> locală</w:t>
          </w:r>
        </w:sdtContent>
      </w:sdt>
      <w:r w:rsidRPr="004715C2">
        <w:rPr>
          <w:rFonts w:ascii="Trebuchet MS" w:eastAsia="Trebuchet MS" w:hAnsi="Trebuchet MS" w:cs="Trebuchet MS"/>
          <w:color w:val="1F4E79" w:themeColor="accent1" w:themeShade="80"/>
        </w:rPr>
        <w:t xml:space="preserve"> </w:t>
      </w:r>
      <w:sdt>
        <w:sdtPr>
          <w:rPr>
            <w:color w:val="1F4E79" w:themeColor="accent1" w:themeShade="80"/>
          </w:rPr>
          <w:tag w:val="goog_rdk_84"/>
          <w:id w:val="-1139795437"/>
        </w:sdtPr>
        <w:sdtContent>
          <w:r w:rsidRPr="004715C2">
            <w:rPr>
              <w:rFonts w:ascii="Trebuchet MS" w:eastAsia="Trebuchet MS" w:hAnsi="Trebuchet MS" w:cs="Trebuchet MS"/>
              <w:color w:val="1F4E79" w:themeColor="accent1" w:themeShade="80"/>
            </w:rPr>
            <w:t>format</w:t>
          </w:r>
          <w:r w:rsidR="00FB6563">
            <w:rPr>
              <w:rFonts w:ascii="Trebuchet MS" w:eastAsia="Trebuchet MS" w:hAnsi="Trebuchet MS" w:cs="Trebuchet MS"/>
              <w:color w:val="1F4E79" w:themeColor="accent1" w:themeShade="80"/>
            </w:rPr>
            <w:t>e</w:t>
          </w:r>
          <w:r w:rsidRPr="004715C2">
            <w:rPr>
              <w:rFonts w:ascii="Trebuchet MS" w:eastAsia="Trebuchet MS" w:hAnsi="Trebuchet MS" w:cs="Trebuchet MS"/>
              <w:color w:val="1F4E79" w:themeColor="accent1" w:themeShade="80"/>
            </w:rPr>
            <w:t xml:space="preserve"> din reprezentanț</w:t>
          </w:r>
        </w:sdtContent>
      </w:sdt>
      <w:r w:rsidRPr="004715C2">
        <w:rPr>
          <w:rFonts w:ascii="Arial" w:eastAsia="Arial" w:hAnsi="Arial" w:cs="Arial"/>
          <w:color w:val="1F4E79" w:themeColor="accent1" w:themeShade="80"/>
        </w:rPr>
        <w:t>i</w:t>
      </w:r>
      <w:r w:rsidRPr="004715C2">
        <w:rPr>
          <w:rFonts w:ascii="Trebuchet MS" w:eastAsia="Trebuchet MS" w:hAnsi="Trebuchet MS" w:cs="Trebuchet MS"/>
          <w:color w:val="1F4E79" w:themeColor="accent1" w:themeShade="80"/>
        </w:rPr>
        <w:t xml:space="preserve"> ai intereselor socioeconomice locale ale sectoarelor public </w:t>
      </w:r>
      <w:sdt>
        <w:sdtPr>
          <w:rPr>
            <w:color w:val="1F4E79" w:themeColor="accent1" w:themeShade="80"/>
          </w:rPr>
          <w:tag w:val="goog_rdk_85"/>
          <w:id w:val="-1669090572"/>
        </w:sdtPr>
        <w:sdtContent>
          <w:r w:rsidRPr="004715C2">
            <w:rPr>
              <w:rFonts w:ascii="Arial" w:eastAsia="Arial" w:hAnsi="Arial" w:cs="Arial"/>
              <w:color w:val="1F4E79" w:themeColor="accent1" w:themeShade="80"/>
            </w:rPr>
            <w:t>ș</w:t>
          </w:r>
        </w:sdtContent>
      </w:sdt>
      <w:r w:rsidRPr="004715C2">
        <w:rPr>
          <w:rFonts w:ascii="Trebuchet MS" w:eastAsia="Trebuchet MS" w:hAnsi="Trebuchet MS" w:cs="Trebuchet MS"/>
          <w:color w:val="1F4E79" w:themeColor="accent1" w:themeShade="80"/>
        </w:rPr>
        <w:t xml:space="preserve">i privat, </w:t>
      </w:r>
      <w:sdt>
        <w:sdtPr>
          <w:rPr>
            <w:color w:val="1F4E79" w:themeColor="accent1" w:themeShade="80"/>
          </w:rPr>
          <w:tag w:val="goog_rdk_86"/>
          <w:id w:val="-1347863490"/>
        </w:sdtPr>
        <w:sdtContent>
          <w:r w:rsidRPr="004715C2">
            <w:rPr>
              <w:rFonts w:ascii="Arial" w:eastAsia="Arial" w:hAnsi="Arial" w:cs="Arial"/>
              <w:color w:val="1F4E79" w:themeColor="accent1" w:themeShade="80"/>
            </w:rPr>
            <w:t>î</w:t>
          </w:r>
        </w:sdtContent>
      </w:sdt>
      <w:r w:rsidRPr="004715C2">
        <w:rPr>
          <w:rFonts w:ascii="Trebuchet MS" w:eastAsia="Trebuchet MS" w:hAnsi="Trebuchet MS" w:cs="Trebuchet MS"/>
          <w:color w:val="1F4E79" w:themeColor="accent1" w:themeShade="80"/>
        </w:rPr>
        <w:t>n care niciun grup individual de interese nu controlează</w:t>
      </w:r>
      <w:r w:rsidRPr="004715C2">
        <w:rPr>
          <w:rFonts w:ascii="Arial" w:eastAsia="Arial" w:hAnsi="Arial" w:cs="Arial"/>
          <w:color w:val="1F4E79" w:themeColor="accent1" w:themeShade="80"/>
        </w:rPr>
        <w:t>̆</w:t>
      </w:r>
      <w:r w:rsidRPr="004715C2">
        <w:rPr>
          <w:rFonts w:ascii="Trebuchet MS" w:eastAsia="Trebuchet MS" w:hAnsi="Trebuchet MS" w:cs="Trebuchet MS"/>
          <w:color w:val="1F4E79" w:themeColor="accent1" w:themeShade="80"/>
        </w:rPr>
        <w:t xml:space="preserve"> procesul decizional; </w:t>
      </w:r>
    </w:p>
    <w:p w14:paraId="3F3C80C2" w14:textId="0DC3CCA1" w:rsidR="00BA1586" w:rsidRPr="004715C2" w:rsidRDefault="00000000">
      <w:pPr>
        <w:numPr>
          <w:ilvl w:val="0"/>
          <w:numId w:val="6"/>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este realizat</w:t>
      </w:r>
      <w:sdt>
        <w:sdtPr>
          <w:rPr>
            <w:color w:val="1F4E79" w:themeColor="accent1" w:themeShade="80"/>
          </w:rPr>
          <w:tag w:val="goog_rdk_88"/>
          <w:id w:val="1730184317"/>
        </w:sdtPr>
        <w:sdtContent>
          <w:r w:rsidRPr="004715C2">
            <w:rPr>
              <w:rFonts w:ascii="Arial" w:eastAsia="Arial" w:hAnsi="Arial" w:cs="Arial"/>
              <w:color w:val="1F4E79" w:themeColor="accent1" w:themeShade="80"/>
            </w:rPr>
            <w:t>ă</w:t>
          </w:r>
        </w:sdtContent>
      </w:sdt>
      <w:r w:rsidRPr="004715C2">
        <w:rPr>
          <w:rFonts w:ascii="Trebuchet MS" w:eastAsia="Trebuchet MS" w:hAnsi="Trebuchet MS" w:cs="Trebuchet MS"/>
          <w:color w:val="1F4E79" w:themeColor="accent1" w:themeShade="80"/>
        </w:rPr>
        <w:t xml:space="preserve"> prin strategii </w:t>
      </w:r>
      <w:sdt>
        <w:sdtPr>
          <w:rPr>
            <w:color w:val="1F4E79" w:themeColor="accent1" w:themeShade="80"/>
          </w:rPr>
          <w:tag w:val="goog_rdk_89"/>
          <w:id w:val="201991528"/>
        </w:sdtPr>
        <w:sdtContent>
          <w:r w:rsidRPr="004715C2">
            <w:rPr>
              <w:rFonts w:ascii="Arial" w:eastAsia="Arial" w:hAnsi="Arial" w:cs="Arial"/>
              <w:color w:val="1F4E79" w:themeColor="accent1" w:themeShade="80"/>
            </w:rPr>
            <w:t>î</w:t>
          </w:r>
        </w:sdtContent>
      </w:sdt>
      <w:r w:rsidRPr="004715C2">
        <w:rPr>
          <w:rFonts w:ascii="Trebuchet MS" w:eastAsia="Trebuchet MS" w:hAnsi="Trebuchet MS" w:cs="Trebuchet MS"/>
          <w:color w:val="1F4E79" w:themeColor="accent1" w:themeShade="80"/>
        </w:rPr>
        <w:t>n conformitate cu articolul nr. 32 din Reg</w:t>
      </w:r>
      <w:r w:rsidR="00F94AB5">
        <w:rPr>
          <w:rFonts w:ascii="Trebuchet MS" w:eastAsia="Trebuchet MS" w:hAnsi="Trebuchet MS" w:cs="Trebuchet MS"/>
          <w:color w:val="1F4E79" w:themeColor="accent1" w:themeShade="80"/>
        </w:rPr>
        <w:t>ulamentul</w:t>
      </w:r>
      <w:r w:rsidRPr="004715C2">
        <w:rPr>
          <w:rFonts w:ascii="Trebuchet MS" w:eastAsia="Trebuchet MS" w:hAnsi="Trebuchet MS" w:cs="Trebuchet MS"/>
          <w:color w:val="1F4E79" w:themeColor="accent1" w:themeShade="80"/>
        </w:rPr>
        <w:t xml:space="preserve"> </w:t>
      </w:r>
      <w:r w:rsidR="00F94AB5">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UE</w:t>
      </w:r>
      <w:r w:rsidR="00F94AB5">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 xml:space="preserve"> </w:t>
      </w:r>
      <w:r w:rsidR="00F94AB5" w:rsidRPr="00F94AB5">
        <w:rPr>
          <w:rFonts w:ascii="Trebuchet MS" w:eastAsia="Trebuchet MS" w:hAnsi="Trebuchet MS" w:cs="Trebuchet MS"/>
          <w:color w:val="1F4E79" w:themeColor="accent1" w:themeShade="80"/>
        </w:rPr>
        <w:t>2021/1060</w:t>
      </w:r>
      <w:r w:rsidRPr="004715C2">
        <w:rPr>
          <w:rFonts w:ascii="Trebuchet MS" w:eastAsia="Trebuchet MS" w:hAnsi="Trebuchet MS" w:cs="Trebuchet MS"/>
          <w:color w:val="1F4E79" w:themeColor="accent1" w:themeShade="80"/>
        </w:rPr>
        <w:t xml:space="preserve">; </w:t>
      </w:r>
    </w:p>
    <w:p w14:paraId="0F245577" w14:textId="77777777" w:rsidR="00BA1586" w:rsidRPr="004715C2" w:rsidRDefault="00000000">
      <w:pPr>
        <w:numPr>
          <w:ilvl w:val="0"/>
          <w:numId w:val="6"/>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sprijină colaborarea</w:t>
      </w:r>
      <w:sdt>
        <w:sdtPr>
          <w:rPr>
            <w:color w:val="1F4E79" w:themeColor="accent1" w:themeShade="80"/>
          </w:rPr>
          <w:tag w:val="goog_rdk_90"/>
          <w:id w:val="1245926099"/>
        </w:sdtPr>
        <w:sdtContent>
          <w:r w:rsidRPr="004715C2">
            <w:rPr>
              <w:rFonts w:ascii="Trebuchet MS" w:eastAsia="Trebuchet MS" w:hAnsi="Trebuchet MS" w:cs="Trebuchet MS"/>
              <w:color w:val="1F4E79" w:themeColor="accent1" w:themeShade="80"/>
            </w:rPr>
            <w:t xml:space="preserve"> în rețea,</w:t>
          </w:r>
        </w:sdtContent>
      </w:sdt>
      <w:r w:rsidRPr="004715C2">
        <w:rPr>
          <w:rFonts w:ascii="Trebuchet MS" w:eastAsia="Trebuchet MS" w:hAnsi="Trebuchet MS" w:cs="Trebuchet MS"/>
          <w:color w:val="1F4E79" w:themeColor="accent1" w:themeShade="80"/>
        </w:rPr>
        <w:t xml:space="preserve"> accesibilitatea, caracteristicile inovatoare </w:t>
      </w:r>
      <w:sdt>
        <w:sdtPr>
          <w:rPr>
            <w:color w:val="1F4E79" w:themeColor="accent1" w:themeShade="80"/>
          </w:rPr>
          <w:tag w:val="goog_rdk_91"/>
          <w:id w:val="-1300141308"/>
        </w:sdtPr>
        <w:sdtContent>
          <w:r w:rsidRPr="004715C2">
            <w:rPr>
              <w:rFonts w:ascii="Arial" w:eastAsia="Arial" w:hAnsi="Arial" w:cs="Arial"/>
              <w:color w:val="1F4E79" w:themeColor="accent1" w:themeShade="80"/>
            </w:rPr>
            <w:t>î</w:t>
          </w:r>
        </w:sdtContent>
      </w:sdt>
      <w:r w:rsidRPr="004715C2">
        <w:rPr>
          <w:rFonts w:ascii="Trebuchet MS" w:eastAsia="Trebuchet MS" w:hAnsi="Trebuchet MS" w:cs="Trebuchet MS"/>
          <w:color w:val="1F4E79" w:themeColor="accent1" w:themeShade="80"/>
        </w:rPr>
        <w:t xml:space="preserve">n context local </w:t>
      </w:r>
      <w:sdt>
        <w:sdtPr>
          <w:rPr>
            <w:color w:val="1F4E79" w:themeColor="accent1" w:themeShade="80"/>
          </w:rPr>
          <w:tag w:val="goog_rdk_92"/>
          <w:id w:val="-940680447"/>
        </w:sdtPr>
        <w:sdtContent>
          <w:r w:rsidRPr="004715C2">
            <w:rPr>
              <w:rFonts w:ascii="Arial" w:eastAsia="Arial" w:hAnsi="Arial" w:cs="Arial"/>
              <w:color w:val="1F4E79" w:themeColor="accent1" w:themeShade="80"/>
            </w:rPr>
            <w:t>ș</w:t>
          </w:r>
        </w:sdtContent>
      </w:sdt>
      <w:r w:rsidRPr="004715C2">
        <w:rPr>
          <w:rFonts w:ascii="Trebuchet MS" w:eastAsia="Trebuchet MS" w:hAnsi="Trebuchet MS" w:cs="Trebuchet MS"/>
          <w:color w:val="1F4E79" w:themeColor="accent1" w:themeShade="80"/>
        </w:rPr>
        <w:t>i,</w:t>
      </w:r>
      <w:sdt>
        <w:sdtPr>
          <w:rPr>
            <w:color w:val="1F4E79" w:themeColor="accent1" w:themeShade="80"/>
          </w:rPr>
          <w:tag w:val="goog_rdk_93"/>
          <w:id w:val="-1831970767"/>
        </w:sdtPr>
        <w:sdtContent>
          <w:r w:rsidRPr="004715C2">
            <w:rPr>
              <w:rFonts w:ascii="Trebuchet MS" w:eastAsia="Trebuchet MS" w:hAnsi="Trebuchet MS" w:cs="Trebuchet MS"/>
              <w:color w:val="1F4E79" w:themeColor="accent1" w:themeShade="80"/>
            </w:rPr>
            <w:t xml:space="preserve"> după caz, cooperarea cu alți</w:t>
          </w:r>
        </w:sdtContent>
      </w:sdt>
      <w:r w:rsidRPr="004715C2">
        <w:rPr>
          <w:rFonts w:ascii="Trebuchet MS" w:eastAsia="Trebuchet MS" w:hAnsi="Trebuchet MS" w:cs="Trebuchet MS"/>
          <w:color w:val="1F4E79" w:themeColor="accent1" w:themeShade="80"/>
        </w:rPr>
        <w:t xml:space="preserve"> actori de nivel teritorial. </w:t>
      </w:r>
    </w:p>
    <w:p w14:paraId="7FEF788A" w14:textId="77777777" w:rsidR="00BA1586" w:rsidRPr="004715C2" w:rsidRDefault="00BA1586">
      <w:pPr>
        <w:jc w:val="both"/>
        <w:rPr>
          <w:rFonts w:ascii="Trebuchet MS" w:eastAsia="Trebuchet MS" w:hAnsi="Trebuchet MS" w:cs="Trebuchet MS"/>
          <w:color w:val="1F4E79" w:themeColor="accent1" w:themeShade="80"/>
        </w:rPr>
      </w:pPr>
    </w:p>
    <w:p w14:paraId="20F03CD2"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La nivelul perioadei de programare 2021-2027, problemele comunităților marginalizate aflate în risc de sărăcie și excluziune socială vor fi abordate diferențiat prin DLRC, în funcție de localizare si de numărul de locuitori:</w:t>
      </w:r>
    </w:p>
    <w:p w14:paraId="3B5A1357" w14:textId="35001712" w:rsidR="00BA1586" w:rsidRPr="004715C2" w:rsidRDefault="00000000">
      <w:pPr>
        <w:numPr>
          <w:ilvl w:val="0"/>
          <w:numId w:val="8"/>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b/>
          <w:color w:val="1F4E79" w:themeColor="accent1" w:themeShade="80"/>
        </w:rPr>
        <w:t>pentru zona rurală și orașele până la 20.000 locuitori</w:t>
      </w:r>
      <w:r w:rsidRPr="004715C2">
        <w:rPr>
          <w:rFonts w:ascii="Trebuchet MS" w:eastAsia="Trebuchet MS" w:hAnsi="Trebuchet MS" w:cs="Trebuchet MS"/>
          <w:color w:val="1F4E79" w:themeColor="accent1" w:themeShade="80"/>
        </w:rPr>
        <w:t>, PNDR va susține elaborarea strategiei de dezvoltare locală (Măsura 19.1 Sprijin pregătitor), implementarea acesteia fiind finanțată atât din PNDR (Măsura 19.2 Sprijin pentru implementarea acțiunilor în cadrul strategiei de dezvoltare locală), cât și din PIDS (Prioritatea 2);</w:t>
      </w:r>
    </w:p>
    <w:p w14:paraId="09A4BC49" w14:textId="13E9F92F" w:rsidR="00BA1586" w:rsidRPr="004715C2" w:rsidRDefault="00000000">
      <w:pPr>
        <w:numPr>
          <w:ilvl w:val="0"/>
          <w:numId w:val="8"/>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b/>
          <w:color w:val="1F4E79" w:themeColor="accent1" w:themeShade="80"/>
        </w:rPr>
        <w:t>pentru zona urbană cu peste 20.000 locuitori</w:t>
      </w:r>
      <w:r w:rsidRPr="004715C2">
        <w:rPr>
          <w:rFonts w:ascii="Trebuchet MS" w:eastAsia="Trebuchet MS" w:hAnsi="Trebuchet MS" w:cs="Trebuchet MS"/>
          <w:color w:val="1F4E79" w:themeColor="accent1" w:themeShade="80"/>
        </w:rPr>
        <w:t xml:space="preserve">, AM PIDS poate susține elaborarea strategiei de dezvoltare locală (P1. Sprijin pregătitor), implementarea acesteia fiind finanțată din PIDS. </w:t>
      </w:r>
    </w:p>
    <w:p w14:paraId="0FD80188" w14:textId="12093354"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Conform prevederilor art. 33 din Regulamentul (UE) 2021/1060, următoarele sarcini sunt îndeplinite în mod exclusiv de către grupurile de acțiune locală (GAL):</w:t>
      </w:r>
    </w:p>
    <w:p w14:paraId="6CBF7D0B"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ab/>
        <w:t xml:space="preserve">consolidarea capacității actorilor locali de a dezvolta și implementa operațiuni; </w:t>
      </w:r>
    </w:p>
    <w:p w14:paraId="092D0982"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ab/>
        <w:t xml:space="preserve">elaborarea unei proceduri și a unor criterii de selecție nediscriminatorii și transparente, care să evite conflictele de interese și să garanteze că niciun grup individual de interese nu controlează deciziile de selecție; </w:t>
      </w:r>
    </w:p>
    <w:p w14:paraId="1FD2731B"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ab/>
        <w:t xml:space="preserve">pregătirea și publicarea cererilor de propuneri; </w:t>
      </w:r>
    </w:p>
    <w:p w14:paraId="67969318"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ab/>
        <w:t xml:space="preserve">selectarea operațiunilor, stabilirea cuantumului sprijinului și prezentarea propunerilor către organismul responsabil pentru verificarea finală a eligibilității înainte de aprobare; </w:t>
      </w:r>
    </w:p>
    <w:p w14:paraId="1695FA14" w14:textId="77777777" w:rsidR="00BA1586" w:rsidRPr="004715C2" w:rsidRDefault="00000000">
      <w:pPr>
        <w:jc w:val="both"/>
        <w:rPr>
          <w:rFonts w:ascii="Trebuchet MS" w:eastAsia="Trebuchet MS" w:hAnsi="Trebuchet MS" w:cs="Trebuchet MS"/>
          <w:color w:val="1F4E79" w:themeColor="accent1" w:themeShade="80"/>
        </w:rPr>
      </w:pPr>
      <w:sdt>
        <w:sdtPr>
          <w:rPr>
            <w:color w:val="1F4E79" w:themeColor="accent1" w:themeShade="80"/>
          </w:rPr>
          <w:tag w:val="goog_rdk_94"/>
          <w:id w:val="-1629541599"/>
        </w:sdtPr>
        <w:sdtEndPr>
          <w:rPr>
            <w:rFonts w:ascii="Trebuchet MS" w:eastAsia="Trebuchet MS" w:hAnsi="Trebuchet MS" w:cs="Trebuchet MS"/>
          </w:rPr>
        </w:sdtEndPr>
        <w:sdtContent>
          <w:r w:rsidRPr="00D02CC5">
            <w:rPr>
              <w:rFonts w:ascii="Arial" w:eastAsia="Arial" w:hAnsi="Arial" w:cs="Arial"/>
              <w:color w:val="1F4E79" w:themeColor="accent1" w:themeShade="80"/>
            </w:rPr>
            <w:t>-</w:t>
          </w:r>
          <w:r w:rsidRPr="004715C2">
            <w:rPr>
              <w:rFonts w:ascii="Arial" w:eastAsia="Arial" w:hAnsi="Arial" w:cs="Arial"/>
              <w:color w:val="1F4E79" w:themeColor="accent1" w:themeShade="80"/>
            </w:rPr>
            <w:tab/>
          </w:r>
          <w:r w:rsidRPr="00D02CC5">
            <w:rPr>
              <w:rFonts w:ascii="Trebuchet MS" w:eastAsia="Trebuchet MS" w:hAnsi="Trebuchet MS" w:cs="Trebuchet MS"/>
              <w:color w:val="1F4E79" w:themeColor="accent1" w:themeShade="80"/>
            </w:rPr>
            <w:t xml:space="preserve">monitorizarea progreselor înregistrate în direcția atingerii obiectivelor strategiei; </w:t>
          </w:r>
        </w:sdtContent>
      </w:sdt>
    </w:p>
    <w:p w14:paraId="12A79C7F" w14:textId="60C2F8FD"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ab/>
        <w:t>evaluarea implementării strategiei</w:t>
      </w:r>
      <w:r w:rsidR="00307139">
        <w:rPr>
          <w:rFonts w:ascii="Trebuchet MS" w:eastAsia="Trebuchet MS" w:hAnsi="Trebuchet MS" w:cs="Trebuchet MS"/>
          <w:color w:val="1F4E79" w:themeColor="accent1" w:themeShade="80"/>
        </w:rPr>
        <w:t>.</w:t>
      </w:r>
    </w:p>
    <w:p w14:paraId="432B75B3" w14:textId="77777777" w:rsidR="00BA1586" w:rsidRPr="004715C2" w:rsidRDefault="00BA1586">
      <w:pPr>
        <w:jc w:val="both"/>
        <w:rPr>
          <w:rFonts w:ascii="Trebuchet MS" w:eastAsia="Trebuchet MS" w:hAnsi="Trebuchet MS" w:cs="Trebuchet MS"/>
          <w:color w:val="1F4E79" w:themeColor="accent1" w:themeShade="80"/>
        </w:rPr>
      </w:pPr>
    </w:p>
    <w:p w14:paraId="754F2B64"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Conform prevederilor art. 32 din Regulamentul (UE) 2021/1060, fiecare strategie locală (SDL) va trebui sa includă minimum următoarele elemente: </w:t>
      </w:r>
    </w:p>
    <w:p w14:paraId="79409396"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ab/>
        <w:t xml:space="preserve">zona geografică și populația care fac obiectul strategiei; </w:t>
      </w:r>
    </w:p>
    <w:p w14:paraId="3D6ACFDD"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ab/>
        <w:t xml:space="preserve">procesul de implicare a comunității în dezvoltarea strategiei respective; </w:t>
      </w:r>
    </w:p>
    <w:p w14:paraId="45B51A31" w14:textId="77777777" w:rsidR="00BA1586" w:rsidRPr="004715C2" w:rsidRDefault="00000000">
      <w:pPr>
        <w:jc w:val="both"/>
        <w:rPr>
          <w:rFonts w:ascii="Trebuchet MS" w:eastAsia="Trebuchet MS" w:hAnsi="Trebuchet MS" w:cs="Trebuchet MS"/>
          <w:color w:val="1F4E79" w:themeColor="accent1" w:themeShade="80"/>
        </w:rPr>
      </w:pPr>
      <w:sdt>
        <w:sdtPr>
          <w:rPr>
            <w:rFonts w:ascii="Trebuchet MS" w:eastAsia="Trebuchet MS" w:hAnsi="Trebuchet MS" w:cs="Trebuchet MS"/>
            <w:color w:val="1F4E79" w:themeColor="accent1" w:themeShade="80"/>
          </w:rPr>
          <w:tag w:val="goog_rdk_95"/>
          <w:id w:val="-283428042"/>
        </w:sdtPr>
        <w:sdtEndPr>
          <w:rPr>
            <w:rFonts w:ascii="Calibri" w:eastAsia="Calibri" w:hAnsi="Calibri" w:cs="Calibri"/>
          </w:rPr>
        </w:sdtEndPr>
        <w:sdtContent>
          <w:r w:rsidRPr="00D02CC5">
            <w:rPr>
              <w:rFonts w:ascii="Trebuchet MS" w:eastAsia="Trebuchet MS" w:hAnsi="Trebuchet MS" w:cs="Trebuchet MS"/>
              <w:color w:val="1F4E79" w:themeColor="accent1" w:themeShade="80"/>
            </w:rPr>
            <w:t>-</w:t>
          </w:r>
          <w:r w:rsidRPr="00D02CC5">
            <w:rPr>
              <w:rFonts w:ascii="Trebuchet MS" w:eastAsia="Trebuchet MS" w:hAnsi="Trebuchet MS" w:cs="Trebuchet MS"/>
              <w:color w:val="1F4E79" w:themeColor="accent1" w:themeShade="80"/>
            </w:rPr>
            <w:tab/>
            <w:t>analiza nevoilor de dezvoltare și a potențialului zonei</w:t>
          </w:r>
          <w:r w:rsidRPr="004715C2">
            <w:rPr>
              <w:rFonts w:ascii="Arial" w:eastAsia="Arial" w:hAnsi="Arial" w:cs="Arial"/>
              <w:color w:val="1F4E79" w:themeColor="accent1" w:themeShade="80"/>
            </w:rPr>
            <w:t xml:space="preserve">; </w:t>
          </w:r>
        </w:sdtContent>
      </w:sdt>
    </w:p>
    <w:p w14:paraId="4FBA9986"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      obiectivele strategiei, inclusiv ținte măsurabile pentru rezultate, precum și acțiunile conexe planificate; </w:t>
      </w:r>
    </w:p>
    <w:p w14:paraId="44A08DB6"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ab/>
        <w:t xml:space="preserve">modalitățile de gestiune, monitorizare și evaluare, prin care se demonstrează capacitatea grupului de acțiune locală de a implementa strategia; </w:t>
      </w:r>
    </w:p>
    <w:p w14:paraId="5E694566"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ab/>
        <w:t>un plan financiar, inclusiv alocarea planificată din fiecare fond, precum și, dacă este cazul, alocarea planificată din FEADR și din partea fiecărui program în cauză;</w:t>
      </w:r>
    </w:p>
    <w:p w14:paraId="0798426F"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ab/>
        <w:t>tipuri de măsuri și de operațiuni care urmează să fie finanțate din fiecare fond implicat.</w:t>
      </w:r>
    </w:p>
    <w:p w14:paraId="773950C5" w14:textId="77777777" w:rsidR="00BA1586" w:rsidRPr="004715C2" w:rsidRDefault="00BA1586">
      <w:pPr>
        <w:jc w:val="both"/>
        <w:rPr>
          <w:rFonts w:ascii="Trebuchet MS" w:eastAsia="Trebuchet MS" w:hAnsi="Trebuchet MS" w:cs="Trebuchet MS"/>
          <w:color w:val="1F4E79" w:themeColor="accent1" w:themeShade="80"/>
        </w:rPr>
      </w:pPr>
    </w:p>
    <w:p w14:paraId="6CDC9B76" w14:textId="04DD74A5" w:rsidR="00BA1586" w:rsidRPr="004715C2" w:rsidRDefault="00272361" w:rsidP="00B55109">
      <w:pPr>
        <w:pStyle w:val="Titlu1"/>
        <w:rPr>
          <w:rFonts w:ascii="Trebuchet MS" w:eastAsia="Trebuchet MS" w:hAnsi="Trebuchet MS" w:cs="Trebuchet MS"/>
          <w:color w:val="1F4E79" w:themeColor="accent1" w:themeShade="80"/>
          <w:sz w:val="22"/>
          <w:szCs w:val="22"/>
        </w:rPr>
      </w:pPr>
      <w:bookmarkStart w:id="25" w:name="_Toc127361663"/>
      <w:bookmarkStart w:id="26" w:name="_Toc129705131"/>
      <w:r w:rsidRPr="004715C2">
        <w:rPr>
          <w:rFonts w:ascii="Trebuchet MS" w:hAnsi="Trebuchet MS"/>
          <w:color w:val="1F4E79" w:themeColor="accent1" w:themeShade="80"/>
          <w:sz w:val="22"/>
          <w:szCs w:val="22"/>
        </w:rPr>
        <w:t>1</w:t>
      </w:r>
      <w:r w:rsidRPr="004715C2">
        <w:rPr>
          <w:rFonts w:ascii="Trebuchet MS" w:eastAsia="Trebuchet MS" w:hAnsi="Trebuchet MS" w:cs="Trebuchet MS"/>
          <w:color w:val="1F4E79" w:themeColor="accent1" w:themeShade="80"/>
          <w:sz w:val="22"/>
          <w:szCs w:val="22"/>
        </w:rPr>
        <w:t>.6. Reguli aplicabile ITI</w:t>
      </w:r>
      <w:bookmarkEnd w:id="25"/>
      <w:bookmarkEnd w:id="26"/>
    </w:p>
    <w:p w14:paraId="68915243" w14:textId="77777777" w:rsidR="00272361" w:rsidRPr="004715C2" w:rsidRDefault="00272361">
      <w:pPr>
        <w:jc w:val="both"/>
        <w:rPr>
          <w:rFonts w:ascii="Trebuchet MS" w:eastAsia="Trebuchet MS" w:hAnsi="Trebuchet MS" w:cs="Trebuchet MS"/>
          <w:color w:val="1F4E79" w:themeColor="accent1" w:themeShade="80"/>
        </w:rPr>
      </w:pPr>
    </w:p>
    <w:p w14:paraId="6644EE7B" w14:textId="2532305E"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În ceea ce privește combaterea disparităților teritoriale, la nivelul PIDS este prevăzută și utilizarea ITI si SUERD.</w:t>
      </w:r>
    </w:p>
    <w:p w14:paraId="7D7DE52F"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Abordarea nevoilor de incluziune socială este esențială inclusiv la nivel local, în contextul strategiilor teritoriale integrate ale micro-regiunilor ITI Valea Jiului, ITI Delta Dunării, ITI Țara Făgărașului și ITI Moții Țara de Piatră, care necesită intervenții concertate pentru recuperarea decalajelor.  </w:t>
      </w:r>
    </w:p>
    <w:p w14:paraId="61CE299E" w14:textId="117652CE"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Având în vedere particularitățile acestor zone din punct de vedere demografic și din punct de vedere al vulnerabilității sociale, prioritățile din PIDS care pot contribui la implementarea acestor strategii vizează sprijinirea persoanelor vârstnice, măsuri integrate pentru incluziunea copiilor, sprijin pentru persoanele cu dizabilități și suport pentru locuire incluzivă.</w:t>
      </w:r>
    </w:p>
    <w:p w14:paraId="3D1F81D1"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Pentru micro-regiunile ITI vizate prin program se vor avea în vedere alocări financiare distincte la nivelul acelor obiective specifice relevante pentru intervențiile propuse în cadrul strategiilor ITI. După utilizarea alocărilor pre-definite, în contextul unor nevoi care depășesc aceste alocări, cele 4 ITI pot aplica și în sistem competitiv în cadrul apelurilor naționale.</w:t>
      </w:r>
    </w:p>
    <w:p w14:paraId="7CC40C95" w14:textId="2EFDE6C3"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Obiectivele specifice și acțiunile specifice vizate la nivelul PIDS sunt stabilite în strânsă corelare cu obiectivele și țintele definite în Planul de acțiuni privind SUERD, publicat în Comunicarea Comisiei SWD(2020) 59 final</w:t>
      </w:r>
      <w:r w:rsidRPr="004715C2">
        <w:rPr>
          <w:rFonts w:ascii="Trebuchet MS" w:eastAsia="Trebuchet MS" w:hAnsi="Trebuchet MS" w:cs="Trebuchet MS"/>
          <w:color w:val="1F4E79" w:themeColor="accent1" w:themeShade="80"/>
          <w:vertAlign w:val="superscript"/>
        </w:rPr>
        <w:footnoteReference w:id="2"/>
      </w:r>
      <w:r w:rsidRPr="004715C2">
        <w:rPr>
          <w:rFonts w:ascii="Trebuchet MS" w:eastAsia="Trebuchet MS" w:hAnsi="Trebuchet MS" w:cs="Trebuchet MS"/>
          <w:color w:val="1F4E79" w:themeColor="accent1" w:themeShade="80"/>
        </w:rPr>
        <w:t>, vizând o aliniere a politicilor și finanțărilor pentru a maximiza impactul intervențiilor. Astfel, intervențiile planificate în cadrul PIDS vor contribui la realizarea obiectivului urmărit în cadrul „Domeniul prioritar 9: Investiții în oameni și competențe, Acțiunea 4: Combaterea sărăciei și promovarea incluziunii sociale pentru toți, prin promovarea măsurilor integrate pentru creșterea accesului la servicii sociale de calitate pentru populația vulnerabilă, în special în mediul rural, prin înființarea și dezvoltarea serviciilor sociale la nivel local.”</w:t>
      </w:r>
    </w:p>
    <w:p w14:paraId="0823B248" w14:textId="77777777" w:rsidR="00BA1586" w:rsidRPr="004715C2" w:rsidRDefault="00000000">
      <w:pPr>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 xml:space="preserve"> </w:t>
      </w:r>
    </w:p>
    <w:p w14:paraId="5C7B3B43" w14:textId="171BBE06" w:rsidR="00BA1586" w:rsidRPr="004715C2" w:rsidRDefault="00272361" w:rsidP="00B55109">
      <w:pPr>
        <w:pStyle w:val="Titlu1"/>
        <w:rPr>
          <w:rFonts w:ascii="Trebuchet MS" w:eastAsia="Trebuchet MS" w:hAnsi="Trebuchet MS" w:cs="Trebuchet MS"/>
          <w:color w:val="1F4E79" w:themeColor="accent1" w:themeShade="80"/>
          <w:sz w:val="22"/>
          <w:szCs w:val="22"/>
        </w:rPr>
      </w:pPr>
      <w:bookmarkStart w:id="27" w:name="_Toc127361664"/>
      <w:bookmarkStart w:id="28" w:name="_Toc129705132"/>
      <w:r w:rsidRPr="004715C2">
        <w:rPr>
          <w:rFonts w:ascii="Trebuchet MS" w:hAnsi="Trebuchet MS"/>
          <w:color w:val="1F4E79" w:themeColor="accent1" w:themeShade="80"/>
          <w:sz w:val="22"/>
          <w:szCs w:val="22"/>
        </w:rPr>
        <w:t>1</w:t>
      </w:r>
      <w:r w:rsidRPr="004715C2">
        <w:rPr>
          <w:rFonts w:ascii="Trebuchet MS" w:eastAsia="Trebuchet MS" w:hAnsi="Trebuchet MS" w:cs="Trebuchet MS"/>
          <w:color w:val="1F4E79" w:themeColor="accent1" w:themeShade="80"/>
          <w:sz w:val="22"/>
          <w:szCs w:val="22"/>
        </w:rPr>
        <w:t>.7. Reguli aplicabile instrumentelor financiare</w:t>
      </w:r>
      <w:bookmarkEnd w:id="27"/>
      <w:bookmarkEnd w:id="28"/>
    </w:p>
    <w:p w14:paraId="7E9D61A3"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Având în vedere că toate tipurile de acțiuni susținute nu generează venituri, iar scopul acțiunilor vizează prestarea unor servicii pentru persoane vulnerabile, nu se vor utiliza instrumentele financiare ca formă de acordare a sprijinului financiar, granturile reprezentând singura formă de acordare a sprijinului financiar. </w:t>
      </w:r>
    </w:p>
    <w:p w14:paraId="76B7A46B" w14:textId="77777777" w:rsidR="00BA1586" w:rsidRPr="004715C2" w:rsidRDefault="00BA1586">
      <w:pPr>
        <w:jc w:val="both"/>
        <w:rPr>
          <w:rFonts w:ascii="Trebuchet MS" w:eastAsia="Trebuchet MS" w:hAnsi="Trebuchet MS" w:cs="Trebuchet MS"/>
          <w:color w:val="1F4E79" w:themeColor="accent1" w:themeShade="80"/>
        </w:rPr>
      </w:pPr>
    </w:p>
    <w:p w14:paraId="7E2BA6F6" w14:textId="439201A8" w:rsidR="00BA1586" w:rsidRPr="004715C2" w:rsidRDefault="002374B3" w:rsidP="00B55109">
      <w:pPr>
        <w:pStyle w:val="Titlu1"/>
        <w:rPr>
          <w:rFonts w:ascii="Trebuchet MS" w:eastAsia="Trebuchet MS" w:hAnsi="Trebuchet MS" w:cs="Trebuchet MS"/>
          <w:color w:val="1F4E79" w:themeColor="accent1" w:themeShade="80"/>
          <w:sz w:val="22"/>
          <w:szCs w:val="22"/>
        </w:rPr>
      </w:pPr>
      <w:bookmarkStart w:id="29" w:name="_Toc127361665"/>
      <w:bookmarkStart w:id="30" w:name="_Toc129705133"/>
      <w:r w:rsidRPr="004715C2">
        <w:rPr>
          <w:rFonts w:ascii="Trebuchet MS" w:hAnsi="Trebuchet MS"/>
          <w:color w:val="1F4E79" w:themeColor="accent1" w:themeShade="80"/>
          <w:sz w:val="22"/>
          <w:szCs w:val="22"/>
        </w:rPr>
        <w:t>1</w:t>
      </w:r>
      <w:r w:rsidRPr="004715C2">
        <w:rPr>
          <w:rFonts w:ascii="Trebuchet MS" w:eastAsia="Trebuchet MS" w:hAnsi="Trebuchet MS" w:cs="Trebuchet MS"/>
          <w:color w:val="1F4E79" w:themeColor="accent1" w:themeShade="80"/>
          <w:sz w:val="22"/>
          <w:szCs w:val="22"/>
        </w:rPr>
        <w:t>.8. Reguli aplicabile în cazul parteneriatului</w:t>
      </w:r>
      <w:bookmarkEnd w:id="29"/>
      <w:bookmarkEnd w:id="30"/>
      <w:r w:rsidRPr="004715C2">
        <w:rPr>
          <w:rFonts w:ascii="Trebuchet MS" w:eastAsia="Trebuchet MS" w:hAnsi="Trebuchet MS" w:cs="Trebuchet MS"/>
          <w:color w:val="1F4E79" w:themeColor="accent1" w:themeShade="80"/>
          <w:sz w:val="22"/>
          <w:szCs w:val="22"/>
        </w:rPr>
        <w:t xml:space="preserve"> </w:t>
      </w:r>
    </w:p>
    <w:p w14:paraId="14D9C52B" w14:textId="77777777" w:rsidR="00B46C07" w:rsidRPr="004715C2" w:rsidRDefault="00B46C07">
      <w:pPr>
        <w:jc w:val="both"/>
        <w:rPr>
          <w:rFonts w:ascii="Trebuchet MS" w:eastAsia="Trebuchet MS" w:hAnsi="Trebuchet MS" w:cs="Trebuchet MS"/>
          <w:b/>
          <w:color w:val="1F4E79" w:themeColor="accent1" w:themeShade="80"/>
        </w:rPr>
      </w:pPr>
      <w:bookmarkStart w:id="31" w:name="_heading=h.17dp8vu" w:colFirst="0" w:colLast="0"/>
      <w:bookmarkEnd w:id="31"/>
    </w:p>
    <w:p w14:paraId="6BB12293" w14:textId="106BDBBE"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Prevederi cu caracter general</w:t>
      </w:r>
    </w:p>
    <w:p w14:paraId="0588614F" w14:textId="61E200E1"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În cadrul PIDS, proiectele se pot implementa cu solicitant unic sau în parteneriat cu unul sau mai mulți parteneri. În cazul proiectelor implementate în parteneriat, se va desemna obligatoriu ca lider al parteneriatului o entitate înregistrată fiscal în România</w:t>
      </w:r>
      <w:sdt>
        <w:sdtPr>
          <w:rPr>
            <w:color w:val="1F4E79" w:themeColor="accent1" w:themeShade="80"/>
          </w:rPr>
          <w:tag w:val="goog_rdk_99"/>
          <w:id w:val="960685556"/>
          <w:showingPlcHdr/>
        </w:sdtPr>
        <w:sdtContent>
          <w:r w:rsidR="00D0536F">
            <w:rPr>
              <w:color w:val="1F4E79" w:themeColor="accent1" w:themeShade="80"/>
            </w:rPr>
            <w:t xml:space="preserve">     </w:t>
          </w:r>
        </w:sdtContent>
      </w:sdt>
      <w:r w:rsidRPr="004715C2">
        <w:rPr>
          <w:rFonts w:ascii="Trebuchet MS" w:eastAsia="Trebuchet MS" w:hAnsi="Trebuchet MS" w:cs="Trebuchet MS"/>
          <w:color w:val="1F4E79" w:themeColor="accent1" w:themeShade="80"/>
        </w:rPr>
        <w:t>.</w:t>
      </w:r>
    </w:p>
    <w:p w14:paraId="5C09C992"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În cazul proiectelor cu finanțare exclusivă FEDR, proiectele nu se vor implementa în parteneriat.</w:t>
      </w:r>
    </w:p>
    <w:p w14:paraId="78ABCDBF" w14:textId="77777777" w:rsidR="005324E4"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Alegerea partenerilor este în exclusivitate de competența Solicitantului, în calitate de lider al parteneriatului. </w:t>
      </w:r>
    </w:p>
    <w:p w14:paraId="7E86D6E1" w14:textId="7483A05C"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Partenerii vor fi selectați astfel încât să desfășoare activități relevante pentru domeniul proiectului în funcție de obiectivele specifice apelului de proiecte.</w:t>
      </w:r>
    </w:p>
    <w:p w14:paraId="15EE64B6"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Pot fi selectați doar parteneri individuali, nu consorții, asociații de parteneri, grupuri de societăți.</w:t>
      </w:r>
    </w:p>
    <w:p w14:paraId="759A4E0A"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În situația în care activitatea în cauză nu poate fi asigurată de un singur partener (proiectul are o acoperire multi-regională, adică vizează mai multe regiuni de dezvoltare și/sau presupune mai multe componente etc.), pot fi selectați mai mulți parteneri pentru implementarea aceleiași activități. În această situație, va fi detaliată implicarea fiecărui partener în implementarea activității comune.</w:t>
      </w:r>
    </w:p>
    <w:p w14:paraId="3BB0D11D"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Nu vor fi selectați parteneri în scopul realizării în cadrul proiectului a unor activități de tipul: dezvoltarea de aplicații şi sisteme informatice, supervizarea activităților subcontractate de beneficiar, servicii hoteliere, furnizare de bunuri, organizare evenimente, execuție lucrări, studii fezabilitate, etc. Astfel de activități vor face obiectul subcontractării, respectiv contractelor de furnizare/servicii.</w:t>
      </w:r>
    </w:p>
    <w:p w14:paraId="09532C91"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În cazul proiectelor implementate în parteneriat, activităţile de subcontractare se realizează numai de către solicitantul de finanţare, nu şi de partenerul acestuia. Prin excepție, partenerii pot subcontracta activități/subactivități suport (de ex. organizare evenimente, pachete complete conţinând transport şi cazare a participanţilor şi/sau a personalului propriu, sonorizare, interpretariat, tipărituri, execuție lucrări, studii fezabilitate), dar nu și activități relevante, pentru care au fost selectați ca parteneri în baza expertizei în domeniu.</w:t>
      </w:r>
    </w:p>
    <w:p w14:paraId="56E160C9" w14:textId="77777777" w:rsidR="00BA1586" w:rsidRPr="004715C2" w:rsidRDefault="00000000">
      <w:pPr>
        <w:jc w:val="both"/>
        <w:rPr>
          <w:rFonts w:ascii="Trebuchet MS" w:eastAsia="Trebuchet MS" w:hAnsi="Trebuchet MS" w:cs="Trebuchet MS"/>
          <w:color w:val="1F4E79" w:themeColor="accent1" w:themeShade="80"/>
        </w:rPr>
      </w:pPr>
      <w:bookmarkStart w:id="32" w:name="_heading=h.3rdcrjn" w:colFirst="0" w:colLast="0"/>
      <w:bookmarkEnd w:id="32"/>
      <w:r w:rsidRPr="004715C2">
        <w:rPr>
          <w:rFonts w:ascii="Trebuchet MS" w:eastAsia="Trebuchet MS" w:hAnsi="Trebuchet MS" w:cs="Trebuchet MS"/>
          <w:color w:val="1F4E79" w:themeColor="accent1" w:themeShade="80"/>
        </w:rPr>
        <w:t>În distribuția bugetului proiectului (total cheltuieli eligibile) pe fiecare membru al parteneriatului, se va ține cont de faptul ca în mod obligatoriu bugetul gestionat de liderul de parteneriat (total cheltuieli eligibile asumate de liderul de parteneriat), trebuie să fie mai mare decât bugetul gestionat de oricare alt membru al parteneriatului (total cheltuieli eligibile per partener), cu excepția parteneriatelor între instituțiile publice. În funcție de tipologia apelului de proiecte, Ghidul solicitantului - Condiții specifice poate conține derogări sau amendamente la această regulă.</w:t>
      </w:r>
    </w:p>
    <w:p w14:paraId="1F4ADC02" w14:textId="057B49AA"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Indiferent de numărul partenerilor implicaţi în implementarea unui proiect, va fi semnat un singur Acord de parteneriat între toţi partenerii (Anexa </w:t>
      </w:r>
      <w:r w:rsidR="003B5AE4" w:rsidRPr="004715C2">
        <w:rPr>
          <w:rFonts w:ascii="Trebuchet MS" w:eastAsia="Trebuchet MS" w:hAnsi="Trebuchet MS" w:cs="Trebuchet MS"/>
          <w:color w:val="1F4E79" w:themeColor="accent1" w:themeShade="80"/>
        </w:rPr>
        <w:t>1</w:t>
      </w:r>
      <w:r w:rsidRPr="004715C2">
        <w:rPr>
          <w:color w:val="1F4E79" w:themeColor="accent1" w:themeShade="80"/>
        </w:rPr>
        <w:t xml:space="preserve"> </w:t>
      </w:r>
      <w:r w:rsidRPr="004715C2">
        <w:rPr>
          <w:rFonts w:ascii="Trebuchet MS" w:eastAsia="Trebuchet MS" w:hAnsi="Trebuchet MS" w:cs="Trebuchet MS"/>
          <w:color w:val="1F4E79" w:themeColor="accent1" w:themeShade="80"/>
        </w:rPr>
        <w:t xml:space="preserve">Acord de parteneriat). </w:t>
      </w:r>
      <w:bookmarkStart w:id="33" w:name="_Hlk129005974"/>
      <w:r w:rsidR="00587C50">
        <w:rPr>
          <w:rFonts w:ascii="Trebuchet MS" w:eastAsia="Trebuchet MS" w:hAnsi="Trebuchet MS" w:cs="Trebuchet MS"/>
          <w:color w:val="1F4E79" w:themeColor="accent1" w:themeShade="80"/>
        </w:rPr>
        <w:t xml:space="preserve">Proiectelor implementate în parteneriat li se aplică dispozițiile Ordonanței de urgență a Guvernului </w:t>
      </w:r>
      <w:r w:rsidRPr="004715C2">
        <w:rPr>
          <w:rFonts w:ascii="Trebuchet MS" w:eastAsia="Trebuchet MS" w:hAnsi="Trebuchet MS" w:cs="Trebuchet MS"/>
          <w:color w:val="1F4E79" w:themeColor="accent1" w:themeShade="80"/>
        </w:rPr>
        <w:t>nr. 133/2021</w:t>
      </w:r>
      <w:bookmarkEnd w:id="33"/>
      <w:r w:rsidRPr="004715C2">
        <w:rPr>
          <w:rFonts w:ascii="Trebuchet MS" w:eastAsia="Trebuchet MS" w:hAnsi="Trebuchet MS" w:cs="Trebuchet MS"/>
          <w:color w:val="1F4E79" w:themeColor="accent1" w:themeShade="80"/>
        </w:rPr>
        <w:t>.</w:t>
      </w:r>
    </w:p>
    <w:p w14:paraId="15E6FC2A" w14:textId="68E822A9"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În vederea stabilirii unui parteneriat, solicitanții publici și privați care intenționează să între într-o relație de parteneriat vor elabora o Notă justificativă care va conține o analiză a valorii adăugate a parteneriatului în ceea ce privește utilizarea eficientă a fondurilor </w:t>
      </w:r>
      <w:sdt>
        <w:sdtPr>
          <w:rPr>
            <w:rFonts w:ascii="Trebuchet MS" w:hAnsi="Trebuchet MS"/>
            <w:color w:val="1F4E79" w:themeColor="accent1" w:themeShade="80"/>
          </w:rPr>
          <w:tag w:val="goog_rdk_100"/>
          <w:id w:val="-2047360043"/>
          <w:showingPlcHdr/>
        </w:sdtPr>
        <w:sdtContent>
          <w:r w:rsidR="00B55109" w:rsidRPr="004715C2">
            <w:rPr>
              <w:rFonts w:ascii="Trebuchet MS" w:hAnsi="Trebuchet MS"/>
              <w:color w:val="1F4E79" w:themeColor="accent1" w:themeShade="80"/>
            </w:rPr>
            <w:t xml:space="preserve">     </w:t>
          </w:r>
        </w:sdtContent>
      </w:sdt>
      <w:sdt>
        <w:sdtPr>
          <w:rPr>
            <w:rFonts w:ascii="Trebuchet MS" w:hAnsi="Trebuchet MS"/>
            <w:color w:val="1F4E79" w:themeColor="accent1" w:themeShade="80"/>
          </w:rPr>
          <w:tag w:val="goog_rdk_103"/>
          <w:id w:val="982117835"/>
        </w:sdtPr>
        <w:sdtContent>
          <w:r w:rsidRPr="004715C2">
            <w:rPr>
              <w:rFonts w:ascii="Trebuchet MS" w:eastAsia="Arial" w:hAnsi="Trebuchet MS" w:cs="Arial"/>
              <w:color w:val="1F4E79" w:themeColor="accent1" w:themeShade="80"/>
            </w:rPr>
            <w:t xml:space="preserve">și în care vor fi precizate, pentru fiecare partener in parte, rolul </w:t>
          </w:r>
        </w:sdtContent>
      </w:sdt>
      <w:sdt>
        <w:sdtPr>
          <w:rPr>
            <w:rFonts w:ascii="Trebuchet MS" w:hAnsi="Trebuchet MS"/>
            <w:color w:val="1F4E79" w:themeColor="accent1" w:themeShade="80"/>
          </w:rPr>
          <w:tag w:val="goog_rdk_101"/>
          <w:id w:val="-2740766"/>
          <w:showingPlcHdr/>
        </w:sdtPr>
        <w:sdtContent>
          <w:r w:rsidR="005931B9" w:rsidRPr="004715C2">
            <w:rPr>
              <w:rFonts w:ascii="Trebuchet MS" w:hAnsi="Trebuchet MS"/>
              <w:color w:val="1F4E79" w:themeColor="accent1" w:themeShade="80"/>
            </w:rPr>
            <w:t xml:space="preserve">     </w:t>
          </w:r>
        </w:sdtContent>
      </w:sdt>
      <w:sdt>
        <w:sdtPr>
          <w:rPr>
            <w:rFonts w:ascii="Trebuchet MS" w:hAnsi="Trebuchet MS"/>
            <w:color w:val="1F4E79" w:themeColor="accent1" w:themeShade="80"/>
          </w:rPr>
          <w:tag w:val="goog_rdk_102"/>
          <w:id w:val="2093968735"/>
        </w:sdtPr>
        <w:sdtContent>
          <w:r w:rsidRPr="004715C2">
            <w:rPr>
              <w:rFonts w:ascii="Trebuchet MS" w:eastAsia="Trebuchet MS" w:hAnsi="Trebuchet MS" w:cs="Trebuchet MS"/>
              <w:color w:val="1F4E79" w:themeColor="accent1" w:themeShade="80"/>
            </w:rPr>
            <w:t xml:space="preserve">și </w:t>
          </w:r>
        </w:sdtContent>
      </w:sdt>
      <w:r w:rsidRPr="004715C2">
        <w:rPr>
          <w:rFonts w:ascii="Trebuchet MS" w:eastAsia="Trebuchet MS" w:hAnsi="Trebuchet MS" w:cs="Trebuchet MS"/>
          <w:color w:val="1F4E79" w:themeColor="accent1" w:themeShade="80"/>
        </w:rPr>
        <w:t>responsabilitățile, contribuția  și expertiza/ experiența relevantă pentru implementarea proiectului.</w:t>
      </w:r>
    </w:p>
    <w:p w14:paraId="59649D04"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În cererea de finanțare se va detalia rolul fiecărui partener în implementarea proiectului, resursele umane și materiale alocate, precum și bugetul alocat pentru implementarea activității/activităților asumate de fiecare partener. </w:t>
      </w:r>
    </w:p>
    <w:p w14:paraId="03E8806B" w14:textId="6D2E7004"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Atât Solicitantul cât și fiecare Partener trebuie s</w:t>
      </w:r>
      <w:r w:rsidR="005324E4" w:rsidRPr="004715C2">
        <w:rPr>
          <w:rFonts w:ascii="Trebuchet MS" w:eastAsia="Trebuchet MS" w:hAnsi="Trebuchet MS" w:cs="Trebuchet MS"/>
          <w:color w:val="1F4E79" w:themeColor="accent1" w:themeShade="80"/>
        </w:rPr>
        <w:t>ă</w:t>
      </w:r>
      <w:r w:rsidRPr="004715C2">
        <w:rPr>
          <w:rFonts w:ascii="Trebuchet MS" w:eastAsia="Trebuchet MS" w:hAnsi="Trebuchet MS" w:cs="Trebuchet MS"/>
          <w:color w:val="1F4E79" w:themeColor="accent1" w:themeShade="80"/>
        </w:rPr>
        <w:t xml:space="preserve"> contribuie financiar la implementarea proiectului, respectiv s</w:t>
      </w:r>
      <w:r w:rsidR="005324E4" w:rsidRPr="004715C2">
        <w:rPr>
          <w:rFonts w:ascii="Trebuchet MS" w:eastAsia="Trebuchet MS" w:hAnsi="Trebuchet MS" w:cs="Trebuchet MS"/>
          <w:color w:val="1F4E79" w:themeColor="accent1" w:themeShade="80"/>
        </w:rPr>
        <w:t>ă</w:t>
      </w:r>
      <w:r w:rsidRPr="004715C2">
        <w:rPr>
          <w:rFonts w:ascii="Trebuchet MS" w:eastAsia="Trebuchet MS" w:hAnsi="Trebuchet MS" w:cs="Trebuchet MS"/>
          <w:color w:val="1F4E79" w:themeColor="accent1" w:themeShade="80"/>
        </w:rPr>
        <w:t xml:space="preserve"> aibă alocate cheltuieli eligibile din totalul cheltuielilor eligibile prevăzute în buget, corespunzător activităților în care </w:t>
      </w:r>
      <w:sdt>
        <w:sdtPr>
          <w:rPr>
            <w:color w:val="1F4E79" w:themeColor="accent1" w:themeShade="80"/>
          </w:rPr>
          <w:tag w:val="goog_rdk_104"/>
          <w:id w:val="942351115"/>
        </w:sdtPr>
        <w:sdtContent>
          <w:r w:rsidRPr="004715C2">
            <w:rPr>
              <w:rFonts w:ascii="Trebuchet MS" w:eastAsia="Trebuchet MS" w:hAnsi="Trebuchet MS" w:cs="Trebuchet MS"/>
              <w:color w:val="1F4E79" w:themeColor="accent1" w:themeShade="80"/>
            </w:rPr>
            <w:t xml:space="preserve">este </w:t>
          </w:r>
        </w:sdtContent>
      </w:sdt>
      <w:r w:rsidRPr="004715C2">
        <w:rPr>
          <w:rFonts w:ascii="Trebuchet MS" w:eastAsia="Trebuchet MS" w:hAnsi="Trebuchet MS" w:cs="Trebuchet MS"/>
          <w:color w:val="1F4E79" w:themeColor="accent1" w:themeShade="80"/>
        </w:rPr>
        <w:t xml:space="preserve">implicat fiecare partener, nefiind  posibil ca un partener și/sau solicitantul să asigure partea de buget (contribuție/ </w:t>
      </w:r>
      <w:sdt>
        <w:sdtPr>
          <w:rPr>
            <w:color w:val="1F4E79" w:themeColor="accent1" w:themeShade="80"/>
          </w:rPr>
          <w:tag w:val="goog_rdk_105"/>
          <w:id w:val="-1547752885"/>
          <w:showingPlcHdr/>
        </w:sdtPr>
        <w:sdtContent>
          <w:r w:rsidR="005931B9" w:rsidRPr="004715C2">
            <w:rPr>
              <w:color w:val="1F4E79" w:themeColor="accent1" w:themeShade="80"/>
            </w:rPr>
            <w:t xml:space="preserve">     </w:t>
          </w:r>
        </w:sdtContent>
      </w:sdt>
      <w:sdt>
        <w:sdtPr>
          <w:rPr>
            <w:color w:val="1F4E79" w:themeColor="accent1" w:themeShade="80"/>
          </w:rPr>
          <w:tag w:val="goog_rdk_106"/>
          <w:id w:val="-806632352"/>
        </w:sdtPr>
        <w:sdtContent>
          <w:r w:rsidRPr="004715C2">
            <w:rPr>
              <w:rFonts w:ascii="Trebuchet MS" w:eastAsia="Trebuchet MS" w:hAnsi="Trebuchet MS" w:cs="Trebuchet MS"/>
              <w:color w:val="1F4E79" w:themeColor="accent1" w:themeShade="80"/>
            </w:rPr>
            <w:t xml:space="preserve">asistență </w:t>
          </w:r>
        </w:sdtContent>
      </w:sdt>
      <w:sdt>
        <w:sdtPr>
          <w:rPr>
            <w:color w:val="1F4E79" w:themeColor="accent1" w:themeShade="80"/>
          </w:rPr>
          <w:tag w:val="goog_rdk_107"/>
          <w:id w:val="-283118582"/>
          <w:showingPlcHdr/>
        </w:sdtPr>
        <w:sdtContent>
          <w:r w:rsidR="005931B9" w:rsidRPr="004715C2">
            <w:rPr>
              <w:color w:val="1F4E79" w:themeColor="accent1" w:themeShade="80"/>
            </w:rPr>
            <w:t xml:space="preserve">     </w:t>
          </w:r>
        </w:sdtContent>
      </w:sdt>
      <w:sdt>
        <w:sdtPr>
          <w:rPr>
            <w:color w:val="1F4E79" w:themeColor="accent1" w:themeShade="80"/>
          </w:rPr>
          <w:tag w:val="goog_rdk_108"/>
          <w:id w:val="-2039191489"/>
        </w:sdtPr>
        <w:sdtContent>
          <w:r w:rsidRPr="004715C2">
            <w:rPr>
              <w:rFonts w:ascii="Trebuchet MS" w:eastAsia="Trebuchet MS" w:hAnsi="Trebuchet MS" w:cs="Trebuchet MS"/>
              <w:color w:val="1F4E79" w:themeColor="accent1" w:themeShade="80"/>
            </w:rPr>
            <w:t xml:space="preserve">financiară </w:t>
          </w:r>
        </w:sdtContent>
      </w:sdt>
      <w:sdt>
        <w:sdtPr>
          <w:rPr>
            <w:color w:val="1F4E79" w:themeColor="accent1" w:themeShade="80"/>
          </w:rPr>
          <w:tag w:val="goog_rdk_109"/>
          <w:id w:val="-2109737254"/>
          <w:showingPlcHdr/>
        </w:sdtPr>
        <w:sdtContent>
          <w:r w:rsidR="005931B9" w:rsidRPr="004715C2">
            <w:rPr>
              <w:color w:val="1F4E79" w:themeColor="accent1" w:themeShade="80"/>
            </w:rPr>
            <w:t xml:space="preserve">     </w:t>
          </w:r>
        </w:sdtContent>
      </w:sdt>
      <w:sdt>
        <w:sdtPr>
          <w:rPr>
            <w:color w:val="1F4E79" w:themeColor="accent1" w:themeShade="80"/>
          </w:rPr>
          <w:tag w:val="goog_rdk_110"/>
          <w:id w:val="1921139374"/>
        </w:sdtPr>
        <w:sdtContent>
          <w:r w:rsidRPr="004715C2">
            <w:rPr>
              <w:rFonts w:ascii="Trebuchet MS" w:eastAsia="Trebuchet MS" w:hAnsi="Trebuchet MS" w:cs="Trebuchet MS"/>
              <w:color w:val="1F4E79" w:themeColor="accent1" w:themeShade="80"/>
            </w:rPr>
            <w:t xml:space="preserve">nerambursabilă </w:t>
          </w:r>
        </w:sdtContent>
      </w:sdt>
      <w:r w:rsidRPr="004715C2">
        <w:rPr>
          <w:rFonts w:ascii="Trebuchet MS" w:eastAsia="Trebuchet MS" w:hAnsi="Trebuchet MS" w:cs="Trebuchet MS"/>
          <w:color w:val="1F4E79" w:themeColor="accent1" w:themeShade="80"/>
        </w:rPr>
        <w:t>sau/</w:t>
      </w:r>
      <w:sdt>
        <w:sdtPr>
          <w:rPr>
            <w:color w:val="1F4E79" w:themeColor="accent1" w:themeShade="80"/>
          </w:rPr>
          <w:tag w:val="goog_rdk_111"/>
          <w:id w:val="1391004478"/>
          <w:showingPlcHdr/>
        </w:sdtPr>
        <w:sdtContent>
          <w:r w:rsidR="005931B9" w:rsidRPr="004715C2">
            <w:rPr>
              <w:color w:val="1F4E79" w:themeColor="accent1" w:themeShade="80"/>
            </w:rPr>
            <w:t xml:space="preserve">     </w:t>
          </w:r>
        </w:sdtContent>
      </w:sdt>
      <w:sdt>
        <w:sdtPr>
          <w:rPr>
            <w:color w:val="1F4E79" w:themeColor="accent1" w:themeShade="80"/>
          </w:rPr>
          <w:tag w:val="goog_rdk_112"/>
          <w:id w:val="-2080128378"/>
        </w:sdtPr>
        <w:sdtContent>
          <w:r w:rsidRPr="004715C2">
            <w:rPr>
              <w:rFonts w:ascii="Trebuchet MS" w:eastAsia="Trebuchet MS" w:hAnsi="Trebuchet MS" w:cs="Trebuchet MS"/>
              <w:color w:val="1F4E79" w:themeColor="accent1" w:themeShade="80"/>
            </w:rPr>
            <w:t xml:space="preserve">și </w:t>
          </w:r>
        </w:sdtContent>
      </w:sdt>
      <w:r w:rsidRPr="004715C2">
        <w:rPr>
          <w:rFonts w:ascii="Trebuchet MS" w:eastAsia="Trebuchet MS" w:hAnsi="Trebuchet MS" w:cs="Trebuchet MS"/>
          <w:color w:val="1F4E79" w:themeColor="accent1" w:themeShade="80"/>
        </w:rPr>
        <w:t xml:space="preserve">contribuție proprie) prevăzută pentru alt partener /care trebuie </w:t>
      </w:r>
      <w:sdt>
        <w:sdtPr>
          <w:rPr>
            <w:color w:val="1F4E79" w:themeColor="accent1" w:themeShade="80"/>
          </w:rPr>
          <w:tag w:val="goog_rdk_113"/>
          <w:id w:val="-347803089"/>
          <w:showingPlcHdr/>
        </w:sdtPr>
        <w:sdtContent>
          <w:r w:rsidR="005931B9" w:rsidRPr="004715C2">
            <w:rPr>
              <w:color w:val="1F4E79" w:themeColor="accent1" w:themeShade="80"/>
            </w:rPr>
            <w:t xml:space="preserve">     </w:t>
          </w:r>
        </w:sdtContent>
      </w:sdt>
      <w:sdt>
        <w:sdtPr>
          <w:rPr>
            <w:color w:val="1F4E79" w:themeColor="accent1" w:themeShade="80"/>
          </w:rPr>
          <w:tag w:val="goog_rdk_114"/>
          <w:id w:val="1350681052"/>
        </w:sdtPr>
        <w:sdtContent>
          <w:r w:rsidRPr="004715C2">
            <w:rPr>
              <w:rFonts w:ascii="Trebuchet MS" w:eastAsia="Trebuchet MS" w:hAnsi="Trebuchet MS" w:cs="Trebuchet MS"/>
              <w:color w:val="1F4E79" w:themeColor="accent1" w:themeShade="80"/>
            </w:rPr>
            <w:t xml:space="preserve">asigurată </w:t>
          </w:r>
        </w:sdtContent>
      </w:sdt>
      <w:r w:rsidRPr="004715C2">
        <w:rPr>
          <w:rFonts w:ascii="Trebuchet MS" w:eastAsia="Trebuchet MS" w:hAnsi="Trebuchet MS" w:cs="Trebuchet MS"/>
          <w:color w:val="1F4E79" w:themeColor="accent1" w:themeShade="80"/>
        </w:rPr>
        <w:t>de alt partener.</w:t>
      </w:r>
    </w:p>
    <w:p w14:paraId="099333CF" w14:textId="77777777" w:rsidR="00BA1586" w:rsidRPr="004715C2" w:rsidRDefault="00BA1586">
      <w:pPr>
        <w:jc w:val="both"/>
        <w:rPr>
          <w:rFonts w:ascii="Trebuchet MS" w:eastAsia="Trebuchet MS" w:hAnsi="Trebuchet MS" w:cs="Trebuchet MS"/>
          <w:color w:val="1F4E79" w:themeColor="accent1" w:themeShade="80"/>
        </w:rPr>
      </w:pPr>
    </w:p>
    <w:p w14:paraId="6F3742BF" w14:textId="4B45F3BC" w:rsidR="00BA1586" w:rsidRPr="004715C2" w:rsidRDefault="00000000" w:rsidP="00B55109">
      <w:pPr>
        <w:rPr>
          <w:rFonts w:ascii="Trebuchet MS" w:eastAsia="Trebuchet MS" w:hAnsi="Trebuchet MS" w:cs="Trebuchet MS"/>
          <w:b/>
          <w:bCs/>
          <w:iCs/>
          <w:color w:val="1F4E79" w:themeColor="accent1" w:themeShade="80"/>
        </w:rPr>
      </w:pPr>
      <w:bookmarkStart w:id="34" w:name="_heading=h.26in1rg" w:colFirst="0" w:colLast="0"/>
      <w:bookmarkStart w:id="35" w:name="_Toc127361666"/>
      <w:bookmarkEnd w:id="34"/>
      <w:r w:rsidRPr="004715C2">
        <w:rPr>
          <w:rFonts w:ascii="Trebuchet MS" w:eastAsia="Trebuchet MS" w:hAnsi="Trebuchet MS" w:cs="Trebuchet MS"/>
          <w:b/>
          <w:bCs/>
          <w:iCs/>
          <w:color w:val="1F4E79" w:themeColor="accent1" w:themeShade="80"/>
        </w:rPr>
        <w:t>Selecția partenerilor în cazul solicitanților entități finanțate din fonduri publice</w:t>
      </w:r>
      <w:bookmarkEnd w:id="35"/>
    </w:p>
    <w:p w14:paraId="20CFA990" w14:textId="77777777" w:rsidR="00867E3E" w:rsidRPr="004715C2" w:rsidRDefault="00867E3E">
      <w:pPr>
        <w:jc w:val="both"/>
        <w:rPr>
          <w:rFonts w:ascii="Trebuchet MS" w:eastAsia="Trebuchet MS" w:hAnsi="Trebuchet MS" w:cs="Trebuchet MS"/>
          <w:color w:val="1F4E79" w:themeColor="accent1" w:themeShade="80"/>
        </w:rPr>
      </w:pPr>
    </w:p>
    <w:p w14:paraId="36087C38" w14:textId="7D5F149A"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Solicitanţii entități finanțate din fonduri publice care intenționează să selecteze parteneri din sectorul privat pentru implementarea proiectelor, au obligaţia de a respecta prevederile relevante din </w:t>
      </w:r>
      <w:r w:rsidR="00843099">
        <w:rPr>
          <w:rFonts w:ascii="Trebuchet MS" w:eastAsia="Trebuchet MS" w:hAnsi="Trebuchet MS" w:cs="Trebuchet MS"/>
          <w:color w:val="1F4E79" w:themeColor="accent1" w:themeShade="80"/>
        </w:rPr>
        <w:t>Ordonanța de urgență a Guvernului</w:t>
      </w:r>
      <w:r w:rsidR="00843099" w:rsidRPr="004715C2">
        <w:rPr>
          <w:rFonts w:ascii="Trebuchet MS" w:eastAsia="Trebuchet MS" w:hAnsi="Trebuchet MS" w:cs="Trebuchet MS"/>
          <w:color w:val="1F4E79" w:themeColor="accent1" w:themeShade="80"/>
        </w:rPr>
        <w:t xml:space="preserve"> </w:t>
      </w:r>
      <w:r w:rsidRPr="004715C2">
        <w:rPr>
          <w:rFonts w:ascii="Trebuchet MS" w:eastAsia="Trebuchet MS" w:hAnsi="Trebuchet MS" w:cs="Trebuchet MS"/>
          <w:color w:val="1F4E79" w:themeColor="accent1" w:themeShade="80"/>
        </w:rPr>
        <w:t>nr. 133/2021.</w:t>
      </w:r>
    </w:p>
    <w:p w14:paraId="7E923A4B" w14:textId="44B031DA"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În procesul de selecție a partenerilor privați, solicitanţii entități finanțate din fonduri publice au obligația de a îndeplini procedura prevăzută </w:t>
      </w:r>
      <w:sdt>
        <w:sdtPr>
          <w:rPr>
            <w:color w:val="1F4E79" w:themeColor="accent1" w:themeShade="80"/>
          </w:rPr>
          <w:tag w:val="goog_rdk_117"/>
          <w:id w:val="-2068720493"/>
        </w:sdtPr>
        <w:sdtContent>
          <w:r w:rsidRPr="004715C2">
            <w:rPr>
              <w:rFonts w:ascii="Trebuchet MS" w:eastAsia="Trebuchet MS" w:hAnsi="Trebuchet MS" w:cs="Trebuchet MS"/>
              <w:color w:val="1F4E79" w:themeColor="accent1" w:themeShade="80"/>
            </w:rPr>
            <w:t>î</w:t>
          </w:r>
        </w:sdtContent>
      </w:sdt>
      <w:r w:rsidRPr="004715C2">
        <w:rPr>
          <w:rFonts w:ascii="Trebuchet MS" w:eastAsia="Trebuchet MS" w:hAnsi="Trebuchet MS" w:cs="Trebuchet MS"/>
          <w:color w:val="1F4E79" w:themeColor="accent1" w:themeShade="80"/>
        </w:rPr>
        <w:t xml:space="preserve">n  Anexa </w:t>
      </w:r>
      <w:r w:rsidR="003B5AE4" w:rsidRPr="004715C2">
        <w:rPr>
          <w:rFonts w:ascii="Trebuchet MS" w:eastAsia="Trebuchet MS" w:hAnsi="Trebuchet MS" w:cs="Trebuchet MS"/>
          <w:color w:val="1F4E79" w:themeColor="accent1" w:themeShade="80"/>
        </w:rPr>
        <w:t>2</w:t>
      </w:r>
      <w:r w:rsidRPr="004715C2">
        <w:rPr>
          <w:rFonts w:ascii="Trebuchet MS" w:eastAsia="Trebuchet MS" w:hAnsi="Trebuchet MS" w:cs="Trebuchet MS"/>
          <w:color w:val="1F4E79" w:themeColor="accent1" w:themeShade="80"/>
        </w:rPr>
        <w:t xml:space="preserve"> Procedura de selecție a partenerilor entități private.</w:t>
      </w:r>
    </w:p>
    <w:p w14:paraId="2936CE1B" w14:textId="77777777" w:rsidR="00BA1586" w:rsidRPr="004715C2" w:rsidRDefault="00BA1586">
      <w:pPr>
        <w:jc w:val="both"/>
        <w:rPr>
          <w:rFonts w:ascii="Trebuchet MS" w:eastAsia="Trebuchet MS" w:hAnsi="Trebuchet MS" w:cs="Trebuchet MS"/>
          <w:color w:val="1F4E79" w:themeColor="accent1" w:themeShade="80"/>
        </w:rPr>
      </w:pPr>
      <w:bookmarkStart w:id="36" w:name="_heading=h.lnxbz9" w:colFirst="0" w:colLast="0"/>
      <w:bookmarkEnd w:id="36"/>
    </w:p>
    <w:p w14:paraId="368DBB46" w14:textId="659DCA92" w:rsidR="00BA1586" w:rsidRPr="004715C2" w:rsidRDefault="00B46C07" w:rsidP="00B55109">
      <w:pPr>
        <w:pStyle w:val="Titlu1"/>
        <w:rPr>
          <w:rFonts w:ascii="Trebuchet MS" w:eastAsia="Trebuchet MS" w:hAnsi="Trebuchet MS" w:cs="Trebuchet MS"/>
          <w:color w:val="1F4E79" w:themeColor="accent1" w:themeShade="80"/>
          <w:sz w:val="22"/>
          <w:szCs w:val="22"/>
        </w:rPr>
      </w:pPr>
      <w:bookmarkStart w:id="37" w:name="_Toc127361667"/>
      <w:bookmarkStart w:id="38" w:name="_Toc129705134"/>
      <w:r w:rsidRPr="004715C2">
        <w:rPr>
          <w:rFonts w:ascii="Trebuchet MS" w:hAnsi="Trebuchet MS"/>
          <w:color w:val="1F4E79" w:themeColor="accent1" w:themeShade="80"/>
          <w:sz w:val="22"/>
          <w:szCs w:val="22"/>
        </w:rPr>
        <w:t>1</w:t>
      </w:r>
      <w:r w:rsidRPr="004715C2">
        <w:rPr>
          <w:rFonts w:ascii="Trebuchet MS" w:eastAsia="Trebuchet MS" w:hAnsi="Trebuchet MS" w:cs="Trebuchet MS"/>
          <w:color w:val="1F4E79" w:themeColor="accent1" w:themeShade="80"/>
          <w:sz w:val="22"/>
          <w:szCs w:val="22"/>
        </w:rPr>
        <w:t>.9. Obiective orizontale</w:t>
      </w:r>
      <w:bookmarkEnd w:id="37"/>
      <w:bookmarkEnd w:id="38"/>
    </w:p>
    <w:p w14:paraId="4556DB13" w14:textId="77777777" w:rsidR="00B5464A" w:rsidRDefault="00B5464A">
      <w:pPr>
        <w:jc w:val="both"/>
        <w:rPr>
          <w:rFonts w:ascii="Trebuchet MS" w:eastAsia="Trebuchet MS" w:hAnsi="Trebuchet MS" w:cs="Trebuchet MS"/>
          <w:color w:val="1F4E79" w:themeColor="accent1" w:themeShade="80"/>
        </w:rPr>
      </w:pPr>
    </w:p>
    <w:p w14:paraId="7656419F" w14:textId="24FE2825"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Toate investițiile în cadrul PIDS vor asigura respectarea drepturilor fundamentale și conformitatea cu Carta Drepturilor Fundamentale UE</w:t>
      </w:r>
      <w:r w:rsidR="00A72977">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 xml:space="preserve"> cu principiile orizontale privind egalitatea de gen, nediscriminarea (pe criterii de sex, rasă sau origine etnică, religie sau convingeri, dizabilitate, vârstă sau orientare sexuală) și accesibilitatea în toate etapele de programare și implementare.</w:t>
      </w:r>
    </w:p>
    <w:p w14:paraId="66205EC1"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Respectarea prevederilor minime legale în materie de accesibilitate, egalitatea de șanse, de gen va fi urmărită în selecția si implementarea operațiunilor/proiectelor. În componența echipelor de management și de implementare ale proiectelor, se va urmări promovarea pe cat de mult posibil și acolo unde este cazul, echilibrul de gen și de vârstă. </w:t>
      </w:r>
    </w:p>
    <w:p w14:paraId="02E004D5" w14:textId="5482D4D5"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În toate fazele implementării PIDS va </w:t>
      </w:r>
      <w:r w:rsidR="00DF33A2">
        <w:rPr>
          <w:rFonts w:ascii="Trebuchet MS" w:eastAsia="Trebuchet MS" w:hAnsi="Trebuchet MS" w:cs="Trebuchet MS"/>
          <w:color w:val="1F4E79" w:themeColor="accent1" w:themeShade="80"/>
        </w:rPr>
        <w:t xml:space="preserve">fi </w:t>
      </w:r>
      <w:r w:rsidRPr="004715C2">
        <w:rPr>
          <w:rFonts w:ascii="Trebuchet MS" w:eastAsia="Trebuchet MS" w:hAnsi="Trebuchet MS" w:cs="Trebuchet MS"/>
          <w:color w:val="1F4E79" w:themeColor="accent1" w:themeShade="80"/>
        </w:rPr>
        <w:t>utilizat Ghidul privind reflectarea Convenției ONU privind drepturile persoanelor cu dizabilități în pregătirea și implementarea programelor și proiectelor cu finanțare nerambursabilă alocate României în perioada 2021-2027 (condiția favorizantă orizontal</w:t>
      </w:r>
      <w:r w:rsidR="00867E3E" w:rsidRPr="004715C2">
        <w:rPr>
          <w:rFonts w:ascii="Trebuchet MS" w:eastAsia="Trebuchet MS" w:hAnsi="Trebuchet MS" w:cs="Trebuchet MS"/>
          <w:color w:val="1F4E79" w:themeColor="accent1" w:themeShade="80"/>
        </w:rPr>
        <w:t xml:space="preserve">ă </w:t>
      </w:r>
      <w:r w:rsidRPr="004715C2">
        <w:rPr>
          <w:rFonts w:ascii="Trebuchet MS" w:eastAsia="Trebuchet MS" w:hAnsi="Trebuchet MS" w:cs="Trebuchet MS"/>
          <w:color w:val="1F4E79" w:themeColor="accent1" w:themeShade="80"/>
        </w:rPr>
        <w:t xml:space="preserve">4) și Ghidul de aplicare a Cartei Drepturilor Fundamentale a UE în implementarea fondurilor UE (condiția favorizantă orizontală 3). </w:t>
      </w:r>
    </w:p>
    <w:p w14:paraId="67261660" w14:textId="77777777" w:rsidR="00BA1586" w:rsidRPr="004715C2" w:rsidRDefault="00BA1586">
      <w:pPr>
        <w:jc w:val="both"/>
        <w:rPr>
          <w:rFonts w:ascii="Trebuchet MS" w:eastAsia="Trebuchet MS" w:hAnsi="Trebuchet MS" w:cs="Trebuchet MS"/>
          <w:color w:val="1F4E79" w:themeColor="accent1" w:themeShade="80"/>
        </w:rPr>
      </w:pPr>
    </w:p>
    <w:p w14:paraId="3B354728" w14:textId="7E440323" w:rsidR="00BA1586" w:rsidRPr="004715C2" w:rsidRDefault="005F6246" w:rsidP="00B55109">
      <w:pPr>
        <w:pStyle w:val="Titlu1"/>
        <w:rPr>
          <w:rFonts w:ascii="Trebuchet MS" w:eastAsia="Trebuchet MS" w:hAnsi="Trebuchet MS" w:cs="Trebuchet MS"/>
          <w:color w:val="1F4E79" w:themeColor="accent1" w:themeShade="80"/>
          <w:sz w:val="22"/>
          <w:szCs w:val="22"/>
        </w:rPr>
      </w:pPr>
      <w:bookmarkStart w:id="39" w:name="_Toc127361668"/>
      <w:bookmarkStart w:id="40" w:name="_Toc129705135"/>
      <w:r w:rsidRPr="004715C2">
        <w:rPr>
          <w:rFonts w:ascii="Trebuchet MS" w:hAnsi="Trebuchet MS"/>
          <w:color w:val="1F4E79" w:themeColor="accent1" w:themeShade="80"/>
          <w:sz w:val="22"/>
          <w:szCs w:val="22"/>
        </w:rPr>
        <w:t>1</w:t>
      </w:r>
      <w:r w:rsidRPr="004715C2">
        <w:rPr>
          <w:rFonts w:ascii="Trebuchet MS" w:eastAsia="Trebuchet MS" w:hAnsi="Trebuchet MS" w:cs="Trebuchet MS"/>
          <w:color w:val="1F4E79" w:themeColor="accent1" w:themeShade="80"/>
          <w:sz w:val="22"/>
          <w:szCs w:val="22"/>
        </w:rPr>
        <w:t>.10. Aplicarea principiului DNSH. Imunizarea climatică</w:t>
      </w:r>
      <w:bookmarkEnd w:id="39"/>
      <w:bookmarkEnd w:id="40"/>
    </w:p>
    <w:p w14:paraId="149BD742" w14:textId="77777777" w:rsidR="00867E3E" w:rsidRPr="004715C2" w:rsidRDefault="00867E3E">
      <w:pPr>
        <w:jc w:val="both"/>
        <w:rPr>
          <w:rFonts w:ascii="Trebuchet MS" w:eastAsia="Trebuchet MS" w:hAnsi="Trebuchet MS" w:cs="Trebuchet MS"/>
          <w:color w:val="1F4E79" w:themeColor="accent1" w:themeShade="80"/>
        </w:rPr>
      </w:pPr>
    </w:p>
    <w:p w14:paraId="05F791B1" w14:textId="21F4B111"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Tipurile de acțiuni au fost evaluate ca fiind compatibile cu principiul </w:t>
      </w:r>
      <w:r w:rsidR="005F6246" w:rsidRPr="004715C2">
        <w:rPr>
          <w:rFonts w:ascii="Trebuchet MS" w:eastAsia="Trebuchet MS" w:hAnsi="Trebuchet MS" w:cs="Trebuchet MS"/>
          <w:color w:val="1F4E79" w:themeColor="accent1" w:themeShade="80"/>
        </w:rPr>
        <w:t>”do not significantly harm” (</w:t>
      </w:r>
      <w:r w:rsidRPr="004715C2">
        <w:rPr>
          <w:rFonts w:ascii="Trebuchet MS" w:eastAsia="Trebuchet MS" w:hAnsi="Trebuchet MS" w:cs="Trebuchet MS"/>
          <w:color w:val="1F4E79" w:themeColor="accent1" w:themeShade="80"/>
        </w:rPr>
        <w:t>DNSH</w:t>
      </w:r>
      <w:r w:rsidR="005F6246" w:rsidRPr="004715C2">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 deoarece</w:t>
      </w:r>
      <w:r w:rsidR="005937B1" w:rsidRPr="004715C2">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 xml:space="preserve"> </w:t>
      </w:r>
      <w:r w:rsidR="005937B1" w:rsidRPr="004715C2">
        <w:rPr>
          <w:rFonts w:ascii="Trebuchet MS" w:eastAsia="Trebuchet MS" w:hAnsi="Trebuchet MS" w:cs="Trebuchet MS"/>
          <w:color w:val="1F4E79" w:themeColor="accent1" w:themeShade="80"/>
        </w:rPr>
        <w:t xml:space="preserve">prin natura lor, </w:t>
      </w:r>
      <w:r w:rsidRPr="004715C2">
        <w:rPr>
          <w:rFonts w:ascii="Trebuchet MS" w:eastAsia="Trebuchet MS" w:hAnsi="Trebuchet MS" w:cs="Trebuchet MS"/>
          <w:color w:val="1F4E79" w:themeColor="accent1" w:themeShade="80"/>
        </w:rPr>
        <w:t xml:space="preserve">nu au un potențial impact negativ semnificativ asupra mediului. Tipurile de acțiuni au fost evaluate ca fiind compatibile cu principiul DNSH in baza </w:t>
      </w:r>
      <w:r w:rsidR="00675812">
        <w:rPr>
          <w:rFonts w:ascii="Trebuchet MS" w:eastAsia="Trebuchet MS" w:hAnsi="Trebuchet MS" w:cs="Trebuchet MS"/>
          <w:color w:val="1F4E79" w:themeColor="accent1" w:themeShade="80"/>
        </w:rPr>
        <w:t xml:space="preserve">Comunicării Comisiei </w:t>
      </w:r>
      <w:r w:rsidR="00F50ABD">
        <w:t>(2021/C 58/01)</w:t>
      </w:r>
      <w:r w:rsidR="00F50ABD" w:rsidRPr="004715C2">
        <w:rPr>
          <w:rFonts w:ascii="Trebuchet MS" w:eastAsia="Trebuchet MS" w:hAnsi="Trebuchet MS" w:cs="Trebuchet MS"/>
          <w:color w:val="1F4E79" w:themeColor="accent1" w:themeShade="80"/>
        </w:rPr>
        <w:t xml:space="preserve"> </w:t>
      </w:r>
      <w:r w:rsidR="00F50ABD">
        <w:rPr>
          <w:rFonts w:ascii="Trebuchet MS" w:eastAsia="Trebuchet MS" w:hAnsi="Trebuchet MS" w:cs="Trebuchet MS"/>
          <w:color w:val="1F4E79" w:themeColor="accent1" w:themeShade="80"/>
        </w:rPr>
        <w:t xml:space="preserve">- </w:t>
      </w:r>
      <w:r w:rsidRPr="004715C2">
        <w:rPr>
          <w:rFonts w:ascii="Trebuchet MS" w:eastAsia="Trebuchet MS" w:hAnsi="Trebuchet MS" w:cs="Trebuchet MS"/>
          <w:color w:val="1F4E79" w:themeColor="accent1" w:themeShade="80"/>
        </w:rPr>
        <w:t xml:space="preserve">Orientări tehnice privind aplicarea </w:t>
      </w:r>
      <w:r w:rsidR="008770FF">
        <w:rPr>
          <w:rFonts w:ascii="Trebuchet MS" w:eastAsia="Trebuchet MS" w:hAnsi="Trebuchet MS" w:cs="Trebuchet MS"/>
          <w:color w:val="1F4E79" w:themeColor="accent1" w:themeShade="80"/>
        </w:rPr>
        <w:t xml:space="preserve">principiului </w:t>
      </w:r>
      <w:r w:rsidR="008770FF" w:rsidRPr="008770FF">
        <w:rPr>
          <w:rFonts w:ascii="Trebuchet MS" w:eastAsia="Trebuchet MS" w:hAnsi="Trebuchet MS" w:cs="Trebuchet MS"/>
          <w:color w:val="1F4E79" w:themeColor="accent1" w:themeShade="80"/>
        </w:rPr>
        <w:t>de „a nu prejudicia în mod semnificativ”</w:t>
      </w:r>
      <w:r w:rsidR="008770FF" w:rsidRPr="004715C2">
        <w:rPr>
          <w:rFonts w:ascii="Trebuchet MS" w:eastAsia="Trebuchet MS" w:hAnsi="Trebuchet MS" w:cs="Trebuchet MS"/>
          <w:color w:val="1F4E79" w:themeColor="accent1" w:themeShade="80"/>
        </w:rPr>
        <w:t xml:space="preserve"> </w:t>
      </w:r>
      <w:r w:rsidR="008770FF">
        <w:rPr>
          <w:rFonts w:ascii="Trebuchet MS" w:eastAsia="Trebuchet MS" w:hAnsi="Trebuchet MS" w:cs="Trebuchet MS"/>
          <w:color w:val="1F4E79" w:themeColor="accent1" w:themeShade="80"/>
        </w:rPr>
        <w:t>în temeiul</w:t>
      </w:r>
      <w:r w:rsidRPr="004715C2">
        <w:rPr>
          <w:rFonts w:ascii="Trebuchet MS" w:eastAsia="Trebuchet MS" w:hAnsi="Trebuchet MS" w:cs="Trebuchet MS"/>
          <w:color w:val="1F4E79" w:themeColor="accent1" w:themeShade="80"/>
        </w:rPr>
        <w:t xml:space="preserve"> Regulamentului privind </w:t>
      </w:r>
      <w:r w:rsidR="00B122BE">
        <w:rPr>
          <w:rFonts w:ascii="Trebuchet MS" w:eastAsia="Trebuchet MS" w:hAnsi="Trebuchet MS" w:cs="Trebuchet MS"/>
          <w:color w:val="1F4E79" w:themeColor="accent1" w:themeShade="80"/>
        </w:rPr>
        <w:t>M</w:t>
      </w:r>
      <w:r w:rsidRPr="004715C2">
        <w:rPr>
          <w:rFonts w:ascii="Trebuchet MS" w:eastAsia="Trebuchet MS" w:hAnsi="Trebuchet MS" w:cs="Trebuchet MS"/>
          <w:color w:val="1F4E79" w:themeColor="accent1" w:themeShade="80"/>
        </w:rPr>
        <w:t>ecanismul de redresare și reziliență.</w:t>
      </w:r>
    </w:p>
    <w:p w14:paraId="059CE3B5" w14:textId="77777777" w:rsidR="00BA1586" w:rsidRPr="004715C2" w:rsidRDefault="00BA1586">
      <w:pPr>
        <w:jc w:val="both"/>
        <w:rPr>
          <w:rFonts w:ascii="Trebuchet MS" w:eastAsia="Trebuchet MS" w:hAnsi="Trebuchet MS" w:cs="Trebuchet MS"/>
          <w:color w:val="1F4E79" w:themeColor="accent1" w:themeShade="80"/>
        </w:rPr>
      </w:pPr>
    </w:p>
    <w:p w14:paraId="6ED85744" w14:textId="107F2A1D" w:rsidR="00BA1586" w:rsidRPr="004715C2" w:rsidRDefault="00CB1B53" w:rsidP="00B55109">
      <w:pPr>
        <w:pStyle w:val="Titlu1"/>
        <w:rPr>
          <w:rFonts w:ascii="Trebuchet MS" w:hAnsi="Trebuchet MS"/>
          <w:color w:val="1F4E79" w:themeColor="accent1" w:themeShade="80"/>
          <w:sz w:val="22"/>
          <w:szCs w:val="22"/>
        </w:rPr>
      </w:pPr>
      <w:bookmarkStart w:id="41" w:name="_Toc127361669"/>
      <w:bookmarkStart w:id="42" w:name="_Toc129705136"/>
      <w:r w:rsidRPr="004715C2">
        <w:rPr>
          <w:rFonts w:ascii="Trebuchet MS" w:hAnsi="Trebuchet MS"/>
          <w:color w:val="1F4E79" w:themeColor="accent1" w:themeShade="80"/>
          <w:sz w:val="22"/>
          <w:szCs w:val="22"/>
        </w:rPr>
        <w:t>2</w:t>
      </w:r>
      <w:r w:rsidRPr="004715C2">
        <w:rPr>
          <w:rFonts w:ascii="Trebuchet MS" w:eastAsia="Arial" w:hAnsi="Trebuchet MS" w:cs="Arial"/>
          <w:color w:val="1F4E79" w:themeColor="accent1" w:themeShade="80"/>
          <w:sz w:val="22"/>
          <w:szCs w:val="22"/>
        </w:rPr>
        <w:t>. Condiții generale de eligibilitate a solicitanților</w:t>
      </w:r>
      <w:bookmarkEnd w:id="41"/>
      <w:bookmarkEnd w:id="42"/>
      <w:r w:rsidRPr="004715C2">
        <w:rPr>
          <w:rFonts w:ascii="Trebuchet MS" w:hAnsi="Trebuchet MS"/>
          <w:color w:val="1F4E79" w:themeColor="accent1" w:themeShade="80"/>
          <w:sz w:val="22"/>
          <w:szCs w:val="22"/>
        </w:rPr>
        <w:t xml:space="preserve"> </w:t>
      </w:r>
    </w:p>
    <w:p w14:paraId="570A8C7F" w14:textId="77777777" w:rsidR="00CB1B53" w:rsidRPr="004715C2" w:rsidRDefault="00CB1B53">
      <w:pPr>
        <w:jc w:val="both"/>
        <w:rPr>
          <w:rFonts w:ascii="Trebuchet MS" w:eastAsia="Trebuchet MS" w:hAnsi="Trebuchet MS" w:cs="Trebuchet MS"/>
          <w:color w:val="1F4E79" w:themeColor="accent1" w:themeShade="80"/>
        </w:rPr>
      </w:pPr>
      <w:bookmarkStart w:id="43" w:name="_heading=h.35nkun2" w:colFirst="0" w:colLast="0"/>
      <w:bookmarkEnd w:id="43"/>
    </w:p>
    <w:p w14:paraId="7C98B499" w14:textId="4339A59A"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Pentru a putea aplica pentru finanțare în cadrul PIDS, solicitantii si partenerii acestuia trebuie s</w:t>
      </w:r>
      <w:r w:rsidR="00A11332" w:rsidRPr="004715C2">
        <w:rPr>
          <w:rFonts w:ascii="Trebuchet MS" w:eastAsia="Trebuchet MS" w:hAnsi="Trebuchet MS" w:cs="Trebuchet MS"/>
          <w:color w:val="1F4E79" w:themeColor="accent1" w:themeShade="80"/>
        </w:rPr>
        <w:t>ă</w:t>
      </w:r>
      <w:r w:rsidRPr="004715C2">
        <w:rPr>
          <w:rFonts w:ascii="Trebuchet MS" w:eastAsia="Trebuchet MS" w:hAnsi="Trebuchet MS" w:cs="Trebuchet MS"/>
          <w:color w:val="1F4E79" w:themeColor="accent1" w:themeShade="80"/>
        </w:rPr>
        <w:t xml:space="preserve"> îndeplinească </w:t>
      </w:r>
      <w:sdt>
        <w:sdtPr>
          <w:rPr>
            <w:rFonts w:ascii="Trebuchet MS" w:hAnsi="Trebuchet MS"/>
            <w:color w:val="1F4E79" w:themeColor="accent1" w:themeShade="80"/>
          </w:rPr>
          <w:tag w:val="goog_rdk_133"/>
          <w:id w:val="1693189278"/>
        </w:sdtPr>
        <w:sdtContent>
          <w:r w:rsidRPr="004715C2">
            <w:rPr>
              <w:rFonts w:ascii="Trebuchet MS" w:eastAsia="Arial" w:hAnsi="Trebuchet MS" w:cs="Arial"/>
              <w:b/>
              <w:color w:val="1F4E79" w:themeColor="accent1" w:themeShade="80"/>
              <w:u w:val="single"/>
            </w:rPr>
            <w:t xml:space="preserve">cerințele generale de eligibilitate sumarizate </w:t>
          </w:r>
        </w:sdtContent>
      </w:sdt>
      <w:sdt>
        <w:sdtPr>
          <w:rPr>
            <w:rFonts w:ascii="Trebuchet MS" w:hAnsi="Trebuchet MS"/>
            <w:color w:val="1F4E79" w:themeColor="accent1" w:themeShade="80"/>
          </w:rPr>
          <w:tag w:val="goog_rdk_131"/>
          <w:id w:val="1882433194"/>
        </w:sdtPr>
        <w:sdtContent>
          <w:r w:rsidRPr="004715C2">
            <w:rPr>
              <w:rFonts w:ascii="Trebuchet MS" w:eastAsia="Trebuchet MS" w:hAnsi="Trebuchet MS" w:cs="Trebuchet MS"/>
              <w:b/>
              <w:color w:val="1F4E79" w:themeColor="accent1" w:themeShade="80"/>
              <w:u w:val="single"/>
            </w:rPr>
            <w:t>î</w:t>
          </w:r>
        </w:sdtContent>
      </w:sdt>
      <w:r w:rsidRPr="004715C2">
        <w:rPr>
          <w:rFonts w:ascii="Trebuchet MS" w:eastAsia="Trebuchet MS" w:hAnsi="Trebuchet MS" w:cs="Trebuchet MS"/>
          <w:b/>
          <w:color w:val="1F4E79" w:themeColor="accent1" w:themeShade="80"/>
          <w:u w:val="single"/>
        </w:rPr>
        <w:t>n Tabelul 2</w:t>
      </w:r>
      <w:r w:rsidR="00031E09">
        <w:rPr>
          <w:rFonts w:ascii="Trebuchet MS" w:eastAsia="Trebuchet MS" w:hAnsi="Trebuchet MS" w:cs="Trebuchet MS"/>
          <w:b/>
          <w:color w:val="1F4E79" w:themeColor="accent1" w:themeShade="80"/>
          <w:u w:val="single"/>
        </w:rPr>
        <w:t xml:space="preserve"> din prezentul Ghid</w:t>
      </w:r>
      <w:r w:rsidRPr="004715C2">
        <w:rPr>
          <w:rFonts w:ascii="Trebuchet MS" w:eastAsia="Trebuchet MS" w:hAnsi="Trebuchet MS" w:cs="Trebuchet MS"/>
          <w:b/>
          <w:color w:val="1F4E79" w:themeColor="accent1" w:themeShade="80"/>
          <w:u w:val="single"/>
        </w:rPr>
        <w:t>.</w:t>
      </w:r>
    </w:p>
    <w:p w14:paraId="09555D2D" w14:textId="77777777" w:rsidR="00BA1586" w:rsidRPr="004715C2" w:rsidRDefault="00BA1586">
      <w:pPr>
        <w:jc w:val="both"/>
        <w:rPr>
          <w:rFonts w:ascii="Trebuchet MS" w:eastAsia="Trebuchet MS" w:hAnsi="Trebuchet MS" w:cs="Trebuchet MS"/>
          <w:color w:val="1F4E79" w:themeColor="accent1" w:themeShade="80"/>
        </w:rPr>
      </w:pPr>
    </w:p>
    <w:p w14:paraId="2AE44A1C" w14:textId="3E486E4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Cu toate acestea, exista situa</w:t>
      </w:r>
      <w:sdt>
        <w:sdtPr>
          <w:rPr>
            <w:rFonts w:ascii="Trebuchet MS" w:hAnsi="Trebuchet MS"/>
            <w:color w:val="1F4E79" w:themeColor="accent1" w:themeShade="80"/>
          </w:rPr>
          <w:tag w:val="goog_rdk_134"/>
          <w:id w:val="-952552127"/>
        </w:sdtPr>
        <w:sdtContent>
          <w:r w:rsidRPr="004715C2">
            <w:rPr>
              <w:rFonts w:ascii="Trebuchet MS" w:eastAsia="Trebuchet MS" w:hAnsi="Trebuchet MS" w:cs="Trebuchet MS"/>
              <w:color w:val="1F4E79" w:themeColor="accent1" w:themeShade="80"/>
            </w:rPr>
            <w:t>ț</w:t>
          </w:r>
          <w:r w:rsidR="005937B1" w:rsidRPr="004715C2">
            <w:rPr>
              <w:rFonts w:ascii="Trebuchet MS" w:eastAsia="Trebuchet MS" w:hAnsi="Trebuchet MS" w:cs="Trebuchet MS"/>
              <w:color w:val="1F4E79" w:themeColor="accent1" w:themeShade="80"/>
            </w:rPr>
            <w:t>ii</w:t>
          </w:r>
        </w:sdtContent>
      </w:sdt>
      <w:r w:rsidR="00A11332" w:rsidRPr="004715C2">
        <w:rPr>
          <w:rFonts w:ascii="Trebuchet MS" w:hAnsi="Trebuchet MS"/>
          <w:color w:val="1F4E79" w:themeColor="accent1" w:themeShade="80"/>
        </w:rPr>
        <w:t xml:space="preserve"> </w:t>
      </w:r>
      <w:sdt>
        <w:sdtPr>
          <w:rPr>
            <w:rFonts w:ascii="Trebuchet MS" w:hAnsi="Trebuchet MS"/>
            <w:color w:val="1F4E79" w:themeColor="accent1" w:themeShade="80"/>
          </w:rPr>
          <w:tag w:val="goog_rdk_136"/>
          <w:id w:val="928466493"/>
        </w:sdtPr>
        <w:sdtContent>
          <w:r w:rsidR="005937B1" w:rsidRPr="004715C2">
            <w:rPr>
              <w:rFonts w:ascii="Trebuchet MS" w:eastAsia="Arial" w:hAnsi="Trebuchet MS" w:cs="Arial"/>
              <w:color w:val="1F4E79" w:themeColor="accent1" w:themeShade="80"/>
            </w:rPr>
            <w:t>î</w:t>
          </w:r>
          <w:r w:rsidRPr="004715C2">
            <w:rPr>
              <w:rFonts w:ascii="Trebuchet MS" w:eastAsia="Arial" w:hAnsi="Trebuchet MS" w:cs="Arial"/>
              <w:color w:val="1F4E79" w:themeColor="accent1" w:themeShade="80"/>
            </w:rPr>
            <w:t xml:space="preserve">n care Solicitantul și partenerii sunt neeligibili pentru solicitarea de finanțare din PIDS, aceste </w:t>
          </w:r>
        </w:sdtContent>
      </w:sdt>
      <w:sdt>
        <w:sdtPr>
          <w:rPr>
            <w:rFonts w:ascii="Trebuchet MS" w:hAnsi="Trebuchet MS"/>
            <w:color w:val="1F4E79" w:themeColor="accent1" w:themeShade="80"/>
          </w:rPr>
          <w:tag w:val="goog_rdk_137"/>
          <w:id w:val="-458027186"/>
        </w:sdtPr>
        <w:sdtContent>
          <w:r w:rsidRPr="004715C2">
            <w:rPr>
              <w:rFonts w:ascii="Trebuchet MS" w:eastAsia="Arial" w:hAnsi="Trebuchet MS" w:cs="Arial"/>
              <w:b/>
              <w:color w:val="1F4E79" w:themeColor="accent1" w:themeShade="80"/>
              <w:u w:val="single"/>
            </w:rPr>
            <w:t>situații de neeligibilitate fiind sumarizate în Tabelul 3</w:t>
          </w:r>
          <w:r w:rsidR="00031E09">
            <w:rPr>
              <w:rFonts w:ascii="Trebuchet MS" w:eastAsia="Arial" w:hAnsi="Trebuchet MS" w:cs="Arial"/>
              <w:b/>
              <w:color w:val="1F4E79" w:themeColor="accent1" w:themeShade="80"/>
              <w:u w:val="single"/>
            </w:rPr>
            <w:t xml:space="preserve"> din prezentul Ghid</w:t>
          </w:r>
        </w:sdtContent>
      </w:sdt>
      <w:r w:rsidRPr="004715C2">
        <w:rPr>
          <w:rFonts w:ascii="Trebuchet MS" w:eastAsia="Trebuchet MS" w:hAnsi="Trebuchet MS" w:cs="Trebuchet MS"/>
          <w:color w:val="1F4E79" w:themeColor="accent1" w:themeShade="80"/>
        </w:rPr>
        <w:t>.</w:t>
      </w:r>
    </w:p>
    <w:p w14:paraId="12FBE7F2" w14:textId="77777777" w:rsidR="00BA1586" w:rsidRPr="004715C2" w:rsidRDefault="00BA1586">
      <w:pPr>
        <w:jc w:val="both"/>
        <w:rPr>
          <w:rFonts w:ascii="Trebuchet MS" w:eastAsia="Trebuchet MS" w:hAnsi="Trebuchet MS" w:cs="Trebuchet MS"/>
          <w:color w:val="1F4E79" w:themeColor="accent1" w:themeShade="80"/>
        </w:rPr>
      </w:pPr>
      <w:bookmarkStart w:id="44" w:name="_heading=h.1ksv4uv" w:colFirst="0" w:colLast="0"/>
      <w:bookmarkEnd w:id="44"/>
    </w:p>
    <w:p w14:paraId="64FDE53C"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Ca regulă generală, o entitate cu personalitate juridică nu poate participa în mai mult de 5 proiecte pentru fiecare apel  de proiecte, indiferent de calitatea sa de partener sau solicitant. În cazul în care este identificată ca participând la mai mult de 5 proiecte în cadrul aceluiași apel  de proiecte, toate proiectele identificate cu acea entitate juridică participantă vor fi respinse, fără a mai intra în procesul de evaluare (în cazul apelurilor cu termen limită de depunere). În funcție de tipologia apelului de proiecte, Ghidul solicitantului - Condiții specifice poate conține derogări sau amendamente la această regulă.</w:t>
      </w:r>
    </w:p>
    <w:p w14:paraId="7B502315" w14:textId="77777777" w:rsidR="00BA1586" w:rsidRPr="004715C2" w:rsidRDefault="00BA1586">
      <w:pPr>
        <w:jc w:val="both"/>
        <w:rPr>
          <w:rFonts w:ascii="Trebuchet MS" w:eastAsia="Trebuchet MS" w:hAnsi="Trebuchet MS" w:cs="Trebuchet MS"/>
          <w:color w:val="1F4E79" w:themeColor="accent1" w:themeShade="80"/>
        </w:rPr>
      </w:pPr>
    </w:p>
    <w:bookmarkStart w:id="45" w:name="_heading=h.44sinio" w:colFirst="0" w:colLast="0"/>
    <w:bookmarkEnd w:id="45"/>
    <w:p w14:paraId="4C5ED93C" w14:textId="77777777" w:rsidR="00BA1586" w:rsidRPr="004715C2" w:rsidRDefault="00000000">
      <w:pPr>
        <w:jc w:val="both"/>
        <w:rPr>
          <w:rFonts w:ascii="Trebuchet MS" w:eastAsia="Trebuchet MS" w:hAnsi="Trebuchet MS" w:cs="Trebuchet MS"/>
          <w:color w:val="1F4E79" w:themeColor="accent1" w:themeShade="80"/>
        </w:rPr>
      </w:pPr>
      <w:sdt>
        <w:sdtPr>
          <w:rPr>
            <w:color w:val="1F4E79" w:themeColor="accent1" w:themeShade="80"/>
          </w:rPr>
          <w:tag w:val="goog_rdk_138"/>
          <w:id w:val="1804501784"/>
        </w:sdtPr>
        <w:sdtContent>
          <w:r w:rsidRPr="004715C2">
            <w:rPr>
              <w:rFonts w:ascii="Arial" w:eastAsia="Arial" w:hAnsi="Arial" w:cs="Arial"/>
              <w:b/>
              <w:color w:val="1F4E79" w:themeColor="accent1" w:themeShade="80"/>
            </w:rPr>
            <w:t>Tabelul 2 Cerințe generale privind eligibilitatea Solicitantului si a Partenerilor</w:t>
          </w:r>
        </w:sdtContent>
      </w:sdt>
    </w:p>
    <w:tbl>
      <w:tblPr>
        <w:tblStyle w:val="af8"/>
        <w:tblW w:w="8756"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00" w:firstRow="0" w:lastRow="0" w:firstColumn="0" w:lastColumn="0" w:noHBand="0" w:noVBand="1"/>
      </w:tblPr>
      <w:tblGrid>
        <w:gridCol w:w="3607"/>
        <w:gridCol w:w="5149"/>
      </w:tblGrid>
      <w:tr w:rsidR="004715C2" w:rsidRPr="004715C2" w14:paraId="40145411" w14:textId="77777777">
        <w:trPr>
          <w:trHeight w:val="623"/>
        </w:trPr>
        <w:tc>
          <w:tcPr>
            <w:tcW w:w="3607" w:type="dxa"/>
          </w:tcPr>
          <w:p w14:paraId="6DC0AF55" w14:textId="77777777" w:rsidR="00BA1586" w:rsidRPr="004715C2" w:rsidRDefault="00000000">
            <w:pPr>
              <w:spacing w:after="160" w:line="259" w:lineRule="auto"/>
              <w:jc w:val="both"/>
              <w:rPr>
                <w:rFonts w:ascii="Trebuchet MS" w:eastAsia="Trebuchet MS" w:hAnsi="Trebuchet MS" w:cs="Trebuchet MS"/>
                <w:b/>
                <w:color w:val="1F4E79" w:themeColor="accent1" w:themeShade="80"/>
              </w:rPr>
            </w:pPr>
            <w:sdt>
              <w:sdtPr>
                <w:rPr>
                  <w:color w:val="1F4E79" w:themeColor="accent1" w:themeShade="80"/>
                </w:rPr>
                <w:tag w:val="goog_rdk_139"/>
                <w:id w:val="-1729837401"/>
              </w:sdtPr>
              <w:sdtContent>
                <w:r w:rsidRPr="004715C2">
                  <w:rPr>
                    <w:rFonts w:ascii="Arial" w:eastAsia="Arial" w:hAnsi="Arial" w:cs="Arial"/>
                    <w:b/>
                    <w:color w:val="1F4E79" w:themeColor="accent1" w:themeShade="80"/>
                  </w:rPr>
                  <w:t>Cerințe generale privind eligibilitatea Solicitantului</w:t>
                </w:r>
              </w:sdtContent>
            </w:sdt>
          </w:p>
        </w:tc>
        <w:tc>
          <w:tcPr>
            <w:tcW w:w="5149" w:type="dxa"/>
          </w:tcPr>
          <w:p w14:paraId="1413363C" w14:textId="77777777" w:rsidR="00BA1586" w:rsidRPr="004715C2" w:rsidRDefault="00000000">
            <w:pPr>
              <w:spacing w:after="160" w:line="259" w:lineRule="auto"/>
              <w:jc w:val="both"/>
              <w:rPr>
                <w:rFonts w:ascii="Trebuchet MS" w:eastAsia="Trebuchet MS" w:hAnsi="Trebuchet MS" w:cs="Trebuchet MS"/>
                <w:b/>
                <w:color w:val="1F4E79" w:themeColor="accent1" w:themeShade="80"/>
              </w:rPr>
            </w:pPr>
            <w:sdt>
              <w:sdtPr>
                <w:rPr>
                  <w:color w:val="1F4E79" w:themeColor="accent1" w:themeShade="80"/>
                </w:rPr>
                <w:tag w:val="goog_rdk_140"/>
                <w:id w:val="1364865439"/>
              </w:sdtPr>
              <w:sdtContent>
                <w:r w:rsidRPr="004715C2">
                  <w:rPr>
                    <w:rFonts w:ascii="Arial" w:eastAsia="Arial" w:hAnsi="Arial" w:cs="Arial"/>
                    <w:b/>
                    <w:color w:val="1F4E79" w:themeColor="accent1" w:themeShade="80"/>
                  </w:rPr>
                  <w:t>Cerințe generale privind eligibilitatea partenerilor naționali și transnaționali</w:t>
                </w:r>
              </w:sdtContent>
            </w:sdt>
          </w:p>
        </w:tc>
      </w:tr>
      <w:tr w:rsidR="00BA1586" w:rsidRPr="004715C2" w14:paraId="7CFC8339" w14:textId="77777777">
        <w:trPr>
          <w:trHeight w:val="4669"/>
        </w:trPr>
        <w:tc>
          <w:tcPr>
            <w:tcW w:w="3607" w:type="dxa"/>
          </w:tcPr>
          <w:p w14:paraId="66E9F9D3" w14:textId="77777777" w:rsidR="00BA1586" w:rsidRPr="004715C2" w:rsidRDefault="00000000">
            <w:pPr>
              <w:numPr>
                <w:ilvl w:val="0"/>
                <w:numId w:val="12"/>
              </w:num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Solicitantul trebuie să fie o organizaţie legal constituită în România, cu personalitate juridică, conform legislaţiei româneşti;</w:t>
            </w:r>
          </w:p>
          <w:p w14:paraId="3921F1D7" w14:textId="25BC55E7" w:rsidR="00BA1586" w:rsidRPr="004715C2" w:rsidRDefault="00000000">
            <w:pPr>
              <w:numPr>
                <w:ilvl w:val="0"/>
                <w:numId w:val="12"/>
              </w:num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Se încadrează în categoriile de  organizații eligibile stabilite prin Ghidul Solicitantului -</w:t>
            </w:r>
            <w:r w:rsidR="00083E38">
              <w:rPr>
                <w:rFonts w:ascii="Trebuchet MS" w:eastAsia="Trebuchet MS" w:hAnsi="Trebuchet MS" w:cs="Trebuchet MS"/>
                <w:color w:val="1F4E79" w:themeColor="accent1" w:themeShade="80"/>
              </w:rPr>
              <w:t xml:space="preserve"> </w:t>
            </w:r>
            <w:r w:rsidRPr="004715C2">
              <w:rPr>
                <w:rFonts w:ascii="Trebuchet MS" w:eastAsia="Trebuchet MS" w:hAnsi="Trebuchet MS" w:cs="Trebuchet MS"/>
                <w:color w:val="1F4E79" w:themeColor="accent1" w:themeShade="80"/>
              </w:rPr>
              <w:t>Condiții Specifice aplicabil fiecărui apel de proiecte.</w:t>
            </w:r>
          </w:p>
        </w:tc>
        <w:tc>
          <w:tcPr>
            <w:tcW w:w="5149" w:type="dxa"/>
          </w:tcPr>
          <w:p w14:paraId="664784F1" w14:textId="77777777" w:rsidR="00BA1586" w:rsidRPr="004715C2" w:rsidRDefault="00000000">
            <w:pPr>
              <w:numPr>
                <w:ilvl w:val="0"/>
                <w:numId w:val="12"/>
              </w:num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Partenerii naţionali/transnationali sunt entități legal constituite în România/țara de origine, cu personalitate juridică (nu sunt eligibile persoanele fizice autorizate, întreprinderile individuale, întreprinderile familiale și alte entități similare fără personalitate juridică), ce desfăşoară activităţi relevante în cadrul proiectului;</w:t>
            </w:r>
          </w:p>
          <w:p w14:paraId="60C40876" w14:textId="77777777" w:rsidR="00BA1586" w:rsidRPr="004715C2" w:rsidRDefault="00000000">
            <w:pPr>
              <w:numPr>
                <w:ilvl w:val="0"/>
                <w:numId w:val="12"/>
              </w:num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Au în obiectul de activitate activitatea/activităţile din cadrul proiectului pentru care au rol de parteneri;</w:t>
            </w:r>
          </w:p>
          <w:p w14:paraId="5B857AD2" w14:textId="77777777" w:rsidR="00BA1586" w:rsidRPr="004715C2" w:rsidRDefault="00000000">
            <w:pPr>
              <w:numPr>
                <w:ilvl w:val="0"/>
                <w:numId w:val="12"/>
              </w:num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Se incadreaza in categoriile de organizatii eligibile stabilite prin Ghidul Solicitantului - Condiții Specifice aplicabil fiecărui apel de proiecte;</w:t>
            </w:r>
          </w:p>
          <w:p w14:paraId="2AC5AFF8" w14:textId="77777777" w:rsidR="00BA1586" w:rsidRPr="004715C2" w:rsidRDefault="00000000">
            <w:pPr>
              <w:numPr>
                <w:ilvl w:val="0"/>
                <w:numId w:val="12"/>
              </w:num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Partenerii naţionali şi transnaţionali trebuie să fie implicaţi în cel puţin o activitate relevantă. Prin activitate relevantă se înţelege aceea activitate care contribuie în mod direct la atingerea indicatorilor (de exemplu: formare profesională, informare și consiliere profesională, programe de tipul „a doua șansă”, incluziune socială, măsuri pentru ocupare, educație preuniversitară/universitară, economie socială, etc).</w:t>
            </w:r>
          </w:p>
        </w:tc>
      </w:tr>
    </w:tbl>
    <w:p w14:paraId="7E432281" w14:textId="77777777" w:rsidR="00BA1586" w:rsidRPr="004715C2" w:rsidRDefault="00BA1586">
      <w:pPr>
        <w:jc w:val="both"/>
        <w:rPr>
          <w:rFonts w:ascii="Trebuchet MS" w:eastAsia="Trebuchet MS" w:hAnsi="Trebuchet MS" w:cs="Trebuchet MS"/>
          <w:color w:val="1F4E79" w:themeColor="accent1" w:themeShade="80"/>
        </w:rPr>
      </w:pPr>
    </w:p>
    <w:bookmarkStart w:id="46" w:name="_heading=h.2jxsxqh" w:colFirst="0" w:colLast="0"/>
    <w:bookmarkEnd w:id="46"/>
    <w:p w14:paraId="708FB85B" w14:textId="77777777" w:rsidR="00BA1586" w:rsidRPr="004715C2" w:rsidRDefault="00000000">
      <w:pPr>
        <w:jc w:val="both"/>
        <w:rPr>
          <w:rFonts w:ascii="Trebuchet MS" w:eastAsia="Trebuchet MS" w:hAnsi="Trebuchet MS" w:cs="Trebuchet MS"/>
          <w:color w:val="1F4E79" w:themeColor="accent1" w:themeShade="80"/>
        </w:rPr>
      </w:pPr>
      <w:sdt>
        <w:sdtPr>
          <w:rPr>
            <w:color w:val="1F4E79" w:themeColor="accent1" w:themeShade="80"/>
          </w:rPr>
          <w:tag w:val="goog_rdk_141"/>
          <w:id w:val="-195929373"/>
        </w:sdtPr>
        <w:sdtContent>
          <w:r w:rsidRPr="004715C2">
            <w:rPr>
              <w:rFonts w:ascii="Arial" w:eastAsia="Arial" w:hAnsi="Arial" w:cs="Arial"/>
              <w:b/>
              <w:color w:val="1F4E79" w:themeColor="accent1" w:themeShade="80"/>
            </w:rPr>
            <w:t>Tabelul 3 Situații în care Solicitantul sau partenerul nu este eligibil pentru finanțare</w:t>
          </w:r>
        </w:sdtContent>
      </w:sdt>
    </w:p>
    <w:tbl>
      <w:tblPr>
        <w:tblStyle w:val="af9"/>
        <w:tblW w:w="8756"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00" w:firstRow="0" w:lastRow="0" w:firstColumn="0" w:lastColumn="0" w:noHBand="0" w:noVBand="1"/>
      </w:tblPr>
      <w:tblGrid>
        <w:gridCol w:w="8756"/>
      </w:tblGrid>
      <w:tr w:rsidR="004715C2" w:rsidRPr="004715C2" w14:paraId="27B1B89C" w14:textId="77777777">
        <w:trPr>
          <w:trHeight w:val="1172"/>
        </w:trPr>
        <w:tc>
          <w:tcPr>
            <w:tcW w:w="8756" w:type="dxa"/>
          </w:tcPr>
          <w:p w14:paraId="54A060E3" w14:textId="1FF8ECB4"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Este în situaţie de criză financiară/ redresare financiară/ în stare de insolvenţă, conform Ordonanței de </w:t>
            </w:r>
            <w:r w:rsidR="00854408">
              <w:rPr>
                <w:rFonts w:ascii="Trebuchet MS" w:eastAsia="Trebuchet MS" w:hAnsi="Trebuchet MS" w:cs="Trebuchet MS"/>
                <w:color w:val="1F4E79" w:themeColor="accent1" w:themeShade="80"/>
              </w:rPr>
              <w:t>u</w:t>
            </w:r>
            <w:r w:rsidRPr="004715C2">
              <w:rPr>
                <w:rFonts w:ascii="Trebuchet MS" w:eastAsia="Trebuchet MS" w:hAnsi="Trebuchet MS" w:cs="Trebuchet MS"/>
                <w:color w:val="1F4E79" w:themeColor="accent1" w:themeShade="80"/>
              </w:rPr>
              <w:t xml:space="preserve">rgență a Guvernului nr. 46/2013 privind criza financiară și insolvența unităților administrative teritoriale, </w:t>
            </w:r>
            <w:r w:rsidR="00854408">
              <w:rPr>
                <w:rFonts w:ascii="Trebuchet MS" w:eastAsia="Trebuchet MS" w:hAnsi="Trebuchet MS" w:cs="Trebuchet MS"/>
                <w:color w:val="1F4E79" w:themeColor="accent1" w:themeShade="80"/>
              </w:rPr>
              <w:t xml:space="preserve">cu modificările și completările ulterioare, </w:t>
            </w:r>
            <w:r w:rsidRPr="004715C2">
              <w:rPr>
                <w:rFonts w:ascii="Trebuchet MS" w:eastAsia="Trebuchet MS" w:hAnsi="Trebuchet MS" w:cs="Trebuchet MS"/>
                <w:color w:val="1F4E79" w:themeColor="accent1" w:themeShade="80"/>
              </w:rPr>
              <w:t>respectiv se afla într-o procedură de insolvenţă conform Legii nr. 85/2014 privind procedurile de prevenire a insolvenţei şi de insolvenţă, cu modificările și completările ulterioare, după caz. În cazul partenerilor transnaționali, se află într-o situație similară reglementată la nivelul cadrului legal aferent statului de proveniență.</w:t>
            </w:r>
          </w:p>
        </w:tc>
      </w:tr>
      <w:tr w:rsidR="004715C2" w:rsidRPr="004715C2" w14:paraId="7F2D1E6C" w14:textId="77777777">
        <w:trPr>
          <w:trHeight w:val="623"/>
        </w:trPr>
        <w:tc>
          <w:tcPr>
            <w:tcW w:w="8756" w:type="dxa"/>
          </w:tcPr>
          <w:p w14:paraId="680411D6" w14:textId="7A48DFDF"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A suferit condamnări definitive datorate unei conduite profesionale îndreptată împotriva legii, decizie formulată de o autoritate de judecată ce are forţă de </w:t>
            </w:r>
            <w:r w:rsidRPr="004715C2">
              <w:rPr>
                <w:rFonts w:ascii="Trebuchet MS" w:eastAsia="Trebuchet MS" w:hAnsi="Trebuchet MS" w:cs="Trebuchet MS"/>
                <w:i/>
                <w:color w:val="1F4E79" w:themeColor="accent1" w:themeShade="80"/>
              </w:rPr>
              <w:t>res judicata</w:t>
            </w:r>
            <w:r w:rsidR="007077B0">
              <w:rPr>
                <w:rFonts w:ascii="Trebuchet MS" w:eastAsia="Trebuchet MS" w:hAnsi="Trebuchet MS" w:cs="Trebuchet MS"/>
                <w:i/>
                <w:color w:val="1F4E79" w:themeColor="accent1" w:themeShade="80"/>
              </w:rPr>
              <w:t>.</w:t>
            </w:r>
          </w:p>
        </w:tc>
      </w:tr>
      <w:tr w:rsidR="004715C2" w:rsidRPr="004715C2" w14:paraId="55021E55" w14:textId="77777777">
        <w:trPr>
          <w:trHeight w:val="1154"/>
        </w:trPr>
        <w:tc>
          <w:tcPr>
            <w:tcW w:w="8756" w:type="dxa"/>
          </w:tcPr>
          <w:p w14:paraId="00F513B8"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Se află în stare de faliment sau face obiectul unei proceduri de lichidare sau de administrare judiciară, are încheiate concordate, şi-a suspendat/ întrerupt activitatea în ultimii 2 ani dinaintea depunerii cererii de finanţare sau face obiectul unei proceduri în urma acestor situaţii sau se află în situaţii similare în urma unei proceduri de aceeaşi natură prevăzute de legislaţia sau de reglementările naţionale.</w:t>
            </w:r>
          </w:p>
        </w:tc>
      </w:tr>
      <w:tr w:rsidR="004715C2" w:rsidRPr="004715C2" w14:paraId="732AFD96" w14:textId="77777777">
        <w:trPr>
          <w:trHeight w:val="893"/>
        </w:trPr>
        <w:tc>
          <w:tcPr>
            <w:tcW w:w="8756" w:type="dxa"/>
          </w:tcPr>
          <w:p w14:paraId="4D528E54"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Reprezentanţii săi legali/structurile de conducere şi persoanele care asigură conducerea solicitantului/partenerului au comis în conduita profesională greşeli grave, demonstrate în instanță, pe care autoritatea contractantă le poate justifica.</w:t>
            </w:r>
          </w:p>
        </w:tc>
      </w:tr>
      <w:tr w:rsidR="004715C2" w:rsidRPr="004715C2" w14:paraId="25045431" w14:textId="77777777">
        <w:trPr>
          <w:trHeight w:val="889"/>
        </w:trPr>
        <w:tc>
          <w:tcPr>
            <w:tcW w:w="8756" w:type="dxa"/>
          </w:tcPr>
          <w:p w14:paraId="534F51DC" w14:textId="2B9D705C"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Se încadrează, din punct de vedere al obligațiilor de plată restan</w:t>
            </w:r>
            <w:r w:rsidR="002E23F2">
              <w:rPr>
                <w:rFonts w:ascii="Trebuchet MS" w:eastAsia="Trebuchet MS" w:hAnsi="Trebuchet MS" w:cs="Trebuchet MS"/>
                <w:color w:val="1F4E79" w:themeColor="accent1" w:themeShade="80"/>
              </w:rPr>
              <w:t>t</w:t>
            </w:r>
            <w:r w:rsidRPr="004715C2">
              <w:rPr>
                <w:rFonts w:ascii="Trebuchet MS" w:eastAsia="Trebuchet MS" w:hAnsi="Trebuchet MS" w:cs="Trebuchet MS"/>
                <w:color w:val="1F4E79" w:themeColor="accent1" w:themeShade="80"/>
              </w:rPr>
              <w:t>e la bugetele publice, în situaţia în care obligațiile de plată nete depăşesc 1/12 din totalul obligațiilor bugetare de plată datorate în ultimele 12 luni, în cazul certificatului de atestare fiscală emis de Agenția Naţională de Administrare Fiscală.</w:t>
            </w:r>
          </w:p>
        </w:tc>
      </w:tr>
      <w:tr w:rsidR="004715C2" w:rsidRPr="004715C2" w14:paraId="5DA717B5" w14:textId="77777777">
        <w:trPr>
          <w:trHeight w:val="889"/>
        </w:trPr>
        <w:tc>
          <w:tcPr>
            <w:tcW w:w="8756" w:type="dxa"/>
          </w:tcPr>
          <w:p w14:paraId="321EAB87" w14:textId="51EC5163"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Se încadrează, din punct de vedere al obligațiilor de plată restan</w:t>
            </w:r>
            <w:r w:rsidR="002E23F2">
              <w:rPr>
                <w:rFonts w:ascii="Trebuchet MS" w:eastAsia="Trebuchet MS" w:hAnsi="Trebuchet MS" w:cs="Trebuchet MS"/>
                <w:color w:val="1F4E79" w:themeColor="accent1" w:themeShade="80"/>
              </w:rPr>
              <w:t>t</w:t>
            </w:r>
            <w:r w:rsidRPr="004715C2">
              <w:rPr>
                <w:rFonts w:ascii="Trebuchet MS" w:eastAsia="Trebuchet MS" w:hAnsi="Trebuchet MS" w:cs="Trebuchet MS"/>
                <w:color w:val="1F4E79" w:themeColor="accent1" w:themeShade="80"/>
              </w:rPr>
              <w:t>e la bugetele locale, în situaţia în care obligațiile de plată nete depăşesc 1/6 din totalul obligațiilor datorate la bugetele alocate în ultimul semestru încheiat.</w:t>
            </w:r>
          </w:p>
        </w:tc>
      </w:tr>
      <w:tr w:rsidR="004715C2" w:rsidRPr="004715C2" w14:paraId="779C9C6D" w14:textId="77777777">
        <w:trPr>
          <w:trHeight w:val="1163"/>
        </w:trPr>
        <w:tc>
          <w:tcPr>
            <w:tcW w:w="8756" w:type="dxa"/>
          </w:tcPr>
          <w:p w14:paraId="6E456766"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Reprezentanții săi legali/structurile de conducere și persoanele care asigură conducerea solicitantului/partenerului au fost condamnaţi printr-o hotărâre cu valoare de </w:t>
            </w:r>
            <w:r w:rsidRPr="004715C2">
              <w:rPr>
                <w:rFonts w:ascii="Trebuchet MS" w:eastAsia="Trebuchet MS" w:hAnsi="Trebuchet MS" w:cs="Trebuchet MS"/>
                <w:i/>
                <w:color w:val="1F4E79" w:themeColor="accent1" w:themeShade="80"/>
              </w:rPr>
              <w:t>res judicata</w:t>
            </w:r>
            <w:r w:rsidRPr="004715C2">
              <w:rPr>
                <w:rFonts w:ascii="Trebuchet MS" w:eastAsia="Trebuchet MS" w:hAnsi="Trebuchet MS" w:cs="Trebuchet MS"/>
                <w:color w:val="1F4E79" w:themeColor="accent1" w:themeShade="80"/>
              </w:rPr>
              <w:t xml:space="preserve"> pentru fraudă, corupție, participare la o organizație criminală sau la orice alte activități ilegale în detrimentul intereselor financiare ale Comunităţilor.</w:t>
            </w:r>
          </w:p>
        </w:tc>
      </w:tr>
      <w:tr w:rsidR="004715C2" w:rsidRPr="004715C2" w14:paraId="3CBC2569" w14:textId="77777777">
        <w:trPr>
          <w:trHeight w:val="893"/>
        </w:trPr>
        <w:tc>
          <w:tcPr>
            <w:tcW w:w="8756" w:type="dxa"/>
          </w:tcPr>
          <w:p w14:paraId="4E2A02D9" w14:textId="71FB263E"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Solicitantul/Partenerul şi/sau reprezentanții acestuia legali/structurile de conducere a acestora şi persoanele care asigură conducerea solicitantului/partenerului se află în situaţia de conflict de interese sau incompatibilitate, așa cum este definit in legislația națională și </w:t>
            </w:r>
            <w:r w:rsidR="00290728">
              <w:rPr>
                <w:rFonts w:ascii="Trebuchet MS" w:eastAsia="Trebuchet MS" w:hAnsi="Trebuchet MS" w:cs="Trebuchet MS"/>
                <w:color w:val="1F4E79" w:themeColor="accent1" w:themeShade="80"/>
              </w:rPr>
              <w:t>europeană</w:t>
            </w:r>
            <w:r w:rsidR="00290728" w:rsidRPr="004715C2">
              <w:rPr>
                <w:rFonts w:ascii="Trebuchet MS" w:eastAsia="Trebuchet MS" w:hAnsi="Trebuchet MS" w:cs="Trebuchet MS"/>
                <w:color w:val="1F4E79" w:themeColor="accent1" w:themeShade="80"/>
              </w:rPr>
              <w:t xml:space="preserve"> </w:t>
            </w:r>
            <w:r w:rsidRPr="004715C2">
              <w:rPr>
                <w:rFonts w:ascii="Trebuchet MS" w:eastAsia="Trebuchet MS" w:hAnsi="Trebuchet MS" w:cs="Trebuchet MS"/>
                <w:color w:val="1F4E79" w:themeColor="accent1" w:themeShade="80"/>
              </w:rPr>
              <w:t>în vigoare</w:t>
            </w:r>
            <w:r w:rsidR="00ED6D0C" w:rsidRPr="004715C2">
              <w:rPr>
                <w:rFonts w:ascii="Trebuchet MS" w:eastAsia="Trebuchet MS" w:hAnsi="Trebuchet MS" w:cs="Trebuchet MS"/>
                <w:color w:val="1F4E79" w:themeColor="accent1" w:themeShade="80"/>
              </w:rPr>
              <w:t>.</w:t>
            </w:r>
          </w:p>
        </w:tc>
      </w:tr>
      <w:tr w:rsidR="00BA1586" w:rsidRPr="004715C2" w14:paraId="62D13955" w14:textId="77777777">
        <w:trPr>
          <w:trHeight w:val="646"/>
        </w:trPr>
        <w:tc>
          <w:tcPr>
            <w:tcW w:w="8756" w:type="dxa"/>
          </w:tcPr>
          <w:p w14:paraId="18F3FA2C" w14:textId="53CA9F66" w:rsidR="00BA1586" w:rsidRPr="004715C2" w:rsidRDefault="00000000">
            <w:pPr>
              <w:spacing w:after="160" w:line="259" w:lineRule="auto"/>
              <w:jc w:val="both"/>
              <w:rPr>
                <w:rFonts w:ascii="Trebuchet MS" w:eastAsia="Trebuchet MS" w:hAnsi="Trebuchet MS" w:cs="Trebuchet MS"/>
                <w:color w:val="1F4E79" w:themeColor="accent1" w:themeShade="80"/>
              </w:rPr>
            </w:pPr>
            <w:sdt>
              <w:sdtPr>
                <w:rPr>
                  <w:rFonts w:ascii="Trebuchet MS" w:hAnsi="Trebuchet MS"/>
                  <w:color w:val="1F4E79" w:themeColor="accent1" w:themeShade="80"/>
                </w:rPr>
                <w:tag w:val="goog_rdk_142"/>
                <w:id w:val="9044608"/>
              </w:sdtPr>
              <w:sdtContent>
                <w:r w:rsidRPr="004715C2">
                  <w:rPr>
                    <w:rFonts w:ascii="Trebuchet MS" w:eastAsia="Arial" w:hAnsi="Trebuchet MS" w:cs="Arial"/>
                    <w:color w:val="1F4E79" w:themeColor="accent1" w:themeShade="80"/>
                  </w:rPr>
                  <w:t>Se face vinovat de declarații false în furnizarea informațiilor solicitate de AM/OI responsabil sau a omis s</w:t>
                </w:r>
                <w:r w:rsidR="00ED6D0C" w:rsidRPr="004715C2">
                  <w:rPr>
                    <w:rFonts w:ascii="Trebuchet MS" w:eastAsia="Arial" w:hAnsi="Trebuchet MS" w:cs="Arial"/>
                    <w:color w:val="1F4E79" w:themeColor="accent1" w:themeShade="80"/>
                  </w:rPr>
                  <w:t>ă</w:t>
                </w:r>
                <w:r w:rsidRPr="004715C2">
                  <w:rPr>
                    <w:rFonts w:ascii="Trebuchet MS" w:eastAsia="Arial" w:hAnsi="Trebuchet MS" w:cs="Arial"/>
                    <w:color w:val="1F4E79" w:themeColor="accent1" w:themeShade="80"/>
                  </w:rPr>
                  <w:t xml:space="preserve"> furnizeze informații care ar putea avea ca efect încadrarea într-o situație de neeligibilitate.</w:t>
                </w:r>
              </w:sdtContent>
            </w:sdt>
          </w:p>
        </w:tc>
      </w:tr>
    </w:tbl>
    <w:p w14:paraId="0F91596F" w14:textId="77777777" w:rsidR="00BA1586" w:rsidRPr="004715C2" w:rsidRDefault="00BA1586">
      <w:pPr>
        <w:jc w:val="both"/>
        <w:rPr>
          <w:rFonts w:ascii="Trebuchet MS" w:eastAsia="Trebuchet MS" w:hAnsi="Trebuchet MS" w:cs="Trebuchet MS"/>
          <w:color w:val="1F4E79" w:themeColor="accent1" w:themeShade="80"/>
        </w:rPr>
      </w:pPr>
    </w:p>
    <w:p w14:paraId="5620ABD9" w14:textId="3A365C46" w:rsidR="00BA1586" w:rsidRPr="004715C2" w:rsidRDefault="00CB1B53" w:rsidP="00B55109">
      <w:pPr>
        <w:pStyle w:val="Titlu1"/>
        <w:rPr>
          <w:rFonts w:ascii="Trebuchet MS" w:eastAsia="Trebuchet MS" w:hAnsi="Trebuchet MS" w:cs="Trebuchet MS"/>
          <w:color w:val="1F4E79" w:themeColor="accent1" w:themeShade="80"/>
          <w:sz w:val="22"/>
          <w:szCs w:val="22"/>
        </w:rPr>
      </w:pPr>
      <w:bookmarkStart w:id="47" w:name="_heading=h.z337ya" w:colFirst="0" w:colLast="0"/>
      <w:bookmarkStart w:id="48" w:name="_Toc127361670"/>
      <w:bookmarkStart w:id="49" w:name="_Toc129705137"/>
      <w:bookmarkEnd w:id="47"/>
      <w:r w:rsidRPr="004715C2">
        <w:rPr>
          <w:rFonts w:ascii="Trebuchet MS" w:hAnsi="Trebuchet MS"/>
          <w:color w:val="1F4E79" w:themeColor="accent1" w:themeShade="80"/>
          <w:sz w:val="22"/>
          <w:szCs w:val="22"/>
        </w:rPr>
        <w:t xml:space="preserve">2.1. </w:t>
      </w:r>
      <w:r w:rsidRPr="004715C2">
        <w:rPr>
          <w:rFonts w:ascii="Trebuchet MS" w:eastAsia="Trebuchet MS" w:hAnsi="Trebuchet MS" w:cs="Trebuchet MS"/>
          <w:color w:val="1F4E79" w:themeColor="accent1" w:themeShade="80"/>
          <w:sz w:val="22"/>
          <w:szCs w:val="22"/>
        </w:rPr>
        <w:t>Capacitatea financiară</w:t>
      </w:r>
      <w:bookmarkEnd w:id="48"/>
      <w:bookmarkEnd w:id="49"/>
      <w:r w:rsidRPr="004715C2">
        <w:rPr>
          <w:rFonts w:ascii="Trebuchet MS" w:eastAsia="Trebuchet MS" w:hAnsi="Trebuchet MS" w:cs="Trebuchet MS"/>
          <w:color w:val="1F4E79" w:themeColor="accent1" w:themeShade="80"/>
          <w:sz w:val="22"/>
          <w:szCs w:val="22"/>
        </w:rPr>
        <w:t xml:space="preserve"> </w:t>
      </w:r>
    </w:p>
    <w:p w14:paraId="095740C7" w14:textId="77777777" w:rsidR="00CE49B2" w:rsidRPr="004715C2" w:rsidRDefault="00CE49B2">
      <w:pPr>
        <w:jc w:val="both"/>
        <w:rPr>
          <w:rFonts w:ascii="Trebuchet MS" w:eastAsia="Trebuchet MS" w:hAnsi="Trebuchet MS" w:cs="Trebuchet MS"/>
          <w:color w:val="1F4E79" w:themeColor="accent1" w:themeShade="80"/>
        </w:rPr>
      </w:pPr>
    </w:p>
    <w:p w14:paraId="3E6D8A56" w14:textId="0B6F4420"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Solicitantul şi partenerii acestuia, entități private, trebuie să demonstreze că au capacitate financiară pentru implementarea unui proiect PIDS.</w:t>
      </w:r>
    </w:p>
    <w:p w14:paraId="0B60CB4E"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Capacitatea financiara se va calcula in baza informaţiilor furnizate în cererea de finanţare, pentru fiecare membru al parteneriatului în funcție de două seturi de date:</w:t>
      </w:r>
    </w:p>
    <w:p w14:paraId="1B641C72" w14:textId="77777777" w:rsidR="00BA1586" w:rsidRPr="004715C2" w:rsidRDefault="00000000">
      <w:pPr>
        <w:numPr>
          <w:ilvl w:val="0"/>
          <w:numId w:val="14"/>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Vechimea Solicitantului/Partenerului;</w:t>
      </w:r>
    </w:p>
    <w:p w14:paraId="6AA4023A" w14:textId="77777777" w:rsidR="00BA1586" w:rsidRPr="004715C2" w:rsidRDefault="00000000">
      <w:pPr>
        <w:numPr>
          <w:ilvl w:val="0"/>
          <w:numId w:val="14"/>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Cifra de afaceri/veniturile totale (CA/VT);</w:t>
      </w:r>
    </w:p>
    <w:p w14:paraId="30F6497B"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Capacitatea financiară calculată a Solicitantului și partenerului/lor se definește ca  valoarea maximă a  asistentei financiare nerambursabile (AFN) pe care Solicitantul si partenerii o vor putea accesa, în funcție de tipul organizației și se calculează prin una din cele doua  metode de calcul</w:t>
      </w:r>
      <w:r w:rsidRPr="004715C2">
        <w:rPr>
          <w:rFonts w:ascii="Trebuchet MS" w:eastAsia="Trebuchet MS" w:hAnsi="Trebuchet MS" w:cs="Trebuchet MS"/>
          <w:color w:val="1F4E79" w:themeColor="accent1" w:themeShade="80"/>
          <w:vertAlign w:val="superscript"/>
        </w:rPr>
        <w:footnoteReference w:id="3"/>
      </w:r>
      <w:r w:rsidRPr="004715C2">
        <w:rPr>
          <w:rFonts w:ascii="Trebuchet MS" w:eastAsia="Trebuchet MS" w:hAnsi="Trebuchet MS" w:cs="Trebuchet MS"/>
          <w:color w:val="1F4E79" w:themeColor="accent1" w:themeShade="80"/>
        </w:rPr>
        <w:t>, după cum urmează:</w:t>
      </w:r>
    </w:p>
    <w:p w14:paraId="736DC86D" w14:textId="77777777" w:rsidR="00BA1586" w:rsidRPr="004715C2" w:rsidRDefault="00BA1586">
      <w:pPr>
        <w:jc w:val="both"/>
        <w:rPr>
          <w:rFonts w:ascii="Trebuchet MS" w:eastAsia="Trebuchet MS" w:hAnsi="Trebuchet MS" w:cs="Trebuchet MS"/>
          <w:color w:val="1F4E79" w:themeColor="accent1" w:themeShade="80"/>
        </w:rPr>
      </w:pPr>
    </w:p>
    <w:tbl>
      <w:tblPr>
        <w:tblStyle w:val="afa"/>
        <w:tblW w:w="9209"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00" w:firstRow="0" w:lastRow="0" w:firstColumn="0" w:lastColumn="0" w:noHBand="0" w:noVBand="1"/>
      </w:tblPr>
      <w:tblGrid>
        <w:gridCol w:w="2830"/>
        <w:gridCol w:w="2694"/>
        <w:gridCol w:w="3685"/>
      </w:tblGrid>
      <w:tr w:rsidR="004715C2" w:rsidRPr="004715C2" w14:paraId="283DA1CA" w14:textId="77777777">
        <w:trPr>
          <w:trHeight w:val="443"/>
        </w:trPr>
        <w:tc>
          <w:tcPr>
            <w:tcW w:w="2830" w:type="dxa"/>
          </w:tcPr>
          <w:p w14:paraId="55AEE825" w14:textId="77777777" w:rsidR="00BA1586" w:rsidRPr="004715C2" w:rsidRDefault="00000000">
            <w:pPr>
              <w:spacing w:after="160" w:line="259" w:lineRule="auto"/>
              <w:jc w:val="both"/>
              <w:rPr>
                <w:rFonts w:ascii="Trebuchet MS" w:eastAsia="Trebuchet MS" w:hAnsi="Trebuchet MS" w:cs="Trebuchet MS"/>
                <w:b/>
                <w:i/>
                <w:color w:val="1F4E79" w:themeColor="accent1" w:themeShade="80"/>
              </w:rPr>
            </w:pPr>
            <w:r w:rsidRPr="004715C2">
              <w:rPr>
                <w:rFonts w:ascii="Trebuchet MS" w:eastAsia="Trebuchet MS" w:hAnsi="Trebuchet MS" w:cs="Trebuchet MS"/>
                <w:b/>
                <w:i/>
                <w:color w:val="1F4E79" w:themeColor="accent1" w:themeShade="80"/>
              </w:rPr>
              <w:t>Metoda de calcul</w:t>
            </w:r>
          </w:p>
        </w:tc>
        <w:tc>
          <w:tcPr>
            <w:tcW w:w="2694" w:type="dxa"/>
          </w:tcPr>
          <w:p w14:paraId="320CB8AC" w14:textId="77777777" w:rsidR="00BA1586" w:rsidRPr="004715C2" w:rsidRDefault="00000000">
            <w:pPr>
              <w:spacing w:after="160" w:line="259" w:lineRule="auto"/>
              <w:jc w:val="both"/>
              <w:rPr>
                <w:rFonts w:ascii="Trebuchet MS" w:eastAsia="Trebuchet MS" w:hAnsi="Trebuchet MS" w:cs="Trebuchet MS"/>
                <w:b/>
                <w:i/>
                <w:color w:val="1F4E79" w:themeColor="accent1" w:themeShade="80"/>
              </w:rPr>
            </w:pPr>
            <w:r w:rsidRPr="004715C2">
              <w:rPr>
                <w:rFonts w:ascii="Trebuchet MS" w:eastAsia="Trebuchet MS" w:hAnsi="Trebuchet MS" w:cs="Trebuchet MS"/>
                <w:b/>
                <w:i/>
                <w:color w:val="1F4E79" w:themeColor="accent1" w:themeShade="80"/>
              </w:rPr>
              <w:t>Cine o poate utiliza</w:t>
            </w:r>
          </w:p>
        </w:tc>
        <w:tc>
          <w:tcPr>
            <w:tcW w:w="3685" w:type="dxa"/>
          </w:tcPr>
          <w:p w14:paraId="2D15612C" w14:textId="77777777" w:rsidR="00BA1586" w:rsidRPr="004715C2" w:rsidRDefault="00000000">
            <w:pPr>
              <w:spacing w:after="160" w:line="259" w:lineRule="auto"/>
              <w:jc w:val="both"/>
              <w:rPr>
                <w:rFonts w:ascii="Trebuchet MS" w:eastAsia="Trebuchet MS" w:hAnsi="Trebuchet MS" w:cs="Trebuchet MS"/>
                <w:b/>
                <w:i/>
                <w:color w:val="1F4E79" w:themeColor="accent1" w:themeShade="80"/>
              </w:rPr>
            </w:pPr>
            <w:r w:rsidRPr="004715C2">
              <w:rPr>
                <w:rFonts w:ascii="Trebuchet MS" w:eastAsia="Trebuchet MS" w:hAnsi="Trebuchet MS" w:cs="Trebuchet MS"/>
                <w:b/>
                <w:i/>
                <w:color w:val="1F4E79" w:themeColor="accent1" w:themeShade="80"/>
              </w:rPr>
              <w:t>Aplicabilitate</w:t>
            </w:r>
          </w:p>
        </w:tc>
      </w:tr>
      <w:tr w:rsidR="004715C2" w:rsidRPr="004715C2" w14:paraId="56948BC1" w14:textId="77777777">
        <w:trPr>
          <w:trHeight w:val="1424"/>
        </w:trPr>
        <w:tc>
          <w:tcPr>
            <w:tcW w:w="2830" w:type="dxa"/>
          </w:tcPr>
          <w:p w14:paraId="5F747CD3" w14:textId="77777777" w:rsidR="00BA1586" w:rsidRPr="004715C2" w:rsidRDefault="00000000">
            <w:pPr>
              <w:numPr>
                <w:ilvl w:val="0"/>
                <w:numId w:val="12"/>
              </w:num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suma cifra de afaceri/suma veniturilor totale pentru ultimul an fiscal, sau după caz suma cifrelor de afaceri/suma veniturilor totale pentru ultimii ani fiscali (maxim 4 ani: n-1, n-2, n-3 și n-4) conform bilanțului contabil depus la ANAF.</w:t>
            </w:r>
          </w:p>
        </w:tc>
        <w:tc>
          <w:tcPr>
            <w:tcW w:w="2694" w:type="dxa"/>
          </w:tcPr>
          <w:p w14:paraId="12E59E92"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Poate fi utilizata de toți membrii parteneriatului, inclusiv de către liderul de parteneriat</w:t>
            </w:r>
          </w:p>
        </w:tc>
        <w:tc>
          <w:tcPr>
            <w:tcW w:w="3685" w:type="dxa"/>
          </w:tcPr>
          <w:p w14:paraId="0E00FA71"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Se aplica (algoritm unic de calcul) pentru proiectele care NU se implementează în parteneriat (solicitant unic).</w:t>
            </w:r>
          </w:p>
        </w:tc>
      </w:tr>
      <w:tr w:rsidR="00BA1586" w:rsidRPr="004715C2" w14:paraId="6843C94F" w14:textId="77777777">
        <w:trPr>
          <w:trHeight w:val="587"/>
        </w:trPr>
        <w:tc>
          <w:tcPr>
            <w:tcW w:w="2830" w:type="dxa"/>
          </w:tcPr>
          <w:p w14:paraId="1BC248A0" w14:textId="77777777" w:rsidR="00BA1586" w:rsidRPr="00017E33" w:rsidRDefault="00000000">
            <w:pPr>
              <w:numPr>
                <w:ilvl w:val="0"/>
                <w:numId w:val="12"/>
              </w:numPr>
              <w:spacing w:after="160" w:line="259" w:lineRule="auto"/>
              <w:jc w:val="both"/>
              <w:rPr>
                <w:rFonts w:ascii="Trebuchet MS" w:eastAsia="Trebuchet MS" w:hAnsi="Trebuchet MS" w:cs="Trebuchet MS"/>
                <w:color w:val="1F4E79" w:themeColor="accent1" w:themeShade="80"/>
              </w:rPr>
            </w:pPr>
            <w:sdt>
              <w:sdtPr>
                <w:rPr>
                  <w:rFonts w:ascii="Trebuchet MS" w:hAnsi="Trebuchet MS"/>
                  <w:color w:val="1F4E79" w:themeColor="accent1" w:themeShade="80"/>
                </w:rPr>
                <w:tag w:val="goog_rdk_145"/>
                <w:id w:val="-1544667357"/>
              </w:sdtPr>
              <w:sdtContent>
                <w:r w:rsidRPr="00D02CC5">
                  <w:rPr>
                    <w:rFonts w:ascii="Trebuchet MS" w:eastAsia="Arial" w:hAnsi="Trebuchet MS" w:cs="Arial"/>
                    <w:color w:val="1F4E79" w:themeColor="accent1" w:themeShade="80"/>
                  </w:rPr>
                  <w:t>maxim 30% sau 40% din valoarea asistenței financiare nerambursabile totale a proiectului.</w:t>
                </w:r>
              </w:sdtContent>
            </w:sdt>
          </w:p>
        </w:tc>
        <w:tc>
          <w:tcPr>
            <w:tcW w:w="2694" w:type="dxa"/>
          </w:tcPr>
          <w:p w14:paraId="0768EFFB" w14:textId="08921F94"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Poate fi </w:t>
            </w:r>
            <w:sdt>
              <w:sdtPr>
                <w:rPr>
                  <w:color w:val="1F4E79" w:themeColor="accent1" w:themeShade="80"/>
                </w:rPr>
                <w:tag w:val="goog_rdk_146"/>
                <w:id w:val="2086108306"/>
              </w:sdtPr>
              <w:sdtContent>
                <w:r w:rsidRPr="004715C2">
                  <w:rPr>
                    <w:rFonts w:ascii="Trebuchet MS" w:eastAsia="Trebuchet MS" w:hAnsi="Trebuchet MS" w:cs="Trebuchet MS"/>
                    <w:color w:val="1F4E79" w:themeColor="accent1" w:themeShade="80"/>
                  </w:rPr>
                  <w:t xml:space="preserve">utilizată </w:t>
                </w:r>
              </w:sdtContent>
            </w:sdt>
            <w:r w:rsidRPr="004715C2">
              <w:rPr>
                <w:rFonts w:ascii="Trebuchet MS" w:eastAsia="Trebuchet MS" w:hAnsi="Trebuchet MS" w:cs="Trebuchet MS"/>
                <w:color w:val="1F4E79" w:themeColor="accent1" w:themeShade="80"/>
              </w:rPr>
              <w:t xml:space="preserve">de maximum 1 membru al parteneriatului. În cazul în care 1 membru al parteneriatului a folosit aceasta metoda de calcul, pentru toți </w:t>
            </w:r>
            <w:r w:rsidR="00670381" w:rsidRPr="004715C2">
              <w:rPr>
                <w:rFonts w:ascii="Trebuchet MS" w:eastAsia="Trebuchet MS" w:hAnsi="Trebuchet MS" w:cs="Trebuchet MS"/>
                <w:color w:val="1F4E79" w:themeColor="accent1" w:themeShade="80"/>
              </w:rPr>
              <w:t>ceilalți</w:t>
            </w:r>
            <w:r w:rsidRPr="004715C2">
              <w:rPr>
                <w:rFonts w:ascii="Trebuchet MS" w:eastAsia="Trebuchet MS" w:hAnsi="Trebuchet MS" w:cs="Trebuchet MS"/>
                <w:color w:val="1F4E79" w:themeColor="accent1" w:themeShade="80"/>
              </w:rPr>
              <w:t xml:space="preserve"> membri ai parteneriatului se va aplica algoritmul de calcul prin raportare la cifra de afaceri/ venituri totale.</w:t>
            </w:r>
          </w:p>
        </w:tc>
        <w:tc>
          <w:tcPr>
            <w:tcW w:w="3685" w:type="dxa"/>
          </w:tcPr>
          <w:p w14:paraId="5FCB1918"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Maxim 30% din valoarea asistenței financiare nerambursabile totale, pentru entități cu vechime (de la data înființării)  mai mică de un an </w:t>
            </w:r>
          </w:p>
          <w:p w14:paraId="0D8E8E4E"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Maxim 40% din valoarea asistenței financiare nerambursabile pentru entități cu vechime (de la data înființării)  mai mare de un an.</w:t>
            </w:r>
          </w:p>
          <w:p w14:paraId="30F5FEFC"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NU se aplică în cazul proiectelor care NU se implementează în parteneriat (solicitant unic).</w:t>
            </w:r>
          </w:p>
        </w:tc>
      </w:tr>
    </w:tbl>
    <w:p w14:paraId="0B8ECBA5" w14:textId="77777777" w:rsidR="00BA1586" w:rsidRPr="004715C2" w:rsidRDefault="00BA1586">
      <w:pPr>
        <w:jc w:val="both"/>
        <w:rPr>
          <w:rFonts w:ascii="Trebuchet MS" w:eastAsia="Trebuchet MS" w:hAnsi="Trebuchet MS" w:cs="Trebuchet MS"/>
          <w:b/>
          <w:color w:val="1F4E79" w:themeColor="accent1" w:themeShade="80"/>
          <w:u w:val="single"/>
        </w:rPr>
      </w:pPr>
    </w:p>
    <w:p w14:paraId="03E21DBA" w14:textId="232D9246" w:rsidR="00191209" w:rsidRPr="004715C2" w:rsidRDefault="00000000" w:rsidP="00191209">
      <w:pPr>
        <w:jc w:val="both"/>
        <w:rPr>
          <w:rFonts w:ascii="Trebuchet MS" w:eastAsia="Trebuchet MS" w:hAnsi="Trebuchet MS" w:cs="Trebuchet MS"/>
          <w:b/>
          <w:color w:val="1F4E79" w:themeColor="accent1" w:themeShade="80"/>
          <w:u w:val="single"/>
        </w:rPr>
      </w:pPr>
      <w:r w:rsidRPr="004715C2">
        <w:rPr>
          <w:rFonts w:ascii="Trebuchet MS" w:eastAsia="Trebuchet MS" w:hAnsi="Trebuchet MS" w:cs="Trebuchet MS"/>
          <w:b/>
          <w:color w:val="1F4E79" w:themeColor="accent1" w:themeShade="80"/>
          <w:u w:val="single"/>
        </w:rPr>
        <w:t>ATENTIE</w:t>
      </w:r>
      <w:r w:rsidRPr="004715C2">
        <w:rPr>
          <w:rFonts w:ascii="Trebuchet MS" w:eastAsia="Trebuchet MS" w:hAnsi="Trebuchet MS" w:cs="Trebuchet MS"/>
          <w:color w:val="1F4E79" w:themeColor="accent1" w:themeShade="80"/>
        </w:rPr>
        <w:t xml:space="preserve">: </w:t>
      </w:r>
      <w:r w:rsidRPr="004715C2">
        <w:rPr>
          <w:rFonts w:ascii="Trebuchet MS" w:eastAsia="Trebuchet MS" w:hAnsi="Trebuchet MS" w:cs="Trebuchet MS"/>
          <w:b/>
          <w:color w:val="1F4E79" w:themeColor="accent1" w:themeShade="80"/>
          <w:u w:val="single"/>
        </w:rPr>
        <w:t xml:space="preserve">Capacitatea financiară se verifică </w:t>
      </w:r>
      <w:r w:rsidR="00191209" w:rsidRPr="004715C2">
        <w:rPr>
          <w:rFonts w:ascii="Trebuchet MS" w:eastAsia="Trebuchet MS" w:hAnsi="Trebuchet MS" w:cs="Trebuchet MS"/>
          <w:b/>
          <w:color w:val="1F4E79" w:themeColor="accent1" w:themeShade="80"/>
          <w:u w:val="single"/>
        </w:rPr>
        <w:t>atât în cazul solicitantului unic (proiectul nu se implement</w:t>
      </w:r>
      <w:r w:rsidR="004232FC" w:rsidRPr="004715C2">
        <w:rPr>
          <w:rFonts w:ascii="Trebuchet MS" w:eastAsia="Trebuchet MS" w:hAnsi="Trebuchet MS" w:cs="Trebuchet MS"/>
          <w:b/>
          <w:color w:val="1F4E79" w:themeColor="accent1" w:themeShade="80"/>
          <w:u w:val="single"/>
        </w:rPr>
        <w:t>e</w:t>
      </w:r>
      <w:r w:rsidR="00191209" w:rsidRPr="004715C2">
        <w:rPr>
          <w:rFonts w:ascii="Trebuchet MS" w:eastAsia="Trebuchet MS" w:hAnsi="Trebuchet MS" w:cs="Trebuchet MS"/>
          <w:b/>
          <w:color w:val="1F4E79" w:themeColor="accent1" w:themeShade="80"/>
          <w:u w:val="single"/>
        </w:rPr>
        <w:t>az</w:t>
      </w:r>
      <w:r w:rsidR="004232FC" w:rsidRPr="004715C2">
        <w:rPr>
          <w:rFonts w:ascii="Trebuchet MS" w:eastAsia="Trebuchet MS" w:hAnsi="Trebuchet MS" w:cs="Trebuchet MS"/>
          <w:b/>
          <w:color w:val="1F4E79" w:themeColor="accent1" w:themeShade="80"/>
          <w:u w:val="single"/>
        </w:rPr>
        <w:t>ă</w:t>
      </w:r>
      <w:r w:rsidR="00191209" w:rsidRPr="004715C2">
        <w:rPr>
          <w:rFonts w:ascii="Trebuchet MS" w:eastAsia="Trebuchet MS" w:hAnsi="Trebuchet MS" w:cs="Trebuchet MS"/>
          <w:b/>
          <w:color w:val="1F4E79" w:themeColor="accent1" w:themeShade="80"/>
          <w:u w:val="single"/>
        </w:rPr>
        <w:t xml:space="preserve"> in parteneriat), cât și la nivelul întregului parteneriat (în cazul proiectelor implementate in parteneriat). </w:t>
      </w:r>
    </w:p>
    <w:p w14:paraId="00273AA8" w14:textId="3B4EA510" w:rsidR="00BA1586" w:rsidRPr="004715C2" w:rsidRDefault="00191209" w:rsidP="00191209">
      <w:pPr>
        <w:jc w:val="both"/>
        <w:rPr>
          <w:rFonts w:ascii="Trebuchet MS" w:eastAsia="Trebuchet MS" w:hAnsi="Trebuchet MS" w:cs="Trebuchet MS"/>
          <w:bCs/>
          <w:color w:val="1F4E79" w:themeColor="accent1" w:themeShade="80"/>
        </w:rPr>
      </w:pPr>
      <w:r w:rsidRPr="004715C2">
        <w:rPr>
          <w:rFonts w:ascii="Trebuchet MS" w:eastAsia="Trebuchet MS" w:hAnsi="Trebuchet MS" w:cs="Trebuchet MS"/>
          <w:bCs/>
          <w:color w:val="1F4E79" w:themeColor="accent1" w:themeShade="80"/>
        </w:rPr>
        <w:t>În cazul proiectelor implementate in parteneriat, în situația în care cel puțin un membru al parteneriatului nu îndeplinește condiția de capacitate financiară, întreg parteneriatul este considerat ca fiind lipsit de capacitate financiară.</w:t>
      </w:r>
    </w:p>
    <w:p w14:paraId="7C01FDF8"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b/>
          <w:color w:val="1F4E79" w:themeColor="accent1" w:themeShade="80"/>
        </w:rPr>
        <w:t xml:space="preserve">Pentru </w:t>
      </w:r>
      <w:sdt>
        <w:sdtPr>
          <w:rPr>
            <w:color w:val="1F4E79" w:themeColor="accent1" w:themeShade="80"/>
          </w:rPr>
          <w:tag w:val="goog_rdk_147"/>
          <w:id w:val="1214539487"/>
        </w:sdtPr>
        <w:sdtContent>
          <w:r w:rsidRPr="004715C2">
            <w:rPr>
              <w:rFonts w:ascii="Trebuchet MS" w:eastAsia="Trebuchet MS" w:hAnsi="Trebuchet MS" w:cs="Trebuchet MS"/>
              <w:b/>
              <w:color w:val="1F4E79" w:themeColor="accent1" w:themeShade="80"/>
            </w:rPr>
            <w:t>solicitanții</w:t>
          </w:r>
        </w:sdtContent>
      </w:sdt>
      <w:r w:rsidRPr="004715C2">
        <w:rPr>
          <w:rFonts w:ascii="Trebuchet MS" w:eastAsia="Trebuchet MS" w:hAnsi="Trebuchet MS" w:cs="Trebuchet MS"/>
          <w:b/>
          <w:color w:val="1F4E79" w:themeColor="accent1" w:themeShade="80"/>
        </w:rPr>
        <w:t xml:space="preserve">/partenerii instituții publice, nu se evaluează capacitatea </w:t>
      </w:r>
      <w:sdt>
        <w:sdtPr>
          <w:rPr>
            <w:color w:val="1F4E79" w:themeColor="accent1" w:themeShade="80"/>
          </w:rPr>
          <w:tag w:val="goog_rdk_148"/>
          <w:id w:val="-665548117"/>
        </w:sdtPr>
        <w:sdtContent>
          <w:r w:rsidRPr="004715C2">
            <w:rPr>
              <w:rFonts w:ascii="Trebuchet MS" w:eastAsia="Trebuchet MS" w:hAnsi="Trebuchet MS" w:cs="Trebuchet MS"/>
              <w:b/>
              <w:color w:val="1F4E79" w:themeColor="accent1" w:themeShade="80"/>
            </w:rPr>
            <w:t>financiară</w:t>
          </w:r>
        </w:sdtContent>
      </w:sdt>
      <w:r w:rsidRPr="004715C2">
        <w:rPr>
          <w:rFonts w:ascii="Trebuchet MS" w:eastAsia="Trebuchet MS" w:hAnsi="Trebuchet MS" w:cs="Trebuchet MS"/>
          <w:color w:val="1F4E79" w:themeColor="accent1" w:themeShade="80"/>
        </w:rPr>
        <w:t>. În acest caz, valoarea asistenței financiare (AFN) solicitate este dată de valoarea bugetului alocat activităților de care este responsabilă instituția publică în cadrul proiectului.</w:t>
      </w:r>
    </w:p>
    <w:p w14:paraId="7379031C" w14:textId="77777777" w:rsidR="00BA1586" w:rsidRPr="004715C2" w:rsidRDefault="00BA1586">
      <w:pPr>
        <w:jc w:val="both"/>
        <w:rPr>
          <w:rFonts w:ascii="Trebuchet MS" w:eastAsia="Trebuchet MS" w:hAnsi="Trebuchet MS" w:cs="Trebuchet MS"/>
          <w:color w:val="1F4E79" w:themeColor="accent1" w:themeShade="80"/>
        </w:rPr>
      </w:pPr>
    </w:p>
    <w:p w14:paraId="047946AE" w14:textId="6EFCAB3E"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În cazul priorităților PIDS cu componentă de finanțare majoritară din FEDR, capacitatea financiară și modul de calcul al acesteia vor fi prezentate în Ghidurile solicitantului - Condiții specifice.</w:t>
      </w:r>
    </w:p>
    <w:p w14:paraId="3B993E47" w14:textId="77777777" w:rsidR="00BA1586" w:rsidRPr="004715C2" w:rsidRDefault="00BA1586">
      <w:pPr>
        <w:jc w:val="both"/>
        <w:rPr>
          <w:rFonts w:ascii="Trebuchet MS" w:eastAsia="Trebuchet MS" w:hAnsi="Trebuchet MS" w:cs="Trebuchet MS"/>
          <w:color w:val="1F4E79" w:themeColor="accent1" w:themeShade="80"/>
        </w:rPr>
      </w:pPr>
    </w:p>
    <w:p w14:paraId="00F7050F"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Tabelul 4 Exemplu de calcul al capacității financiare</w:t>
      </w:r>
      <w:sdt>
        <w:sdtPr>
          <w:rPr>
            <w:color w:val="1F4E79" w:themeColor="accent1" w:themeShade="80"/>
          </w:rPr>
          <w:tag w:val="goog_rdk_149"/>
          <w:id w:val="575858108"/>
        </w:sdtPr>
        <w:sdtContent>
          <w:r w:rsidRPr="004715C2">
            <w:rPr>
              <w:rFonts w:ascii="Trebuchet MS" w:eastAsia="Trebuchet MS" w:hAnsi="Trebuchet MS" w:cs="Trebuchet MS"/>
              <w:b/>
              <w:color w:val="1F4E79" w:themeColor="accent1" w:themeShade="80"/>
            </w:rPr>
            <w:tab/>
          </w:r>
          <w:r w:rsidRPr="004715C2">
            <w:rPr>
              <w:rFonts w:ascii="Trebuchet MS" w:eastAsia="Trebuchet MS" w:hAnsi="Trebuchet MS" w:cs="Trebuchet MS"/>
              <w:b/>
              <w:color w:val="1F4E79" w:themeColor="accent1" w:themeShade="80"/>
            </w:rPr>
            <w:tab/>
          </w:r>
          <w:r w:rsidRPr="004715C2">
            <w:rPr>
              <w:rFonts w:ascii="Trebuchet MS" w:eastAsia="Trebuchet MS" w:hAnsi="Trebuchet MS" w:cs="Trebuchet MS"/>
              <w:b/>
              <w:color w:val="1F4E79" w:themeColor="accent1" w:themeShade="80"/>
            </w:rPr>
            <w:tab/>
            <w:t xml:space="preserve">- lei- </w:t>
          </w:r>
        </w:sdtContent>
      </w:sdt>
    </w:p>
    <w:tbl>
      <w:tblPr>
        <w:tblStyle w:val="afb"/>
        <w:tblW w:w="8756"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00" w:firstRow="0" w:lastRow="0" w:firstColumn="0" w:lastColumn="0" w:noHBand="0" w:noVBand="1"/>
      </w:tblPr>
      <w:tblGrid>
        <w:gridCol w:w="602"/>
        <w:gridCol w:w="1263"/>
        <w:gridCol w:w="2349"/>
        <w:gridCol w:w="2429"/>
        <w:gridCol w:w="2113"/>
      </w:tblGrid>
      <w:tr w:rsidR="004715C2" w:rsidRPr="00FF25C1" w14:paraId="4EDC5D29" w14:textId="77777777">
        <w:trPr>
          <w:trHeight w:val="416"/>
        </w:trPr>
        <w:tc>
          <w:tcPr>
            <w:tcW w:w="602" w:type="dxa"/>
          </w:tcPr>
          <w:p w14:paraId="1F89CD12" w14:textId="77777777" w:rsidR="00BA1586" w:rsidRPr="00FF25C1" w:rsidRDefault="00BA1586">
            <w:pPr>
              <w:spacing w:after="160" w:line="259" w:lineRule="auto"/>
              <w:jc w:val="both"/>
              <w:rPr>
                <w:rFonts w:ascii="Trebuchet MS" w:eastAsia="Trebuchet MS" w:hAnsi="Trebuchet MS" w:cs="Trebuchet MS"/>
                <w:b/>
                <w:i/>
                <w:color w:val="1F4E79" w:themeColor="accent1" w:themeShade="80"/>
              </w:rPr>
            </w:pPr>
          </w:p>
        </w:tc>
        <w:tc>
          <w:tcPr>
            <w:tcW w:w="1263" w:type="dxa"/>
          </w:tcPr>
          <w:p w14:paraId="048CDCFF" w14:textId="77777777" w:rsidR="00BA1586" w:rsidRPr="00FF25C1" w:rsidRDefault="00000000">
            <w:pPr>
              <w:spacing w:after="160" w:line="259" w:lineRule="auto"/>
              <w:jc w:val="both"/>
              <w:rPr>
                <w:rFonts w:ascii="Trebuchet MS" w:eastAsia="Trebuchet MS" w:hAnsi="Trebuchet MS" w:cs="Trebuchet MS"/>
                <w:b/>
                <w:i/>
                <w:color w:val="1F4E79" w:themeColor="accent1" w:themeShade="80"/>
              </w:rPr>
            </w:pPr>
            <w:r w:rsidRPr="00FF25C1">
              <w:rPr>
                <w:rFonts w:ascii="Trebuchet MS" w:eastAsia="Trebuchet MS" w:hAnsi="Trebuchet MS" w:cs="Trebuchet MS"/>
                <w:b/>
                <w:i/>
                <w:color w:val="1F4E79" w:themeColor="accent1" w:themeShade="80"/>
              </w:rPr>
              <w:t>Vechime</w:t>
            </w:r>
          </w:p>
        </w:tc>
        <w:tc>
          <w:tcPr>
            <w:tcW w:w="2349" w:type="dxa"/>
          </w:tcPr>
          <w:p w14:paraId="2B06DD1F" w14:textId="77777777" w:rsidR="00BA1586" w:rsidRPr="00FF25C1" w:rsidRDefault="00000000">
            <w:pPr>
              <w:spacing w:after="160" w:line="259" w:lineRule="auto"/>
              <w:jc w:val="both"/>
              <w:rPr>
                <w:rFonts w:ascii="Trebuchet MS" w:eastAsia="Trebuchet MS" w:hAnsi="Trebuchet MS" w:cs="Trebuchet MS"/>
                <w:b/>
                <w:i/>
                <w:color w:val="1F4E79" w:themeColor="accent1" w:themeShade="80"/>
              </w:rPr>
            </w:pPr>
            <w:r w:rsidRPr="00FF25C1">
              <w:rPr>
                <w:rFonts w:ascii="Trebuchet MS" w:eastAsia="Trebuchet MS" w:hAnsi="Trebuchet MS" w:cs="Trebuchet MS"/>
                <w:b/>
                <w:i/>
                <w:color w:val="1F4E79" w:themeColor="accent1" w:themeShade="80"/>
              </w:rPr>
              <w:t>Metoda</w:t>
            </w:r>
          </w:p>
        </w:tc>
        <w:tc>
          <w:tcPr>
            <w:tcW w:w="2429" w:type="dxa"/>
          </w:tcPr>
          <w:p w14:paraId="415DAC1E" w14:textId="77777777" w:rsidR="00BA1586" w:rsidRPr="00FF25C1" w:rsidRDefault="00000000">
            <w:pPr>
              <w:spacing w:after="160" w:line="259" w:lineRule="auto"/>
              <w:jc w:val="both"/>
              <w:rPr>
                <w:rFonts w:ascii="Trebuchet MS" w:eastAsia="Trebuchet MS" w:hAnsi="Trebuchet MS" w:cs="Trebuchet MS"/>
                <w:b/>
                <w:i/>
                <w:color w:val="1F4E79" w:themeColor="accent1" w:themeShade="80"/>
              </w:rPr>
            </w:pPr>
            <w:r w:rsidRPr="00FF25C1">
              <w:rPr>
                <w:rFonts w:ascii="Trebuchet MS" w:eastAsia="Trebuchet MS" w:hAnsi="Trebuchet MS" w:cs="Trebuchet MS"/>
                <w:b/>
                <w:i/>
                <w:color w:val="1F4E79" w:themeColor="accent1" w:themeShade="80"/>
              </w:rPr>
              <w:t>Capacitatea financiară</w:t>
            </w:r>
          </w:p>
        </w:tc>
        <w:tc>
          <w:tcPr>
            <w:tcW w:w="2113" w:type="dxa"/>
          </w:tcPr>
          <w:p w14:paraId="41A0BF6C" w14:textId="77777777" w:rsidR="00BA1586" w:rsidRPr="00FF25C1" w:rsidRDefault="00000000">
            <w:pPr>
              <w:spacing w:after="160" w:line="259" w:lineRule="auto"/>
              <w:jc w:val="both"/>
              <w:rPr>
                <w:rFonts w:ascii="Trebuchet MS" w:eastAsia="Trebuchet MS" w:hAnsi="Trebuchet MS" w:cs="Trebuchet MS"/>
                <w:b/>
                <w:i/>
                <w:color w:val="1F4E79" w:themeColor="accent1" w:themeShade="80"/>
              </w:rPr>
            </w:pPr>
            <w:r w:rsidRPr="00FF25C1">
              <w:rPr>
                <w:rFonts w:ascii="Trebuchet MS" w:eastAsia="Trebuchet MS" w:hAnsi="Trebuchet MS" w:cs="Trebuchet MS"/>
                <w:b/>
                <w:i/>
                <w:color w:val="1F4E79" w:themeColor="accent1" w:themeShade="80"/>
              </w:rPr>
              <w:t>AFN maxim</w:t>
            </w:r>
          </w:p>
        </w:tc>
      </w:tr>
      <w:tr w:rsidR="004715C2" w:rsidRPr="00FF25C1" w14:paraId="5DEB5711" w14:textId="77777777">
        <w:tc>
          <w:tcPr>
            <w:tcW w:w="602" w:type="dxa"/>
            <w:vMerge w:val="restart"/>
          </w:tcPr>
          <w:p w14:paraId="76EEE04F" w14:textId="77777777" w:rsidR="00BA1586" w:rsidRPr="00FF25C1" w:rsidRDefault="00000000">
            <w:pPr>
              <w:spacing w:after="160" w:line="259" w:lineRule="auto"/>
              <w:jc w:val="both"/>
              <w:rPr>
                <w:rFonts w:ascii="Trebuchet MS" w:eastAsia="Trebuchet MS" w:hAnsi="Trebuchet MS" w:cs="Trebuchet MS"/>
                <w:color w:val="1F4E79" w:themeColor="accent1" w:themeShade="80"/>
              </w:rPr>
            </w:pPr>
            <w:r w:rsidRPr="00FF25C1">
              <w:rPr>
                <w:rFonts w:ascii="Trebuchet MS" w:eastAsia="Trebuchet MS" w:hAnsi="Trebuchet MS" w:cs="Trebuchet MS"/>
                <w:color w:val="1F4E79" w:themeColor="accent1" w:themeShade="80"/>
              </w:rPr>
              <w:t>1</w:t>
            </w:r>
          </w:p>
        </w:tc>
        <w:tc>
          <w:tcPr>
            <w:tcW w:w="1263" w:type="dxa"/>
            <w:vMerge w:val="restart"/>
          </w:tcPr>
          <w:p w14:paraId="45201E8D" w14:textId="77777777" w:rsidR="00BA1586" w:rsidRPr="00FF25C1" w:rsidRDefault="00000000">
            <w:pPr>
              <w:spacing w:after="160" w:line="259" w:lineRule="auto"/>
              <w:jc w:val="both"/>
              <w:rPr>
                <w:rFonts w:ascii="Trebuchet MS" w:eastAsia="Trebuchet MS" w:hAnsi="Trebuchet MS" w:cs="Trebuchet MS"/>
                <w:color w:val="1F4E79" w:themeColor="accent1" w:themeShade="80"/>
              </w:rPr>
            </w:pPr>
            <w:r w:rsidRPr="00FF25C1">
              <w:rPr>
                <w:rFonts w:ascii="Trebuchet MS" w:eastAsia="Trebuchet MS" w:hAnsi="Trebuchet MS" w:cs="Trebuchet MS"/>
                <w:color w:val="1F4E79" w:themeColor="accent1" w:themeShade="80"/>
              </w:rPr>
              <w:t>Mai mare de 1 an</w:t>
            </w:r>
          </w:p>
        </w:tc>
        <w:tc>
          <w:tcPr>
            <w:tcW w:w="2349" w:type="dxa"/>
          </w:tcPr>
          <w:p w14:paraId="7C40D7C4" w14:textId="77777777" w:rsidR="00BA1586" w:rsidRPr="00FF25C1" w:rsidRDefault="00000000">
            <w:pPr>
              <w:spacing w:after="160" w:line="259" w:lineRule="auto"/>
              <w:jc w:val="both"/>
              <w:rPr>
                <w:rFonts w:ascii="Trebuchet MS" w:eastAsia="Trebuchet MS" w:hAnsi="Trebuchet MS" w:cs="Trebuchet MS"/>
                <w:color w:val="1F4E79" w:themeColor="accent1" w:themeShade="80"/>
              </w:rPr>
            </w:pPr>
            <w:r w:rsidRPr="00FF25C1">
              <w:rPr>
                <w:rFonts w:ascii="Trebuchet MS" w:eastAsia="Trebuchet MS" w:hAnsi="Trebuchet MS" w:cs="Trebuchet MS"/>
                <w:color w:val="1F4E79" w:themeColor="accent1" w:themeShade="80"/>
              </w:rPr>
              <w:t>Suma cifra de afaceri/suma veniturilor totale</w:t>
            </w:r>
          </w:p>
        </w:tc>
        <w:tc>
          <w:tcPr>
            <w:tcW w:w="2429" w:type="dxa"/>
          </w:tcPr>
          <w:p w14:paraId="5EA28485" w14:textId="77777777" w:rsidR="00BA1586" w:rsidRPr="00FF25C1" w:rsidRDefault="00000000">
            <w:pPr>
              <w:spacing w:after="160" w:line="259" w:lineRule="auto"/>
              <w:jc w:val="both"/>
              <w:rPr>
                <w:rFonts w:ascii="Trebuchet MS" w:eastAsia="Trebuchet MS" w:hAnsi="Trebuchet MS" w:cs="Trebuchet MS"/>
                <w:color w:val="1F4E79" w:themeColor="accent1" w:themeShade="80"/>
              </w:rPr>
            </w:pPr>
            <w:r w:rsidRPr="00FF25C1">
              <w:rPr>
                <w:rFonts w:ascii="Trebuchet MS" w:eastAsia="Trebuchet MS" w:hAnsi="Trebuchet MS" w:cs="Trebuchet MS"/>
                <w:color w:val="1F4E79" w:themeColor="accent1" w:themeShade="80"/>
              </w:rPr>
              <w:t>An n-1 – 400.000</w:t>
            </w:r>
          </w:p>
          <w:p w14:paraId="1BC2C826" w14:textId="77777777" w:rsidR="00BA1586" w:rsidRPr="00FF25C1" w:rsidRDefault="00000000">
            <w:pPr>
              <w:spacing w:after="160" w:line="259" w:lineRule="auto"/>
              <w:jc w:val="both"/>
              <w:rPr>
                <w:rFonts w:ascii="Trebuchet MS" w:eastAsia="Trebuchet MS" w:hAnsi="Trebuchet MS" w:cs="Trebuchet MS"/>
                <w:color w:val="1F4E79" w:themeColor="accent1" w:themeShade="80"/>
              </w:rPr>
            </w:pPr>
            <w:r w:rsidRPr="00FF25C1">
              <w:rPr>
                <w:rFonts w:ascii="Trebuchet MS" w:eastAsia="Trebuchet MS" w:hAnsi="Trebuchet MS" w:cs="Trebuchet MS"/>
                <w:color w:val="1F4E79" w:themeColor="accent1" w:themeShade="80"/>
              </w:rPr>
              <w:t>An n-2 – 400.000</w:t>
            </w:r>
          </w:p>
          <w:p w14:paraId="1A850783" w14:textId="77777777" w:rsidR="00BA1586" w:rsidRPr="00FF25C1" w:rsidRDefault="00000000">
            <w:pPr>
              <w:spacing w:after="160" w:line="259" w:lineRule="auto"/>
              <w:jc w:val="both"/>
              <w:rPr>
                <w:rFonts w:ascii="Trebuchet MS" w:eastAsia="Trebuchet MS" w:hAnsi="Trebuchet MS" w:cs="Trebuchet MS"/>
                <w:color w:val="1F4E79" w:themeColor="accent1" w:themeShade="80"/>
              </w:rPr>
            </w:pPr>
            <w:r w:rsidRPr="00FF25C1">
              <w:rPr>
                <w:rFonts w:ascii="Trebuchet MS" w:eastAsia="Trebuchet MS" w:hAnsi="Trebuchet MS" w:cs="Trebuchet MS"/>
                <w:color w:val="1F4E79" w:themeColor="accent1" w:themeShade="80"/>
              </w:rPr>
              <w:t>An n-3 – 500.000</w:t>
            </w:r>
          </w:p>
          <w:p w14:paraId="7C7DFEC8" w14:textId="77777777" w:rsidR="00BA1586" w:rsidRPr="00FF25C1" w:rsidRDefault="00000000">
            <w:pPr>
              <w:spacing w:after="160" w:line="259" w:lineRule="auto"/>
              <w:jc w:val="both"/>
              <w:rPr>
                <w:rFonts w:ascii="Trebuchet MS" w:eastAsia="Trebuchet MS" w:hAnsi="Trebuchet MS" w:cs="Trebuchet MS"/>
                <w:color w:val="1F4E79" w:themeColor="accent1" w:themeShade="80"/>
              </w:rPr>
            </w:pPr>
            <w:r w:rsidRPr="00FF25C1">
              <w:rPr>
                <w:rFonts w:ascii="Trebuchet MS" w:eastAsia="Trebuchet MS" w:hAnsi="Trebuchet MS" w:cs="Trebuchet MS"/>
                <w:color w:val="1F4E79" w:themeColor="accent1" w:themeShade="80"/>
              </w:rPr>
              <w:t>An n-4 – 300.000</w:t>
            </w:r>
          </w:p>
          <w:p w14:paraId="08A448D4" w14:textId="77777777" w:rsidR="00BA1586" w:rsidRPr="00FF25C1" w:rsidRDefault="00000000">
            <w:pPr>
              <w:spacing w:after="160" w:line="259" w:lineRule="auto"/>
              <w:jc w:val="both"/>
              <w:rPr>
                <w:rFonts w:ascii="Trebuchet MS" w:eastAsia="Trebuchet MS" w:hAnsi="Trebuchet MS" w:cs="Trebuchet MS"/>
                <w:color w:val="1F4E79" w:themeColor="accent1" w:themeShade="80"/>
              </w:rPr>
            </w:pPr>
            <w:r w:rsidRPr="00FF25C1">
              <w:rPr>
                <w:rFonts w:ascii="Trebuchet MS" w:eastAsia="Trebuchet MS" w:hAnsi="Trebuchet MS" w:cs="Trebuchet MS"/>
                <w:color w:val="1F4E79" w:themeColor="accent1" w:themeShade="80"/>
              </w:rPr>
              <w:t>Total – 1.600.000</w:t>
            </w:r>
          </w:p>
        </w:tc>
        <w:tc>
          <w:tcPr>
            <w:tcW w:w="2113" w:type="dxa"/>
          </w:tcPr>
          <w:p w14:paraId="218A9E65" w14:textId="77777777" w:rsidR="00BA1586" w:rsidRPr="00FF25C1" w:rsidRDefault="00000000">
            <w:pPr>
              <w:spacing w:after="160" w:line="259" w:lineRule="auto"/>
              <w:jc w:val="both"/>
              <w:rPr>
                <w:rFonts w:ascii="Trebuchet MS" w:eastAsia="Trebuchet MS" w:hAnsi="Trebuchet MS" w:cs="Trebuchet MS"/>
                <w:color w:val="1F4E79" w:themeColor="accent1" w:themeShade="80"/>
              </w:rPr>
            </w:pPr>
            <w:r w:rsidRPr="00FF25C1">
              <w:rPr>
                <w:rFonts w:ascii="Trebuchet MS" w:eastAsia="Trebuchet MS" w:hAnsi="Trebuchet MS" w:cs="Trebuchet MS"/>
                <w:color w:val="1F4E79" w:themeColor="accent1" w:themeShade="80"/>
              </w:rPr>
              <w:t xml:space="preserve">1.600.000 </w:t>
            </w:r>
          </w:p>
        </w:tc>
      </w:tr>
      <w:tr w:rsidR="004715C2" w:rsidRPr="00FF25C1" w14:paraId="6148E153" w14:textId="77777777">
        <w:tc>
          <w:tcPr>
            <w:tcW w:w="602" w:type="dxa"/>
            <w:vMerge/>
          </w:tcPr>
          <w:p w14:paraId="287800DE" w14:textId="77777777" w:rsidR="00BA1586" w:rsidRPr="00FF25C1"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rPr>
            </w:pPr>
          </w:p>
        </w:tc>
        <w:tc>
          <w:tcPr>
            <w:tcW w:w="1263" w:type="dxa"/>
            <w:vMerge/>
          </w:tcPr>
          <w:p w14:paraId="1EC60863" w14:textId="77777777" w:rsidR="00BA1586" w:rsidRPr="00FF25C1"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rPr>
            </w:pPr>
          </w:p>
        </w:tc>
        <w:tc>
          <w:tcPr>
            <w:tcW w:w="2349" w:type="dxa"/>
          </w:tcPr>
          <w:p w14:paraId="2E3C793C" w14:textId="77777777" w:rsidR="00BA1586" w:rsidRPr="00FF25C1" w:rsidRDefault="00000000">
            <w:pPr>
              <w:spacing w:after="160" w:line="259" w:lineRule="auto"/>
              <w:jc w:val="both"/>
              <w:rPr>
                <w:rFonts w:ascii="Trebuchet MS" w:eastAsia="Trebuchet MS" w:hAnsi="Trebuchet MS" w:cs="Trebuchet MS"/>
                <w:color w:val="1F4E79" w:themeColor="accent1" w:themeShade="80"/>
              </w:rPr>
            </w:pPr>
            <w:sdt>
              <w:sdtPr>
                <w:rPr>
                  <w:rFonts w:ascii="Trebuchet MS" w:hAnsi="Trebuchet MS"/>
                  <w:color w:val="1F4E79" w:themeColor="accent1" w:themeShade="80"/>
                </w:rPr>
                <w:tag w:val="goog_rdk_150"/>
                <w:id w:val="-765840518"/>
              </w:sdtPr>
              <w:sdtContent>
                <w:r w:rsidRPr="00D02CC5">
                  <w:rPr>
                    <w:rFonts w:ascii="Trebuchet MS" w:eastAsia="Arial" w:hAnsi="Trebuchet MS" w:cs="Arial"/>
                    <w:color w:val="1F4E79" w:themeColor="accent1" w:themeShade="80"/>
                  </w:rPr>
                  <w:t>40% din valoarea asistenței financiare nerambursabile totale.</w:t>
                </w:r>
              </w:sdtContent>
            </w:sdt>
          </w:p>
        </w:tc>
        <w:tc>
          <w:tcPr>
            <w:tcW w:w="2429" w:type="dxa"/>
          </w:tcPr>
          <w:p w14:paraId="6103C045" w14:textId="77777777" w:rsidR="00BA1586" w:rsidRPr="00FF25C1" w:rsidRDefault="00000000">
            <w:pPr>
              <w:spacing w:after="160" w:line="259" w:lineRule="auto"/>
              <w:jc w:val="both"/>
              <w:rPr>
                <w:rFonts w:ascii="Trebuchet MS" w:eastAsia="Trebuchet MS" w:hAnsi="Trebuchet MS" w:cs="Trebuchet MS"/>
                <w:color w:val="1F4E79" w:themeColor="accent1" w:themeShade="80"/>
              </w:rPr>
            </w:pPr>
            <w:r w:rsidRPr="00FF25C1">
              <w:rPr>
                <w:rFonts w:ascii="Trebuchet MS" w:eastAsia="Trebuchet MS" w:hAnsi="Trebuchet MS" w:cs="Trebuchet MS"/>
                <w:color w:val="1F4E79" w:themeColor="accent1" w:themeShade="80"/>
              </w:rPr>
              <w:t xml:space="preserve">Valoare AFN proiect- 3.000.0000 </w:t>
            </w:r>
          </w:p>
        </w:tc>
        <w:tc>
          <w:tcPr>
            <w:tcW w:w="2113" w:type="dxa"/>
          </w:tcPr>
          <w:p w14:paraId="67F41039" w14:textId="77777777" w:rsidR="00BA1586" w:rsidRPr="00FF25C1" w:rsidRDefault="00000000">
            <w:pPr>
              <w:spacing w:after="160" w:line="259" w:lineRule="auto"/>
              <w:jc w:val="both"/>
              <w:rPr>
                <w:rFonts w:ascii="Trebuchet MS" w:eastAsia="Trebuchet MS" w:hAnsi="Trebuchet MS" w:cs="Trebuchet MS"/>
                <w:color w:val="1F4E79" w:themeColor="accent1" w:themeShade="80"/>
              </w:rPr>
            </w:pPr>
            <w:r w:rsidRPr="00FF25C1">
              <w:rPr>
                <w:rFonts w:ascii="Trebuchet MS" w:eastAsia="Trebuchet MS" w:hAnsi="Trebuchet MS" w:cs="Trebuchet MS"/>
                <w:color w:val="1F4E79" w:themeColor="accent1" w:themeShade="80"/>
              </w:rPr>
              <w:t xml:space="preserve">40%*3.000.000 </w:t>
            </w:r>
          </w:p>
          <w:p w14:paraId="191F4FE6" w14:textId="77777777" w:rsidR="00BA1586" w:rsidRPr="00FF25C1" w:rsidRDefault="00000000">
            <w:pPr>
              <w:spacing w:after="160" w:line="259" w:lineRule="auto"/>
              <w:jc w:val="both"/>
              <w:rPr>
                <w:rFonts w:ascii="Trebuchet MS" w:eastAsia="Trebuchet MS" w:hAnsi="Trebuchet MS" w:cs="Trebuchet MS"/>
                <w:color w:val="1F4E79" w:themeColor="accent1" w:themeShade="80"/>
              </w:rPr>
            </w:pPr>
            <w:r w:rsidRPr="00FF25C1">
              <w:rPr>
                <w:rFonts w:ascii="Trebuchet MS" w:eastAsia="Trebuchet MS" w:hAnsi="Trebuchet MS" w:cs="Trebuchet MS"/>
                <w:color w:val="1F4E79" w:themeColor="accent1" w:themeShade="80"/>
              </w:rPr>
              <w:t>= 1.200.000 lei</w:t>
            </w:r>
          </w:p>
        </w:tc>
      </w:tr>
      <w:tr w:rsidR="00BA1586" w:rsidRPr="00FF25C1" w14:paraId="042094AF" w14:textId="77777777">
        <w:tc>
          <w:tcPr>
            <w:tcW w:w="602" w:type="dxa"/>
          </w:tcPr>
          <w:p w14:paraId="43F924E3" w14:textId="77777777" w:rsidR="00BA1586" w:rsidRPr="00FF25C1" w:rsidRDefault="00000000">
            <w:pPr>
              <w:spacing w:after="160" w:line="259" w:lineRule="auto"/>
              <w:jc w:val="both"/>
              <w:rPr>
                <w:rFonts w:ascii="Trebuchet MS" w:eastAsia="Trebuchet MS" w:hAnsi="Trebuchet MS" w:cs="Trebuchet MS"/>
                <w:color w:val="1F4E79" w:themeColor="accent1" w:themeShade="80"/>
              </w:rPr>
            </w:pPr>
            <w:r w:rsidRPr="00FF25C1">
              <w:rPr>
                <w:rFonts w:ascii="Trebuchet MS" w:eastAsia="Trebuchet MS" w:hAnsi="Trebuchet MS" w:cs="Trebuchet MS"/>
                <w:color w:val="1F4E79" w:themeColor="accent1" w:themeShade="80"/>
              </w:rPr>
              <w:t>2</w:t>
            </w:r>
          </w:p>
        </w:tc>
        <w:tc>
          <w:tcPr>
            <w:tcW w:w="1263" w:type="dxa"/>
          </w:tcPr>
          <w:p w14:paraId="4808FC58" w14:textId="77777777" w:rsidR="00BA1586" w:rsidRPr="00FF25C1" w:rsidRDefault="00000000">
            <w:pPr>
              <w:spacing w:after="160" w:line="259" w:lineRule="auto"/>
              <w:jc w:val="both"/>
              <w:rPr>
                <w:rFonts w:ascii="Trebuchet MS" w:eastAsia="Trebuchet MS" w:hAnsi="Trebuchet MS" w:cs="Trebuchet MS"/>
                <w:color w:val="1F4E79" w:themeColor="accent1" w:themeShade="80"/>
              </w:rPr>
            </w:pPr>
            <w:r w:rsidRPr="00FF25C1">
              <w:rPr>
                <w:rFonts w:ascii="Trebuchet MS" w:eastAsia="Trebuchet MS" w:hAnsi="Trebuchet MS" w:cs="Trebuchet MS"/>
                <w:color w:val="1F4E79" w:themeColor="accent1" w:themeShade="80"/>
              </w:rPr>
              <w:t>Mai mica de 1 an</w:t>
            </w:r>
          </w:p>
        </w:tc>
        <w:tc>
          <w:tcPr>
            <w:tcW w:w="2349" w:type="dxa"/>
          </w:tcPr>
          <w:p w14:paraId="1BC59AAE" w14:textId="77777777" w:rsidR="00BA1586" w:rsidRPr="00FF25C1" w:rsidRDefault="00000000">
            <w:pPr>
              <w:spacing w:after="160" w:line="259" w:lineRule="auto"/>
              <w:jc w:val="both"/>
              <w:rPr>
                <w:rFonts w:ascii="Trebuchet MS" w:eastAsia="Trebuchet MS" w:hAnsi="Trebuchet MS" w:cs="Trebuchet MS"/>
                <w:color w:val="1F4E79" w:themeColor="accent1" w:themeShade="80"/>
              </w:rPr>
            </w:pPr>
            <w:sdt>
              <w:sdtPr>
                <w:rPr>
                  <w:rFonts w:ascii="Trebuchet MS" w:hAnsi="Trebuchet MS"/>
                  <w:color w:val="1F4E79" w:themeColor="accent1" w:themeShade="80"/>
                </w:rPr>
                <w:tag w:val="goog_rdk_151"/>
                <w:id w:val="815449491"/>
              </w:sdtPr>
              <w:sdtContent>
                <w:r w:rsidRPr="00D02CC5">
                  <w:rPr>
                    <w:rFonts w:ascii="Trebuchet MS" w:eastAsia="Arial" w:hAnsi="Trebuchet MS" w:cs="Arial"/>
                    <w:color w:val="1F4E79" w:themeColor="accent1" w:themeShade="80"/>
                  </w:rPr>
                  <w:t>30% din valoarea asistenței financiare nerambursabile totale.</w:t>
                </w:r>
              </w:sdtContent>
            </w:sdt>
          </w:p>
        </w:tc>
        <w:tc>
          <w:tcPr>
            <w:tcW w:w="2429" w:type="dxa"/>
          </w:tcPr>
          <w:p w14:paraId="06CBCF78" w14:textId="77777777" w:rsidR="00BA1586" w:rsidRPr="00FF25C1" w:rsidRDefault="00000000">
            <w:pPr>
              <w:spacing w:after="160" w:line="259" w:lineRule="auto"/>
              <w:jc w:val="both"/>
              <w:rPr>
                <w:rFonts w:ascii="Trebuchet MS" w:eastAsia="Trebuchet MS" w:hAnsi="Trebuchet MS" w:cs="Trebuchet MS"/>
                <w:color w:val="1F4E79" w:themeColor="accent1" w:themeShade="80"/>
              </w:rPr>
            </w:pPr>
            <w:r w:rsidRPr="00FF25C1">
              <w:rPr>
                <w:rFonts w:ascii="Trebuchet MS" w:eastAsia="Trebuchet MS" w:hAnsi="Trebuchet MS" w:cs="Trebuchet MS"/>
                <w:color w:val="1F4E79" w:themeColor="accent1" w:themeShade="80"/>
              </w:rPr>
              <w:t xml:space="preserve">Valoare AFN proiect- 3.000.0000 </w:t>
            </w:r>
          </w:p>
        </w:tc>
        <w:tc>
          <w:tcPr>
            <w:tcW w:w="2113" w:type="dxa"/>
          </w:tcPr>
          <w:p w14:paraId="53E2E24B" w14:textId="77777777" w:rsidR="00BA1586" w:rsidRPr="00FF25C1" w:rsidRDefault="00000000">
            <w:pPr>
              <w:spacing w:after="160" w:line="259" w:lineRule="auto"/>
              <w:jc w:val="both"/>
              <w:rPr>
                <w:rFonts w:ascii="Trebuchet MS" w:eastAsia="Trebuchet MS" w:hAnsi="Trebuchet MS" w:cs="Trebuchet MS"/>
                <w:color w:val="1F4E79" w:themeColor="accent1" w:themeShade="80"/>
              </w:rPr>
            </w:pPr>
            <w:r w:rsidRPr="00FF25C1">
              <w:rPr>
                <w:rFonts w:ascii="Trebuchet MS" w:eastAsia="Trebuchet MS" w:hAnsi="Trebuchet MS" w:cs="Trebuchet MS"/>
                <w:color w:val="1F4E79" w:themeColor="accent1" w:themeShade="80"/>
              </w:rPr>
              <w:t xml:space="preserve">30%*3.000.000 </w:t>
            </w:r>
          </w:p>
          <w:p w14:paraId="42103DD3" w14:textId="77777777" w:rsidR="00BA1586" w:rsidRPr="00FF25C1" w:rsidRDefault="00000000">
            <w:pPr>
              <w:spacing w:after="160" w:line="259" w:lineRule="auto"/>
              <w:jc w:val="both"/>
              <w:rPr>
                <w:rFonts w:ascii="Trebuchet MS" w:eastAsia="Trebuchet MS" w:hAnsi="Trebuchet MS" w:cs="Trebuchet MS"/>
                <w:color w:val="1F4E79" w:themeColor="accent1" w:themeShade="80"/>
              </w:rPr>
            </w:pPr>
            <w:r w:rsidRPr="00FF25C1">
              <w:rPr>
                <w:rFonts w:ascii="Trebuchet MS" w:eastAsia="Trebuchet MS" w:hAnsi="Trebuchet MS" w:cs="Trebuchet MS"/>
                <w:color w:val="1F4E79" w:themeColor="accent1" w:themeShade="80"/>
              </w:rPr>
              <w:t>= 900.000 lei</w:t>
            </w:r>
          </w:p>
        </w:tc>
      </w:tr>
    </w:tbl>
    <w:p w14:paraId="70F4A68F" w14:textId="77777777" w:rsidR="00BA1586" w:rsidRPr="004715C2" w:rsidRDefault="00BA1586">
      <w:pPr>
        <w:jc w:val="both"/>
        <w:rPr>
          <w:rFonts w:ascii="Trebuchet MS" w:eastAsia="Trebuchet MS" w:hAnsi="Trebuchet MS" w:cs="Trebuchet MS"/>
          <w:color w:val="1F4E79" w:themeColor="accent1" w:themeShade="80"/>
        </w:rPr>
      </w:pPr>
    </w:p>
    <w:p w14:paraId="74A6A37F" w14:textId="39B6553D" w:rsidR="00BA1586" w:rsidRPr="004715C2" w:rsidRDefault="00CB1B53" w:rsidP="00B55109">
      <w:pPr>
        <w:pStyle w:val="Titlu1"/>
        <w:rPr>
          <w:rFonts w:ascii="Trebuchet MS" w:eastAsia="Trebuchet MS" w:hAnsi="Trebuchet MS" w:cs="Trebuchet MS"/>
          <w:color w:val="1F4E79" w:themeColor="accent1" w:themeShade="80"/>
          <w:sz w:val="22"/>
          <w:szCs w:val="22"/>
        </w:rPr>
      </w:pPr>
      <w:bookmarkStart w:id="50" w:name="_heading=h.3j2qqm3" w:colFirst="0" w:colLast="0"/>
      <w:bookmarkStart w:id="51" w:name="_Toc127361671"/>
      <w:bookmarkStart w:id="52" w:name="_Toc129705138"/>
      <w:bookmarkEnd w:id="50"/>
      <w:r w:rsidRPr="004715C2">
        <w:rPr>
          <w:rFonts w:ascii="Trebuchet MS" w:hAnsi="Trebuchet MS"/>
          <w:color w:val="1F4E79" w:themeColor="accent1" w:themeShade="80"/>
          <w:sz w:val="22"/>
          <w:szCs w:val="22"/>
        </w:rPr>
        <w:t xml:space="preserve">2.2. </w:t>
      </w:r>
      <w:r w:rsidRPr="004715C2">
        <w:rPr>
          <w:rFonts w:ascii="Trebuchet MS" w:eastAsia="Trebuchet MS" w:hAnsi="Trebuchet MS" w:cs="Trebuchet MS"/>
          <w:color w:val="1F4E79" w:themeColor="accent1" w:themeShade="80"/>
          <w:sz w:val="22"/>
          <w:szCs w:val="22"/>
        </w:rPr>
        <w:t>Cofinan</w:t>
      </w:r>
      <w:sdt>
        <w:sdtPr>
          <w:rPr>
            <w:rFonts w:ascii="Trebuchet MS" w:hAnsi="Trebuchet MS"/>
            <w:color w:val="1F4E79" w:themeColor="accent1" w:themeShade="80"/>
            <w:sz w:val="22"/>
            <w:szCs w:val="22"/>
          </w:rPr>
          <w:tag w:val="goog_rdk_152"/>
          <w:id w:val="9343803"/>
        </w:sdtPr>
        <w:sdtContent>
          <w:r w:rsidRPr="004715C2">
            <w:rPr>
              <w:rFonts w:ascii="Trebuchet MS" w:eastAsia="Trebuchet MS" w:hAnsi="Trebuchet MS" w:cs="Trebuchet MS"/>
              <w:color w:val="1F4E79" w:themeColor="accent1" w:themeShade="80"/>
              <w:sz w:val="22"/>
              <w:szCs w:val="22"/>
            </w:rPr>
            <w:t>ț</w:t>
          </w:r>
        </w:sdtContent>
      </w:sdt>
      <w:r w:rsidRPr="004715C2">
        <w:rPr>
          <w:rFonts w:ascii="Trebuchet MS" w:eastAsia="Trebuchet MS" w:hAnsi="Trebuchet MS" w:cs="Trebuchet MS"/>
          <w:color w:val="1F4E79" w:themeColor="accent1" w:themeShade="80"/>
          <w:sz w:val="22"/>
          <w:szCs w:val="22"/>
        </w:rPr>
        <w:t>area proprie minimă a beneficiarului</w:t>
      </w:r>
      <w:bookmarkEnd w:id="51"/>
      <w:bookmarkEnd w:id="52"/>
    </w:p>
    <w:p w14:paraId="3C9F5EFB" w14:textId="77777777" w:rsidR="00CB1B53" w:rsidRPr="004715C2" w:rsidRDefault="00CB1B53">
      <w:pPr>
        <w:jc w:val="both"/>
        <w:rPr>
          <w:rFonts w:ascii="Trebuchet MS" w:eastAsia="Trebuchet MS" w:hAnsi="Trebuchet MS" w:cs="Trebuchet MS"/>
          <w:color w:val="1F4E79" w:themeColor="accent1" w:themeShade="80"/>
        </w:rPr>
      </w:pPr>
    </w:p>
    <w:p w14:paraId="37DB408A" w14:textId="5450D8F0"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Cofinanțarea proprie minimă a solicitantului/partenerilor reprezintă aportul acestora la finanțarea unui proiect, respectiv reprezintă o valoare obținută prin aplicarea procentului minim de finanțare proprie, la valoarea eligibilă angajată de respectivul solicitant/ partener în cadrul proiectului. </w:t>
      </w:r>
    </w:p>
    <w:tbl>
      <w:tblPr>
        <w:tblStyle w:val="afc"/>
        <w:tblW w:w="8756"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00" w:firstRow="0" w:lastRow="0" w:firstColumn="0" w:lastColumn="0" w:noHBand="0" w:noVBand="1"/>
      </w:tblPr>
      <w:tblGrid>
        <w:gridCol w:w="1256"/>
        <w:gridCol w:w="7500"/>
      </w:tblGrid>
      <w:tr w:rsidR="004715C2" w:rsidRPr="004715C2" w14:paraId="0030CD87" w14:textId="77777777">
        <w:tc>
          <w:tcPr>
            <w:tcW w:w="1256" w:type="dxa"/>
            <w:vMerge w:val="restart"/>
          </w:tcPr>
          <w:p w14:paraId="7147BC48" w14:textId="77777777" w:rsidR="00BA1586" w:rsidRPr="004715C2" w:rsidRDefault="00BA1586">
            <w:pPr>
              <w:spacing w:after="160" w:line="259" w:lineRule="auto"/>
              <w:jc w:val="both"/>
              <w:rPr>
                <w:rFonts w:ascii="Trebuchet MS" w:eastAsia="Trebuchet MS" w:hAnsi="Trebuchet MS" w:cs="Trebuchet MS"/>
                <w:color w:val="1F4E79" w:themeColor="accent1" w:themeShade="80"/>
                <w:sz w:val="20"/>
                <w:szCs w:val="20"/>
              </w:rPr>
            </w:pPr>
          </w:p>
          <w:p w14:paraId="680F014D" w14:textId="77777777" w:rsidR="00BA1586" w:rsidRPr="004715C2" w:rsidRDefault="00BA1586">
            <w:pPr>
              <w:spacing w:after="160" w:line="259" w:lineRule="auto"/>
              <w:jc w:val="both"/>
              <w:rPr>
                <w:rFonts w:ascii="Trebuchet MS" w:eastAsia="Trebuchet MS" w:hAnsi="Trebuchet MS" w:cs="Trebuchet MS"/>
                <w:color w:val="1F4E79" w:themeColor="accent1" w:themeShade="80"/>
                <w:sz w:val="20"/>
                <w:szCs w:val="20"/>
              </w:rPr>
            </w:pPr>
          </w:p>
          <w:p w14:paraId="22B1DD96" w14:textId="77777777" w:rsidR="00BA1586" w:rsidRPr="004715C2" w:rsidRDefault="00BA1586">
            <w:pPr>
              <w:spacing w:after="160" w:line="259" w:lineRule="auto"/>
              <w:jc w:val="both"/>
              <w:rPr>
                <w:rFonts w:ascii="Trebuchet MS" w:eastAsia="Trebuchet MS" w:hAnsi="Trebuchet MS" w:cs="Trebuchet MS"/>
                <w:color w:val="1F4E79" w:themeColor="accent1" w:themeShade="80"/>
                <w:sz w:val="20"/>
                <w:szCs w:val="20"/>
              </w:rPr>
            </w:pPr>
          </w:p>
          <w:p w14:paraId="1C8E8B93"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Reguli Generale</w:t>
            </w:r>
          </w:p>
        </w:tc>
        <w:tc>
          <w:tcPr>
            <w:tcW w:w="7500" w:type="dxa"/>
          </w:tcPr>
          <w:p w14:paraId="238D5634"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Valoarea cofinanțării proprii minime a solicitantului/partenerilor, se stabilește în funcție de tipul entității care are calitatea de solicitant sau, după caz, în funcție de tipul fiecărei entități care are calitatea de membru al parteneriatului, așa după cum sunt prezentate aceste tipuri de entități în tabelele 5 și 6 de mai jos.</w:t>
            </w:r>
          </w:p>
        </w:tc>
      </w:tr>
      <w:tr w:rsidR="004715C2" w:rsidRPr="004715C2" w14:paraId="32FF847B" w14:textId="77777777">
        <w:tc>
          <w:tcPr>
            <w:tcW w:w="1256" w:type="dxa"/>
            <w:vMerge/>
          </w:tcPr>
          <w:p w14:paraId="6B497634" w14:textId="77777777" w:rsidR="00BA1586" w:rsidRPr="004715C2"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7500" w:type="dxa"/>
          </w:tcPr>
          <w:p w14:paraId="7C4891A3" w14:textId="298C8BC3"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Asigurarea cofinanțării proprii aferente parteneriatului, la nivel de proiect, se realizeaz</w:t>
            </w:r>
            <w:r w:rsidR="00D02CC5">
              <w:rPr>
                <w:rFonts w:ascii="Trebuchet MS" w:eastAsia="Trebuchet MS" w:hAnsi="Trebuchet MS" w:cs="Trebuchet MS"/>
                <w:color w:val="1F4E79" w:themeColor="accent1" w:themeShade="80"/>
              </w:rPr>
              <w:t>ă</w:t>
            </w:r>
            <w:r w:rsidRPr="004715C2">
              <w:rPr>
                <w:rFonts w:ascii="Trebuchet MS" w:eastAsia="Trebuchet MS" w:hAnsi="Trebuchet MS" w:cs="Trebuchet MS"/>
                <w:color w:val="1F4E79" w:themeColor="accent1" w:themeShade="80"/>
              </w:rPr>
              <w:t xml:space="preserve"> prin însumarea contribuțiilor proprii prevăzute pentru fiecare membru al parteneriatului. Dacă cel puțin un partener nu asigură contribuția proprie minimă, se consideră că la nivel de parteneriat, per total proiect, nu se asigură contribuția proprie minima obligatorie.</w:t>
            </w:r>
          </w:p>
          <w:p w14:paraId="07082642" w14:textId="77777777" w:rsidR="00BA1586" w:rsidRPr="004715C2" w:rsidRDefault="00BA1586">
            <w:pPr>
              <w:spacing w:after="160" w:line="259" w:lineRule="auto"/>
              <w:jc w:val="both"/>
              <w:rPr>
                <w:rFonts w:ascii="Trebuchet MS" w:eastAsia="Trebuchet MS" w:hAnsi="Trebuchet MS" w:cs="Trebuchet MS"/>
                <w:color w:val="1F4E79" w:themeColor="accent1" w:themeShade="80"/>
              </w:rPr>
            </w:pPr>
          </w:p>
          <w:p w14:paraId="5EB0782F"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Prin excepție, în cazul măsurilor care cad sub incidența ajutorului de stat/ </w:t>
            </w:r>
            <w:r w:rsidRPr="00D02CC5">
              <w:rPr>
                <w:rFonts w:ascii="Trebuchet MS" w:eastAsia="Trebuchet MS" w:hAnsi="Trebuchet MS" w:cs="Trebuchet MS"/>
                <w:i/>
                <w:iCs/>
                <w:color w:val="1F4E79" w:themeColor="accent1" w:themeShade="80"/>
              </w:rPr>
              <w:t>de minimis</w:t>
            </w:r>
            <w:r w:rsidRPr="004715C2">
              <w:rPr>
                <w:rFonts w:ascii="Trebuchet MS" w:eastAsia="Trebuchet MS" w:hAnsi="Trebuchet MS" w:cs="Trebuchet MS"/>
                <w:color w:val="1F4E79" w:themeColor="accent1" w:themeShade="80"/>
              </w:rPr>
              <w:t>, ratele de cofinanțare vor fi stabilite în Ghidurile Solicitantului-Condiții Specifice.</w:t>
            </w:r>
          </w:p>
        </w:tc>
      </w:tr>
      <w:tr w:rsidR="00BA1586" w:rsidRPr="004715C2" w14:paraId="28BB20A7" w14:textId="77777777">
        <w:tc>
          <w:tcPr>
            <w:tcW w:w="1256" w:type="dxa"/>
            <w:vMerge/>
          </w:tcPr>
          <w:p w14:paraId="0F8A419F" w14:textId="77777777" w:rsidR="00BA1586" w:rsidRPr="004715C2"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7500" w:type="dxa"/>
          </w:tcPr>
          <w:p w14:paraId="4604298F"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Partenerii, inclusiv liderul de parteneriat, sunt obligați să contribuie financiar la realizarea proiectului, prin asigurarea cofinanțării proprii minime aferente bugetului gestionat de fiecare partener în cadrul proiectului, în funcție de tipul categoriei de entitate din care face parte, nefiind posibil ca în bugetul liderului de parteneriat sau/și a unui partener, să fie prevăzută contribuția proprie minimă pentru un alt partener.</w:t>
            </w:r>
          </w:p>
        </w:tc>
      </w:tr>
    </w:tbl>
    <w:p w14:paraId="2DE06802" w14:textId="77777777" w:rsidR="00BA1586" w:rsidRPr="004715C2" w:rsidRDefault="00BA1586">
      <w:pPr>
        <w:jc w:val="both"/>
        <w:rPr>
          <w:rFonts w:ascii="Trebuchet MS" w:eastAsia="Trebuchet MS" w:hAnsi="Trebuchet MS" w:cs="Trebuchet MS"/>
          <w:color w:val="1F4E79" w:themeColor="accent1" w:themeShade="80"/>
        </w:rPr>
      </w:pPr>
    </w:p>
    <w:p w14:paraId="1502D731" w14:textId="68E10262" w:rsidR="00BA1586" w:rsidRPr="004715C2" w:rsidRDefault="00000000">
      <w:pPr>
        <w:jc w:val="both"/>
        <w:rPr>
          <w:rFonts w:ascii="Trebuchet MS" w:eastAsia="Trebuchet MS" w:hAnsi="Trebuchet MS" w:cs="Trebuchet MS"/>
          <w:b/>
          <w:color w:val="1F4E79" w:themeColor="accent1" w:themeShade="80"/>
        </w:rPr>
        <w:sectPr w:rsidR="00BA1586" w:rsidRPr="004715C2" w:rsidSect="004821A1">
          <w:headerReference w:type="default" r:id="rId10"/>
          <w:footerReference w:type="default" r:id="rId11"/>
          <w:pgSz w:w="11906" w:h="16838"/>
          <w:pgMar w:top="1320" w:right="1420" w:bottom="1180" w:left="1720" w:header="0" w:footer="912" w:gutter="0"/>
          <w:pgNumType w:start="1"/>
          <w:cols w:space="720"/>
        </w:sectPr>
      </w:pPr>
      <w:r w:rsidRPr="004715C2">
        <w:rPr>
          <w:rFonts w:ascii="Trebuchet MS" w:eastAsia="Trebuchet MS" w:hAnsi="Trebuchet MS" w:cs="Trebuchet MS"/>
          <w:color w:val="1F4E79" w:themeColor="accent1" w:themeShade="80"/>
        </w:rPr>
        <w:t>Valoarea minimă admisibilă a cofinanțării proprii a solicitantului/parteneriatului, în funcție de tipul fiecărei entități care are calitatea de membru al parteneriatului, este sumarizată in Tabelele 5 și 6</w:t>
      </w:r>
      <w:r w:rsidR="00A16888">
        <w:rPr>
          <w:rFonts w:ascii="Trebuchet MS" w:eastAsia="Trebuchet MS" w:hAnsi="Trebuchet MS" w:cs="Trebuchet MS"/>
          <w:color w:val="1F4E79" w:themeColor="accent1" w:themeShade="80"/>
        </w:rPr>
        <w:t xml:space="preserve"> din prezentul Ghid</w:t>
      </w:r>
      <w:r w:rsidRPr="004715C2">
        <w:rPr>
          <w:rFonts w:ascii="Trebuchet MS" w:eastAsia="Trebuchet MS" w:hAnsi="Trebuchet MS" w:cs="Trebuchet MS"/>
          <w:color w:val="1F4E79" w:themeColor="accent1" w:themeShade="80"/>
        </w:rPr>
        <w:t>.</w:t>
      </w:r>
    </w:p>
    <w:p w14:paraId="29062AB3" w14:textId="77777777" w:rsidR="00BA1586" w:rsidRPr="004715C2" w:rsidRDefault="00BA1586">
      <w:pPr>
        <w:jc w:val="both"/>
        <w:rPr>
          <w:rFonts w:ascii="Trebuchet MS" w:eastAsia="Trebuchet MS" w:hAnsi="Trebuchet MS" w:cs="Trebuchet MS"/>
          <w:b/>
          <w:color w:val="1F4E79" w:themeColor="accent1" w:themeShade="80"/>
        </w:rPr>
      </w:pPr>
    </w:p>
    <w:p w14:paraId="6CA0DBD5"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Tabelul 5. Cofinanțare minimă admisibilă pentru entitățile finanțate integral sau parțial din fonduri publice</w:t>
      </w:r>
    </w:p>
    <w:p w14:paraId="721E6D2B" w14:textId="77777777" w:rsidR="00BA1586" w:rsidRPr="004715C2" w:rsidRDefault="00BA1586">
      <w:pPr>
        <w:jc w:val="both"/>
        <w:rPr>
          <w:rFonts w:ascii="Trebuchet MS" w:eastAsia="Trebuchet MS" w:hAnsi="Trebuchet MS" w:cs="Trebuchet MS"/>
          <w:color w:val="1F4E79" w:themeColor="accent1" w:themeShade="80"/>
        </w:rPr>
      </w:pPr>
    </w:p>
    <w:tbl>
      <w:tblPr>
        <w:tblStyle w:val="afd"/>
        <w:tblW w:w="13324" w:type="dxa"/>
        <w:tblInd w:w="279"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00" w:firstRow="0" w:lastRow="0" w:firstColumn="0" w:lastColumn="0" w:noHBand="0" w:noVBand="1"/>
      </w:tblPr>
      <w:tblGrid>
        <w:gridCol w:w="1417"/>
        <w:gridCol w:w="1843"/>
        <w:gridCol w:w="851"/>
        <w:gridCol w:w="1701"/>
        <w:gridCol w:w="1701"/>
        <w:gridCol w:w="1559"/>
        <w:gridCol w:w="1417"/>
        <w:gridCol w:w="1134"/>
        <w:gridCol w:w="1701"/>
      </w:tblGrid>
      <w:tr w:rsidR="004715C2" w:rsidRPr="009B4847" w14:paraId="6F78282E" w14:textId="77777777">
        <w:trPr>
          <w:trHeight w:val="294"/>
        </w:trPr>
        <w:tc>
          <w:tcPr>
            <w:tcW w:w="3260" w:type="dxa"/>
            <w:gridSpan w:val="2"/>
          </w:tcPr>
          <w:p w14:paraId="144EEEF4"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w:t>
            </w:r>
          </w:p>
        </w:tc>
        <w:tc>
          <w:tcPr>
            <w:tcW w:w="851" w:type="dxa"/>
          </w:tcPr>
          <w:p w14:paraId="3331C282" w14:textId="77777777" w:rsidR="00BA1586" w:rsidRPr="009B4847" w:rsidRDefault="00BA1586">
            <w:pPr>
              <w:spacing w:after="160" w:line="259" w:lineRule="auto"/>
              <w:jc w:val="both"/>
              <w:rPr>
                <w:rFonts w:ascii="Trebuchet MS" w:eastAsia="Trebuchet MS" w:hAnsi="Trebuchet MS" w:cs="Trebuchet MS"/>
                <w:b/>
                <w:color w:val="1F4E79" w:themeColor="accent1" w:themeShade="80"/>
                <w:sz w:val="20"/>
                <w:szCs w:val="20"/>
              </w:rPr>
            </w:pPr>
          </w:p>
        </w:tc>
        <w:tc>
          <w:tcPr>
            <w:tcW w:w="9213" w:type="dxa"/>
            <w:gridSpan w:val="6"/>
          </w:tcPr>
          <w:p w14:paraId="16FFD417"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Cofinanțările procentuale, pe tipuri de entități cu rol de beneficiar/partener</w:t>
            </w:r>
          </w:p>
        </w:tc>
      </w:tr>
      <w:tr w:rsidR="004715C2" w:rsidRPr="009B4847" w14:paraId="05FF64BF" w14:textId="77777777">
        <w:trPr>
          <w:trHeight w:val="1687"/>
        </w:trPr>
        <w:tc>
          <w:tcPr>
            <w:tcW w:w="1417" w:type="dxa"/>
            <w:vMerge w:val="restart"/>
          </w:tcPr>
          <w:p w14:paraId="6FAA64E5"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Prioritate</w:t>
            </w:r>
          </w:p>
        </w:tc>
        <w:tc>
          <w:tcPr>
            <w:tcW w:w="1843" w:type="dxa"/>
            <w:vMerge w:val="restart"/>
          </w:tcPr>
          <w:p w14:paraId="76ED8C84"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Tipuri de regiuni</w:t>
            </w:r>
          </w:p>
        </w:tc>
        <w:tc>
          <w:tcPr>
            <w:tcW w:w="851" w:type="dxa"/>
            <w:vMerge w:val="restart"/>
          </w:tcPr>
          <w:p w14:paraId="12349061"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Fond</w:t>
            </w:r>
          </w:p>
        </w:tc>
        <w:tc>
          <w:tcPr>
            <w:tcW w:w="4961" w:type="dxa"/>
            <w:gridSpan w:val="3"/>
          </w:tcPr>
          <w:p w14:paraId="0593866D"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Instituții publice finanţate integral din</w:t>
            </w:r>
            <w:r w:rsidRPr="009B4847">
              <w:rPr>
                <w:rFonts w:ascii="Trebuchet MS" w:eastAsia="Trebuchet MS" w:hAnsi="Trebuchet MS" w:cs="Trebuchet MS"/>
                <w:b/>
                <w:color w:val="1F4E79" w:themeColor="accent1" w:themeShade="80"/>
                <w:sz w:val="20"/>
                <w:szCs w:val="20"/>
              </w:rPr>
              <w:br/>
              <w:t>venituri proprii si/sau parţial de la bugetul de stat, bugetul asigurărilor sociale de stat</w:t>
            </w:r>
            <w:r w:rsidRPr="009B4847">
              <w:rPr>
                <w:rFonts w:ascii="Trebuchet MS" w:eastAsia="Trebuchet MS" w:hAnsi="Trebuchet MS" w:cs="Trebuchet MS"/>
                <w:b/>
                <w:color w:val="1F4E79" w:themeColor="accent1" w:themeShade="80"/>
                <w:sz w:val="20"/>
                <w:szCs w:val="20"/>
              </w:rPr>
              <w:br/>
              <w:t>sau bugetele fondurilor speciale si Instituţii publice finanţate integral din bugetele locale, sau instituții publice locale finanțate</w:t>
            </w:r>
            <w:r w:rsidRPr="009B4847">
              <w:rPr>
                <w:rFonts w:ascii="Trebuchet MS" w:eastAsia="Trebuchet MS" w:hAnsi="Trebuchet MS" w:cs="Trebuchet MS"/>
                <w:b/>
                <w:color w:val="1F4E79" w:themeColor="accent1" w:themeShade="80"/>
                <w:sz w:val="20"/>
                <w:szCs w:val="20"/>
              </w:rPr>
              <w:br/>
              <w:t>integral din venituri proprii și/sau finanțate parțial de la bugetele locale</w:t>
            </w:r>
          </w:p>
        </w:tc>
        <w:tc>
          <w:tcPr>
            <w:tcW w:w="4252" w:type="dxa"/>
            <w:gridSpan w:val="3"/>
          </w:tcPr>
          <w:p w14:paraId="0798A505"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Ordonatori de credite ai bugetului de stat, bugetului asigurărilor sociale de stat şi ai bugetelor fondurilor speciale şi entităţile aflate în subordine sau în coordonare finanţate integral din bugetele acestora</w:t>
            </w:r>
          </w:p>
        </w:tc>
      </w:tr>
      <w:tr w:rsidR="004715C2" w:rsidRPr="009B4847" w14:paraId="497C34F2" w14:textId="77777777">
        <w:trPr>
          <w:trHeight w:val="1461"/>
        </w:trPr>
        <w:tc>
          <w:tcPr>
            <w:tcW w:w="1417" w:type="dxa"/>
            <w:vMerge/>
          </w:tcPr>
          <w:p w14:paraId="31C8A225"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843" w:type="dxa"/>
            <w:vMerge/>
          </w:tcPr>
          <w:p w14:paraId="7901261A"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851" w:type="dxa"/>
            <w:vMerge/>
          </w:tcPr>
          <w:p w14:paraId="3C1FAA48"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701" w:type="dxa"/>
            <w:tcBorders>
              <w:bottom w:val="single" w:sz="4" w:space="0" w:color="BFBFBF"/>
            </w:tcBorders>
          </w:tcPr>
          <w:p w14:paraId="25D4694B"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sdt>
              <w:sdtPr>
                <w:rPr>
                  <w:rFonts w:ascii="Trebuchet MS" w:hAnsi="Trebuchet MS"/>
                  <w:color w:val="1F4E79" w:themeColor="accent1" w:themeShade="80"/>
                  <w:sz w:val="20"/>
                  <w:szCs w:val="20"/>
                </w:rPr>
                <w:tag w:val="goog_rdk_154"/>
                <w:id w:val="-1880242339"/>
              </w:sdtPr>
              <w:sdtContent>
                <w:r w:rsidRPr="009B4847">
                  <w:rPr>
                    <w:rFonts w:ascii="Trebuchet MS" w:eastAsia="Arial" w:hAnsi="Trebuchet MS" w:cs="Arial"/>
                    <w:b/>
                    <w:color w:val="1F4E79" w:themeColor="accent1" w:themeShade="80"/>
                    <w:sz w:val="20"/>
                    <w:szCs w:val="20"/>
                  </w:rPr>
                  <w:t>Cofinanțare UE %</w:t>
                </w:r>
              </w:sdtContent>
            </w:sdt>
          </w:p>
        </w:tc>
        <w:tc>
          <w:tcPr>
            <w:tcW w:w="1701" w:type="dxa"/>
            <w:tcBorders>
              <w:bottom w:val="single" w:sz="4" w:space="0" w:color="BFBFBF"/>
            </w:tcBorders>
          </w:tcPr>
          <w:p w14:paraId="60D8339E"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bookmarkStart w:id="53" w:name="_Hlk127803106"/>
            <w:r w:rsidRPr="009B4847">
              <w:rPr>
                <w:rFonts w:ascii="Trebuchet MS" w:eastAsia="Trebuchet MS" w:hAnsi="Trebuchet MS" w:cs="Trebuchet MS"/>
                <w:b/>
                <w:color w:val="1F4E79" w:themeColor="accent1" w:themeShade="80"/>
                <w:sz w:val="20"/>
                <w:szCs w:val="20"/>
              </w:rPr>
              <w:t>Cofinanțare națională</w:t>
            </w:r>
            <w:r w:rsidRPr="009B4847">
              <w:rPr>
                <w:rFonts w:ascii="Trebuchet MS" w:eastAsia="Trebuchet MS" w:hAnsi="Trebuchet MS" w:cs="Trebuchet MS"/>
                <w:b/>
                <w:color w:val="1F4E79" w:themeColor="accent1" w:themeShade="80"/>
                <w:sz w:val="20"/>
                <w:szCs w:val="20"/>
              </w:rPr>
              <w:br/>
              <w:t>publică %</w:t>
            </w:r>
            <w:bookmarkEnd w:id="53"/>
          </w:p>
        </w:tc>
        <w:tc>
          <w:tcPr>
            <w:tcW w:w="1559" w:type="dxa"/>
            <w:tcBorders>
              <w:bottom w:val="single" w:sz="4" w:space="0" w:color="BFBFBF"/>
            </w:tcBorders>
          </w:tcPr>
          <w:p w14:paraId="61411847"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Cofinanțare</w:t>
            </w:r>
            <w:r w:rsidRPr="009B4847">
              <w:rPr>
                <w:rFonts w:ascii="Trebuchet MS" w:eastAsia="Trebuchet MS" w:hAnsi="Trebuchet MS" w:cs="Trebuchet MS"/>
                <w:b/>
                <w:color w:val="1F4E79" w:themeColor="accent1" w:themeShade="80"/>
                <w:sz w:val="20"/>
                <w:szCs w:val="20"/>
              </w:rPr>
              <w:br/>
              <w:t>națională</w:t>
            </w:r>
            <w:r w:rsidRPr="009B4847">
              <w:rPr>
                <w:rFonts w:ascii="Trebuchet MS" w:eastAsia="Trebuchet MS" w:hAnsi="Trebuchet MS" w:cs="Trebuchet MS"/>
                <w:b/>
                <w:color w:val="1F4E79" w:themeColor="accent1" w:themeShade="80"/>
                <w:sz w:val="20"/>
                <w:szCs w:val="20"/>
              </w:rPr>
              <w:br/>
              <w:t>publică -</w:t>
            </w:r>
            <w:r w:rsidRPr="009B4847">
              <w:rPr>
                <w:rFonts w:ascii="Trebuchet MS" w:eastAsia="Trebuchet MS" w:hAnsi="Trebuchet MS" w:cs="Trebuchet MS"/>
                <w:b/>
                <w:color w:val="1F4E79" w:themeColor="accent1" w:themeShade="80"/>
                <w:sz w:val="20"/>
                <w:szCs w:val="20"/>
              </w:rPr>
              <w:br/>
              <w:t>contribuție</w:t>
            </w:r>
            <w:r w:rsidRPr="009B4847">
              <w:rPr>
                <w:rFonts w:ascii="Trebuchet MS" w:eastAsia="Trebuchet MS" w:hAnsi="Trebuchet MS" w:cs="Trebuchet MS"/>
                <w:b/>
                <w:color w:val="1F4E79" w:themeColor="accent1" w:themeShade="80"/>
                <w:sz w:val="20"/>
                <w:szCs w:val="20"/>
              </w:rPr>
              <w:br/>
              <w:t>proprie %</w:t>
            </w:r>
          </w:p>
        </w:tc>
        <w:tc>
          <w:tcPr>
            <w:tcW w:w="1417" w:type="dxa"/>
            <w:tcBorders>
              <w:bottom w:val="single" w:sz="4" w:space="0" w:color="BFBFBF"/>
            </w:tcBorders>
          </w:tcPr>
          <w:p w14:paraId="194D3A81"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sdt>
              <w:sdtPr>
                <w:rPr>
                  <w:rFonts w:ascii="Trebuchet MS" w:hAnsi="Trebuchet MS"/>
                  <w:color w:val="1F4E79" w:themeColor="accent1" w:themeShade="80"/>
                  <w:sz w:val="20"/>
                  <w:szCs w:val="20"/>
                </w:rPr>
                <w:tag w:val="goog_rdk_155"/>
                <w:id w:val="-1274931619"/>
              </w:sdtPr>
              <w:sdtContent>
                <w:r w:rsidRPr="009B4847">
                  <w:rPr>
                    <w:rFonts w:ascii="Trebuchet MS" w:eastAsia="Arial" w:hAnsi="Trebuchet MS" w:cs="Arial"/>
                    <w:b/>
                    <w:color w:val="1F4E79" w:themeColor="accent1" w:themeShade="80"/>
                    <w:sz w:val="20"/>
                    <w:szCs w:val="20"/>
                  </w:rPr>
                  <w:t>Cofinanțare UE %</w:t>
                </w:r>
              </w:sdtContent>
            </w:sdt>
          </w:p>
        </w:tc>
        <w:tc>
          <w:tcPr>
            <w:tcW w:w="1134" w:type="dxa"/>
            <w:tcBorders>
              <w:bottom w:val="single" w:sz="4" w:space="0" w:color="BFBFBF"/>
            </w:tcBorders>
          </w:tcPr>
          <w:p w14:paraId="42CA311E"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Cofinanțare</w:t>
            </w:r>
            <w:r w:rsidRPr="009B4847">
              <w:rPr>
                <w:rFonts w:ascii="Trebuchet MS" w:eastAsia="Trebuchet MS" w:hAnsi="Trebuchet MS" w:cs="Trebuchet MS"/>
                <w:b/>
                <w:color w:val="1F4E79" w:themeColor="accent1" w:themeShade="80"/>
                <w:sz w:val="20"/>
                <w:szCs w:val="20"/>
              </w:rPr>
              <w:br/>
              <w:t>națională</w:t>
            </w:r>
            <w:r w:rsidRPr="009B4847">
              <w:rPr>
                <w:rFonts w:ascii="Trebuchet MS" w:eastAsia="Trebuchet MS" w:hAnsi="Trebuchet MS" w:cs="Trebuchet MS"/>
                <w:b/>
                <w:color w:val="1F4E79" w:themeColor="accent1" w:themeShade="80"/>
                <w:sz w:val="20"/>
                <w:szCs w:val="20"/>
              </w:rPr>
              <w:br/>
              <w:t>publică %</w:t>
            </w:r>
          </w:p>
        </w:tc>
        <w:tc>
          <w:tcPr>
            <w:tcW w:w="1701" w:type="dxa"/>
            <w:tcBorders>
              <w:bottom w:val="single" w:sz="4" w:space="0" w:color="BFBFBF"/>
            </w:tcBorders>
          </w:tcPr>
          <w:p w14:paraId="61CB25F6"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Cofinanțare</w:t>
            </w:r>
            <w:r w:rsidRPr="009B4847">
              <w:rPr>
                <w:rFonts w:ascii="Trebuchet MS" w:eastAsia="Trebuchet MS" w:hAnsi="Trebuchet MS" w:cs="Trebuchet MS"/>
                <w:b/>
                <w:color w:val="1F4E79" w:themeColor="accent1" w:themeShade="80"/>
                <w:sz w:val="20"/>
                <w:szCs w:val="20"/>
              </w:rPr>
              <w:br/>
              <w:t>națională</w:t>
            </w:r>
            <w:r w:rsidRPr="009B4847">
              <w:rPr>
                <w:rFonts w:ascii="Trebuchet MS" w:eastAsia="Trebuchet MS" w:hAnsi="Trebuchet MS" w:cs="Trebuchet MS"/>
                <w:b/>
                <w:color w:val="1F4E79" w:themeColor="accent1" w:themeShade="80"/>
                <w:sz w:val="20"/>
                <w:szCs w:val="20"/>
              </w:rPr>
              <w:br/>
              <w:t>publică -</w:t>
            </w:r>
            <w:r w:rsidRPr="009B4847">
              <w:rPr>
                <w:rFonts w:ascii="Trebuchet MS" w:eastAsia="Trebuchet MS" w:hAnsi="Trebuchet MS" w:cs="Trebuchet MS"/>
                <w:b/>
                <w:color w:val="1F4E79" w:themeColor="accent1" w:themeShade="80"/>
                <w:sz w:val="20"/>
                <w:szCs w:val="20"/>
              </w:rPr>
              <w:br/>
              <w:t>contribuție</w:t>
            </w:r>
            <w:r w:rsidRPr="009B4847">
              <w:rPr>
                <w:rFonts w:ascii="Trebuchet MS" w:eastAsia="Trebuchet MS" w:hAnsi="Trebuchet MS" w:cs="Trebuchet MS"/>
                <w:b/>
                <w:color w:val="1F4E79" w:themeColor="accent1" w:themeShade="80"/>
                <w:sz w:val="20"/>
                <w:szCs w:val="20"/>
              </w:rPr>
              <w:br/>
              <w:t>proprie %</w:t>
            </w:r>
          </w:p>
        </w:tc>
      </w:tr>
      <w:tr w:rsidR="004715C2" w:rsidRPr="009B4847" w14:paraId="0D076D06" w14:textId="77777777">
        <w:trPr>
          <w:trHeight w:val="169"/>
        </w:trPr>
        <w:tc>
          <w:tcPr>
            <w:tcW w:w="1417" w:type="dxa"/>
          </w:tcPr>
          <w:p w14:paraId="3D07F4F1" w14:textId="77777777" w:rsidR="00BA1586" w:rsidRPr="009B4847" w:rsidRDefault="00BA1586">
            <w:pPr>
              <w:spacing w:after="160" w:line="259" w:lineRule="auto"/>
              <w:jc w:val="both"/>
              <w:rPr>
                <w:rFonts w:ascii="Trebuchet MS" w:eastAsia="Trebuchet MS" w:hAnsi="Trebuchet MS" w:cs="Trebuchet MS"/>
                <w:color w:val="1F4E79" w:themeColor="accent1" w:themeShade="80"/>
                <w:sz w:val="20"/>
                <w:szCs w:val="20"/>
              </w:rPr>
            </w:pPr>
          </w:p>
        </w:tc>
        <w:tc>
          <w:tcPr>
            <w:tcW w:w="1843" w:type="dxa"/>
          </w:tcPr>
          <w:p w14:paraId="754C90E6" w14:textId="77777777" w:rsidR="00BA1586" w:rsidRPr="009B4847" w:rsidRDefault="00BA1586">
            <w:pPr>
              <w:spacing w:after="160" w:line="259" w:lineRule="auto"/>
              <w:jc w:val="both"/>
              <w:rPr>
                <w:rFonts w:ascii="Trebuchet MS" w:eastAsia="Trebuchet MS" w:hAnsi="Trebuchet MS" w:cs="Trebuchet MS"/>
                <w:color w:val="1F4E79" w:themeColor="accent1" w:themeShade="80"/>
                <w:sz w:val="20"/>
                <w:szCs w:val="20"/>
              </w:rPr>
            </w:pPr>
          </w:p>
        </w:tc>
        <w:tc>
          <w:tcPr>
            <w:tcW w:w="851" w:type="dxa"/>
          </w:tcPr>
          <w:p w14:paraId="155FAF1C" w14:textId="77777777" w:rsidR="00BA1586" w:rsidRPr="009B4847" w:rsidRDefault="00BA1586">
            <w:pPr>
              <w:spacing w:after="160" w:line="259" w:lineRule="auto"/>
              <w:jc w:val="both"/>
              <w:rPr>
                <w:rFonts w:ascii="Trebuchet MS" w:eastAsia="Trebuchet MS" w:hAnsi="Trebuchet MS" w:cs="Trebuchet MS"/>
                <w:color w:val="1F4E79" w:themeColor="accent1" w:themeShade="80"/>
                <w:sz w:val="20"/>
                <w:szCs w:val="20"/>
              </w:rPr>
            </w:pPr>
          </w:p>
        </w:tc>
        <w:tc>
          <w:tcPr>
            <w:tcW w:w="1701" w:type="dxa"/>
          </w:tcPr>
          <w:p w14:paraId="12CD79D9"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a)</w:t>
            </w:r>
          </w:p>
        </w:tc>
        <w:tc>
          <w:tcPr>
            <w:tcW w:w="1701" w:type="dxa"/>
          </w:tcPr>
          <w:p w14:paraId="6FC847E8"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b)</w:t>
            </w:r>
          </w:p>
        </w:tc>
        <w:tc>
          <w:tcPr>
            <w:tcW w:w="1559" w:type="dxa"/>
          </w:tcPr>
          <w:p w14:paraId="717B7375"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c)</w:t>
            </w:r>
          </w:p>
        </w:tc>
        <w:tc>
          <w:tcPr>
            <w:tcW w:w="1417" w:type="dxa"/>
          </w:tcPr>
          <w:p w14:paraId="28094A2A"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a)</w:t>
            </w:r>
          </w:p>
        </w:tc>
        <w:tc>
          <w:tcPr>
            <w:tcW w:w="1134" w:type="dxa"/>
          </w:tcPr>
          <w:p w14:paraId="076EEE13"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b)</w:t>
            </w:r>
          </w:p>
        </w:tc>
        <w:tc>
          <w:tcPr>
            <w:tcW w:w="1701" w:type="dxa"/>
          </w:tcPr>
          <w:p w14:paraId="45B006F3"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c)</w:t>
            </w:r>
          </w:p>
        </w:tc>
      </w:tr>
      <w:tr w:rsidR="004715C2" w:rsidRPr="009B4847" w14:paraId="0D01089A" w14:textId="77777777">
        <w:trPr>
          <w:trHeight w:val="294"/>
        </w:trPr>
        <w:tc>
          <w:tcPr>
            <w:tcW w:w="1417" w:type="dxa"/>
            <w:vMerge w:val="restart"/>
          </w:tcPr>
          <w:p w14:paraId="70EE435D"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P1</w:t>
            </w:r>
          </w:p>
        </w:tc>
        <w:tc>
          <w:tcPr>
            <w:tcW w:w="1843" w:type="dxa"/>
          </w:tcPr>
          <w:p w14:paraId="7F9B2BDC"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851" w:type="dxa"/>
          </w:tcPr>
          <w:p w14:paraId="7EEE9878"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FSE+</w:t>
            </w:r>
          </w:p>
        </w:tc>
        <w:tc>
          <w:tcPr>
            <w:tcW w:w="1701" w:type="dxa"/>
          </w:tcPr>
          <w:p w14:paraId="225C360C"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95</w:t>
            </w:r>
          </w:p>
        </w:tc>
        <w:tc>
          <w:tcPr>
            <w:tcW w:w="1701" w:type="dxa"/>
          </w:tcPr>
          <w:p w14:paraId="469226FA"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3</w:t>
            </w:r>
          </w:p>
        </w:tc>
        <w:tc>
          <w:tcPr>
            <w:tcW w:w="1559" w:type="dxa"/>
          </w:tcPr>
          <w:p w14:paraId="6FEE1CA2"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 2</w:t>
            </w:r>
          </w:p>
        </w:tc>
        <w:tc>
          <w:tcPr>
            <w:tcW w:w="1417" w:type="dxa"/>
          </w:tcPr>
          <w:p w14:paraId="1CCD6E90"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95</w:t>
            </w:r>
          </w:p>
        </w:tc>
        <w:tc>
          <w:tcPr>
            <w:tcW w:w="1134" w:type="dxa"/>
          </w:tcPr>
          <w:p w14:paraId="10173998"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0</w:t>
            </w:r>
          </w:p>
        </w:tc>
        <w:tc>
          <w:tcPr>
            <w:tcW w:w="1701" w:type="dxa"/>
          </w:tcPr>
          <w:p w14:paraId="6609474B"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5</w:t>
            </w:r>
          </w:p>
        </w:tc>
      </w:tr>
      <w:tr w:rsidR="004715C2" w:rsidRPr="009B4847" w14:paraId="7FD909AD" w14:textId="77777777">
        <w:trPr>
          <w:trHeight w:val="294"/>
        </w:trPr>
        <w:tc>
          <w:tcPr>
            <w:tcW w:w="1417" w:type="dxa"/>
            <w:vMerge/>
          </w:tcPr>
          <w:p w14:paraId="7BB3B530"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843" w:type="dxa"/>
          </w:tcPr>
          <w:p w14:paraId="383AE9F3"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851" w:type="dxa"/>
          </w:tcPr>
          <w:p w14:paraId="472DDE54"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FSE+</w:t>
            </w:r>
          </w:p>
        </w:tc>
        <w:tc>
          <w:tcPr>
            <w:tcW w:w="1701" w:type="dxa"/>
          </w:tcPr>
          <w:p w14:paraId="45B70831"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50</w:t>
            </w:r>
          </w:p>
        </w:tc>
        <w:tc>
          <w:tcPr>
            <w:tcW w:w="1701" w:type="dxa"/>
          </w:tcPr>
          <w:p w14:paraId="19C22B2D"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48</w:t>
            </w:r>
          </w:p>
        </w:tc>
        <w:tc>
          <w:tcPr>
            <w:tcW w:w="1559" w:type="dxa"/>
          </w:tcPr>
          <w:p w14:paraId="48FF1BFD"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 2</w:t>
            </w:r>
          </w:p>
        </w:tc>
        <w:tc>
          <w:tcPr>
            <w:tcW w:w="1417" w:type="dxa"/>
          </w:tcPr>
          <w:p w14:paraId="7DE18D0D"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50</w:t>
            </w:r>
          </w:p>
        </w:tc>
        <w:tc>
          <w:tcPr>
            <w:tcW w:w="1134" w:type="dxa"/>
          </w:tcPr>
          <w:p w14:paraId="50ED2B40"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0</w:t>
            </w:r>
          </w:p>
        </w:tc>
        <w:tc>
          <w:tcPr>
            <w:tcW w:w="1701" w:type="dxa"/>
          </w:tcPr>
          <w:p w14:paraId="35A11616"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50</w:t>
            </w:r>
          </w:p>
        </w:tc>
      </w:tr>
      <w:tr w:rsidR="004715C2" w:rsidRPr="009B4847" w14:paraId="69899E2A" w14:textId="77777777">
        <w:trPr>
          <w:trHeight w:val="294"/>
        </w:trPr>
        <w:tc>
          <w:tcPr>
            <w:tcW w:w="1417" w:type="dxa"/>
            <w:vMerge w:val="restart"/>
          </w:tcPr>
          <w:p w14:paraId="4455412F"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P1</w:t>
            </w:r>
          </w:p>
        </w:tc>
        <w:tc>
          <w:tcPr>
            <w:tcW w:w="1843" w:type="dxa"/>
          </w:tcPr>
          <w:p w14:paraId="15B29459"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Regiune mai puțin dezvoltată</w:t>
            </w:r>
          </w:p>
        </w:tc>
        <w:tc>
          <w:tcPr>
            <w:tcW w:w="851" w:type="dxa"/>
          </w:tcPr>
          <w:p w14:paraId="7EF1DFDD"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FEDR</w:t>
            </w:r>
          </w:p>
        </w:tc>
        <w:tc>
          <w:tcPr>
            <w:tcW w:w="1701" w:type="dxa"/>
          </w:tcPr>
          <w:p w14:paraId="202610B5"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95</w:t>
            </w:r>
          </w:p>
        </w:tc>
        <w:tc>
          <w:tcPr>
            <w:tcW w:w="1701" w:type="dxa"/>
          </w:tcPr>
          <w:p w14:paraId="6F5BA720"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3</w:t>
            </w:r>
          </w:p>
        </w:tc>
        <w:tc>
          <w:tcPr>
            <w:tcW w:w="1559" w:type="dxa"/>
          </w:tcPr>
          <w:p w14:paraId="2A275962"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 xml:space="preserve"> 2</w:t>
            </w:r>
          </w:p>
        </w:tc>
        <w:tc>
          <w:tcPr>
            <w:tcW w:w="1417" w:type="dxa"/>
          </w:tcPr>
          <w:p w14:paraId="429CC7AA"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95</w:t>
            </w:r>
          </w:p>
        </w:tc>
        <w:tc>
          <w:tcPr>
            <w:tcW w:w="1134" w:type="dxa"/>
          </w:tcPr>
          <w:p w14:paraId="13A48E0A"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0</w:t>
            </w:r>
          </w:p>
        </w:tc>
        <w:tc>
          <w:tcPr>
            <w:tcW w:w="1701" w:type="dxa"/>
          </w:tcPr>
          <w:p w14:paraId="2AE9E1D6"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 xml:space="preserve"> 5</w:t>
            </w:r>
          </w:p>
        </w:tc>
      </w:tr>
      <w:tr w:rsidR="004715C2" w:rsidRPr="009B4847" w14:paraId="23B58B19" w14:textId="77777777">
        <w:trPr>
          <w:trHeight w:val="294"/>
        </w:trPr>
        <w:tc>
          <w:tcPr>
            <w:tcW w:w="1417" w:type="dxa"/>
            <w:vMerge/>
          </w:tcPr>
          <w:p w14:paraId="5F859FC7"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843" w:type="dxa"/>
          </w:tcPr>
          <w:p w14:paraId="244F6C10"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Regiune dezvoltată</w:t>
            </w:r>
          </w:p>
        </w:tc>
        <w:tc>
          <w:tcPr>
            <w:tcW w:w="851" w:type="dxa"/>
          </w:tcPr>
          <w:p w14:paraId="15F16254"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FEDR</w:t>
            </w:r>
          </w:p>
        </w:tc>
        <w:tc>
          <w:tcPr>
            <w:tcW w:w="1701" w:type="dxa"/>
          </w:tcPr>
          <w:p w14:paraId="6855F30D"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50</w:t>
            </w:r>
          </w:p>
        </w:tc>
        <w:tc>
          <w:tcPr>
            <w:tcW w:w="1701" w:type="dxa"/>
          </w:tcPr>
          <w:p w14:paraId="445A1EF3"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48</w:t>
            </w:r>
          </w:p>
        </w:tc>
        <w:tc>
          <w:tcPr>
            <w:tcW w:w="1559" w:type="dxa"/>
          </w:tcPr>
          <w:p w14:paraId="50623953"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 xml:space="preserve"> 2</w:t>
            </w:r>
          </w:p>
        </w:tc>
        <w:tc>
          <w:tcPr>
            <w:tcW w:w="1417" w:type="dxa"/>
          </w:tcPr>
          <w:p w14:paraId="633E1851"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50</w:t>
            </w:r>
          </w:p>
        </w:tc>
        <w:tc>
          <w:tcPr>
            <w:tcW w:w="1134" w:type="dxa"/>
          </w:tcPr>
          <w:p w14:paraId="6037BC3B"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0</w:t>
            </w:r>
          </w:p>
        </w:tc>
        <w:tc>
          <w:tcPr>
            <w:tcW w:w="1701" w:type="dxa"/>
          </w:tcPr>
          <w:p w14:paraId="553D1759"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 xml:space="preserve"> 50</w:t>
            </w:r>
          </w:p>
        </w:tc>
      </w:tr>
      <w:tr w:rsidR="004715C2" w:rsidRPr="009B4847" w14:paraId="4420CAE1" w14:textId="77777777">
        <w:trPr>
          <w:trHeight w:val="294"/>
        </w:trPr>
        <w:tc>
          <w:tcPr>
            <w:tcW w:w="1417" w:type="dxa"/>
            <w:vMerge w:val="restart"/>
          </w:tcPr>
          <w:p w14:paraId="06A608CA"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P2</w:t>
            </w:r>
          </w:p>
        </w:tc>
        <w:tc>
          <w:tcPr>
            <w:tcW w:w="1843" w:type="dxa"/>
          </w:tcPr>
          <w:p w14:paraId="2AABE488"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851" w:type="dxa"/>
          </w:tcPr>
          <w:p w14:paraId="1F6B0342"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FSE+</w:t>
            </w:r>
          </w:p>
        </w:tc>
        <w:tc>
          <w:tcPr>
            <w:tcW w:w="1701" w:type="dxa"/>
          </w:tcPr>
          <w:p w14:paraId="6768CA40"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95</w:t>
            </w:r>
          </w:p>
        </w:tc>
        <w:tc>
          <w:tcPr>
            <w:tcW w:w="1701" w:type="dxa"/>
          </w:tcPr>
          <w:p w14:paraId="3A23D9D5"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3</w:t>
            </w:r>
          </w:p>
        </w:tc>
        <w:tc>
          <w:tcPr>
            <w:tcW w:w="1559" w:type="dxa"/>
          </w:tcPr>
          <w:p w14:paraId="0C689F64"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 xml:space="preserve"> 2</w:t>
            </w:r>
          </w:p>
        </w:tc>
        <w:tc>
          <w:tcPr>
            <w:tcW w:w="1417" w:type="dxa"/>
          </w:tcPr>
          <w:p w14:paraId="24B77F18"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95</w:t>
            </w:r>
          </w:p>
        </w:tc>
        <w:tc>
          <w:tcPr>
            <w:tcW w:w="1134" w:type="dxa"/>
          </w:tcPr>
          <w:p w14:paraId="2E93854D"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0</w:t>
            </w:r>
          </w:p>
        </w:tc>
        <w:tc>
          <w:tcPr>
            <w:tcW w:w="1701" w:type="dxa"/>
          </w:tcPr>
          <w:p w14:paraId="6C6D9CAF"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 xml:space="preserve"> 5</w:t>
            </w:r>
          </w:p>
        </w:tc>
      </w:tr>
      <w:tr w:rsidR="004715C2" w:rsidRPr="009B4847" w14:paraId="4504749F" w14:textId="77777777">
        <w:trPr>
          <w:trHeight w:val="294"/>
        </w:trPr>
        <w:tc>
          <w:tcPr>
            <w:tcW w:w="1417" w:type="dxa"/>
            <w:vMerge/>
          </w:tcPr>
          <w:p w14:paraId="3913E365"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843" w:type="dxa"/>
          </w:tcPr>
          <w:p w14:paraId="4B07625F"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851" w:type="dxa"/>
          </w:tcPr>
          <w:p w14:paraId="7555B7B1"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FSE+</w:t>
            </w:r>
          </w:p>
        </w:tc>
        <w:tc>
          <w:tcPr>
            <w:tcW w:w="1701" w:type="dxa"/>
          </w:tcPr>
          <w:p w14:paraId="7474F1B1"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50</w:t>
            </w:r>
          </w:p>
        </w:tc>
        <w:tc>
          <w:tcPr>
            <w:tcW w:w="1701" w:type="dxa"/>
          </w:tcPr>
          <w:p w14:paraId="4568FED3"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48</w:t>
            </w:r>
          </w:p>
        </w:tc>
        <w:tc>
          <w:tcPr>
            <w:tcW w:w="1559" w:type="dxa"/>
          </w:tcPr>
          <w:p w14:paraId="6804B14D"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 xml:space="preserve"> 2</w:t>
            </w:r>
          </w:p>
        </w:tc>
        <w:tc>
          <w:tcPr>
            <w:tcW w:w="1417" w:type="dxa"/>
          </w:tcPr>
          <w:p w14:paraId="1712D036"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50</w:t>
            </w:r>
          </w:p>
        </w:tc>
        <w:tc>
          <w:tcPr>
            <w:tcW w:w="1134" w:type="dxa"/>
          </w:tcPr>
          <w:p w14:paraId="47CA570C"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0</w:t>
            </w:r>
          </w:p>
        </w:tc>
        <w:tc>
          <w:tcPr>
            <w:tcW w:w="1701" w:type="dxa"/>
          </w:tcPr>
          <w:p w14:paraId="387A4060"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 xml:space="preserve"> 50</w:t>
            </w:r>
          </w:p>
        </w:tc>
      </w:tr>
      <w:tr w:rsidR="004715C2" w:rsidRPr="009B4847" w14:paraId="41DA9A3B" w14:textId="77777777">
        <w:trPr>
          <w:trHeight w:val="294"/>
        </w:trPr>
        <w:tc>
          <w:tcPr>
            <w:tcW w:w="1417" w:type="dxa"/>
            <w:vMerge w:val="restart"/>
          </w:tcPr>
          <w:p w14:paraId="56FAD81E"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P3</w:t>
            </w:r>
          </w:p>
        </w:tc>
        <w:tc>
          <w:tcPr>
            <w:tcW w:w="1843" w:type="dxa"/>
          </w:tcPr>
          <w:p w14:paraId="7041E75D"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851" w:type="dxa"/>
          </w:tcPr>
          <w:p w14:paraId="2B55CD47"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FSE+</w:t>
            </w:r>
          </w:p>
        </w:tc>
        <w:tc>
          <w:tcPr>
            <w:tcW w:w="1701" w:type="dxa"/>
          </w:tcPr>
          <w:p w14:paraId="15B0E540"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85</w:t>
            </w:r>
          </w:p>
        </w:tc>
        <w:tc>
          <w:tcPr>
            <w:tcW w:w="1701" w:type="dxa"/>
          </w:tcPr>
          <w:p w14:paraId="3E579487"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13</w:t>
            </w:r>
          </w:p>
        </w:tc>
        <w:tc>
          <w:tcPr>
            <w:tcW w:w="1559" w:type="dxa"/>
          </w:tcPr>
          <w:p w14:paraId="40E9D570"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 2</w:t>
            </w:r>
          </w:p>
        </w:tc>
        <w:tc>
          <w:tcPr>
            <w:tcW w:w="1417" w:type="dxa"/>
          </w:tcPr>
          <w:p w14:paraId="65ADEDB8"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85</w:t>
            </w:r>
          </w:p>
        </w:tc>
        <w:tc>
          <w:tcPr>
            <w:tcW w:w="1134" w:type="dxa"/>
          </w:tcPr>
          <w:p w14:paraId="5C85A959"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0</w:t>
            </w:r>
          </w:p>
        </w:tc>
        <w:tc>
          <w:tcPr>
            <w:tcW w:w="1701" w:type="dxa"/>
          </w:tcPr>
          <w:p w14:paraId="0EBE9EB1"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15</w:t>
            </w:r>
          </w:p>
        </w:tc>
      </w:tr>
      <w:tr w:rsidR="004715C2" w:rsidRPr="009B4847" w14:paraId="5037048B" w14:textId="77777777">
        <w:trPr>
          <w:trHeight w:val="294"/>
        </w:trPr>
        <w:tc>
          <w:tcPr>
            <w:tcW w:w="1417" w:type="dxa"/>
            <w:vMerge/>
          </w:tcPr>
          <w:p w14:paraId="7A5BB088"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843" w:type="dxa"/>
          </w:tcPr>
          <w:p w14:paraId="2A904F36"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851" w:type="dxa"/>
          </w:tcPr>
          <w:p w14:paraId="7D3BA38E"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FSE+</w:t>
            </w:r>
          </w:p>
        </w:tc>
        <w:tc>
          <w:tcPr>
            <w:tcW w:w="1701" w:type="dxa"/>
          </w:tcPr>
          <w:p w14:paraId="73FE6FBA"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40</w:t>
            </w:r>
          </w:p>
        </w:tc>
        <w:tc>
          <w:tcPr>
            <w:tcW w:w="1701" w:type="dxa"/>
          </w:tcPr>
          <w:p w14:paraId="03111734"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58</w:t>
            </w:r>
          </w:p>
        </w:tc>
        <w:tc>
          <w:tcPr>
            <w:tcW w:w="1559" w:type="dxa"/>
          </w:tcPr>
          <w:p w14:paraId="41B3D745"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2 </w:t>
            </w:r>
          </w:p>
        </w:tc>
        <w:tc>
          <w:tcPr>
            <w:tcW w:w="1417" w:type="dxa"/>
          </w:tcPr>
          <w:p w14:paraId="2B564072"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40</w:t>
            </w:r>
          </w:p>
        </w:tc>
        <w:tc>
          <w:tcPr>
            <w:tcW w:w="1134" w:type="dxa"/>
          </w:tcPr>
          <w:p w14:paraId="26F31FBF"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0</w:t>
            </w:r>
          </w:p>
        </w:tc>
        <w:tc>
          <w:tcPr>
            <w:tcW w:w="1701" w:type="dxa"/>
          </w:tcPr>
          <w:p w14:paraId="58159D0E"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60</w:t>
            </w:r>
          </w:p>
        </w:tc>
      </w:tr>
      <w:tr w:rsidR="004715C2" w:rsidRPr="009B4847" w14:paraId="101B91D4" w14:textId="77777777">
        <w:trPr>
          <w:trHeight w:val="294"/>
        </w:trPr>
        <w:tc>
          <w:tcPr>
            <w:tcW w:w="1417" w:type="dxa"/>
            <w:vMerge w:val="restart"/>
          </w:tcPr>
          <w:p w14:paraId="69B615E5"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P3</w:t>
            </w:r>
          </w:p>
        </w:tc>
        <w:tc>
          <w:tcPr>
            <w:tcW w:w="1843" w:type="dxa"/>
          </w:tcPr>
          <w:p w14:paraId="0972E463"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851" w:type="dxa"/>
          </w:tcPr>
          <w:p w14:paraId="17B0568D"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FEDR</w:t>
            </w:r>
          </w:p>
        </w:tc>
        <w:tc>
          <w:tcPr>
            <w:tcW w:w="1701" w:type="dxa"/>
          </w:tcPr>
          <w:p w14:paraId="62F5159E"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80</w:t>
            </w:r>
          </w:p>
        </w:tc>
        <w:tc>
          <w:tcPr>
            <w:tcW w:w="1701" w:type="dxa"/>
          </w:tcPr>
          <w:p w14:paraId="6F4B49A7"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18</w:t>
            </w:r>
          </w:p>
        </w:tc>
        <w:tc>
          <w:tcPr>
            <w:tcW w:w="1559" w:type="dxa"/>
          </w:tcPr>
          <w:p w14:paraId="36558427"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 2</w:t>
            </w:r>
          </w:p>
        </w:tc>
        <w:tc>
          <w:tcPr>
            <w:tcW w:w="1417" w:type="dxa"/>
          </w:tcPr>
          <w:p w14:paraId="09BBA902"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80</w:t>
            </w:r>
          </w:p>
        </w:tc>
        <w:tc>
          <w:tcPr>
            <w:tcW w:w="1134" w:type="dxa"/>
          </w:tcPr>
          <w:p w14:paraId="7F4F6739"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0</w:t>
            </w:r>
          </w:p>
        </w:tc>
        <w:tc>
          <w:tcPr>
            <w:tcW w:w="1701" w:type="dxa"/>
          </w:tcPr>
          <w:p w14:paraId="2437EA13"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20</w:t>
            </w:r>
          </w:p>
        </w:tc>
      </w:tr>
      <w:tr w:rsidR="004715C2" w:rsidRPr="009B4847" w14:paraId="0F35122F" w14:textId="77777777">
        <w:trPr>
          <w:trHeight w:val="294"/>
        </w:trPr>
        <w:tc>
          <w:tcPr>
            <w:tcW w:w="1417" w:type="dxa"/>
            <w:vMerge/>
          </w:tcPr>
          <w:p w14:paraId="0CB62AF7"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843" w:type="dxa"/>
          </w:tcPr>
          <w:p w14:paraId="439AFB01"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851" w:type="dxa"/>
          </w:tcPr>
          <w:p w14:paraId="2B9C34D3"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FEDR</w:t>
            </w:r>
          </w:p>
        </w:tc>
        <w:tc>
          <w:tcPr>
            <w:tcW w:w="1701" w:type="dxa"/>
          </w:tcPr>
          <w:p w14:paraId="22A345DD"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40</w:t>
            </w:r>
          </w:p>
        </w:tc>
        <w:tc>
          <w:tcPr>
            <w:tcW w:w="1701" w:type="dxa"/>
          </w:tcPr>
          <w:p w14:paraId="6CBC0680"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58</w:t>
            </w:r>
          </w:p>
        </w:tc>
        <w:tc>
          <w:tcPr>
            <w:tcW w:w="1559" w:type="dxa"/>
          </w:tcPr>
          <w:p w14:paraId="045246D4"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 2</w:t>
            </w:r>
          </w:p>
        </w:tc>
        <w:tc>
          <w:tcPr>
            <w:tcW w:w="1417" w:type="dxa"/>
          </w:tcPr>
          <w:p w14:paraId="6373DCE6"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40</w:t>
            </w:r>
          </w:p>
        </w:tc>
        <w:tc>
          <w:tcPr>
            <w:tcW w:w="1134" w:type="dxa"/>
          </w:tcPr>
          <w:p w14:paraId="6EEE51FF"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0</w:t>
            </w:r>
          </w:p>
        </w:tc>
        <w:tc>
          <w:tcPr>
            <w:tcW w:w="1701" w:type="dxa"/>
          </w:tcPr>
          <w:p w14:paraId="47CC99CC"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60</w:t>
            </w:r>
          </w:p>
        </w:tc>
      </w:tr>
      <w:tr w:rsidR="004715C2" w:rsidRPr="009B4847" w14:paraId="7BA87E7D" w14:textId="77777777">
        <w:trPr>
          <w:trHeight w:val="294"/>
        </w:trPr>
        <w:tc>
          <w:tcPr>
            <w:tcW w:w="1417" w:type="dxa"/>
            <w:vMerge w:val="restart"/>
          </w:tcPr>
          <w:p w14:paraId="02075E35"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P4</w:t>
            </w:r>
          </w:p>
        </w:tc>
        <w:tc>
          <w:tcPr>
            <w:tcW w:w="1843" w:type="dxa"/>
          </w:tcPr>
          <w:p w14:paraId="6FB5D584"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851" w:type="dxa"/>
          </w:tcPr>
          <w:p w14:paraId="2DCD26FC"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FSE+</w:t>
            </w:r>
          </w:p>
        </w:tc>
        <w:tc>
          <w:tcPr>
            <w:tcW w:w="1701" w:type="dxa"/>
          </w:tcPr>
          <w:p w14:paraId="325D7008"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85</w:t>
            </w:r>
          </w:p>
        </w:tc>
        <w:tc>
          <w:tcPr>
            <w:tcW w:w="1701" w:type="dxa"/>
          </w:tcPr>
          <w:p w14:paraId="459FBE9E"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13</w:t>
            </w:r>
          </w:p>
        </w:tc>
        <w:tc>
          <w:tcPr>
            <w:tcW w:w="1559" w:type="dxa"/>
          </w:tcPr>
          <w:p w14:paraId="1C6099D4"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 2</w:t>
            </w:r>
          </w:p>
        </w:tc>
        <w:tc>
          <w:tcPr>
            <w:tcW w:w="1417" w:type="dxa"/>
          </w:tcPr>
          <w:p w14:paraId="40FA191B"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85</w:t>
            </w:r>
          </w:p>
        </w:tc>
        <w:tc>
          <w:tcPr>
            <w:tcW w:w="1134" w:type="dxa"/>
          </w:tcPr>
          <w:p w14:paraId="55A1F866"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0</w:t>
            </w:r>
          </w:p>
        </w:tc>
        <w:tc>
          <w:tcPr>
            <w:tcW w:w="1701" w:type="dxa"/>
          </w:tcPr>
          <w:p w14:paraId="41C347DB"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15 </w:t>
            </w:r>
          </w:p>
        </w:tc>
      </w:tr>
      <w:tr w:rsidR="004715C2" w:rsidRPr="009B4847" w14:paraId="22E16FF1" w14:textId="77777777">
        <w:trPr>
          <w:trHeight w:val="294"/>
        </w:trPr>
        <w:tc>
          <w:tcPr>
            <w:tcW w:w="1417" w:type="dxa"/>
            <w:vMerge/>
          </w:tcPr>
          <w:p w14:paraId="0A096AC3"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843" w:type="dxa"/>
          </w:tcPr>
          <w:p w14:paraId="26517D4E"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851" w:type="dxa"/>
          </w:tcPr>
          <w:p w14:paraId="1F40D13C"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FSE+</w:t>
            </w:r>
          </w:p>
        </w:tc>
        <w:tc>
          <w:tcPr>
            <w:tcW w:w="1701" w:type="dxa"/>
          </w:tcPr>
          <w:p w14:paraId="14A7B19B"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40</w:t>
            </w:r>
          </w:p>
        </w:tc>
        <w:tc>
          <w:tcPr>
            <w:tcW w:w="1701" w:type="dxa"/>
          </w:tcPr>
          <w:p w14:paraId="005553BD"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58</w:t>
            </w:r>
          </w:p>
        </w:tc>
        <w:tc>
          <w:tcPr>
            <w:tcW w:w="1559" w:type="dxa"/>
          </w:tcPr>
          <w:p w14:paraId="647A37A0"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 2</w:t>
            </w:r>
          </w:p>
        </w:tc>
        <w:tc>
          <w:tcPr>
            <w:tcW w:w="1417" w:type="dxa"/>
          </w:tcPr>
          <w:p w14:paraId="3FB4D748"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40</w:t>
            </w:r>
          </w:p>
        </w:tc>
        <w:tc>
          <w:tcPr>
            <w:tcW w:w="1134" w:type="dxa"/>
          </w:tcPr>
          <w:p w14:paraId="17B3CB70"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0</w:t>
            </w:r>
          </w:p>
        </w:tc>
        <w:tc>
          <w:tcPr>
            <w:tcW w:w="1701" w:type="dxa"/>
          </w:tcPr>
          <w:p w14:paraId="679038D7"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60</w:t>
            </w:r>
          </w:p>
        </w:tc>
      </w:tr>
      <w:tr w:rsidR="004715C2" w:rsidRPr="009B4847" w14:paraId="48672575" w14:textId="77777777">
        <w:trPr>
          <w:trHeight w:val="294"/>
        </w:trPr>
        <w:tc>
          <w:tcPr>
            <w:tcW w:w="1417" w:type="dxa"/>
            <w:vMerge w:val="restart"/>
          </w:tcPr>
          <w:p w14:paraId="3D90303E"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P4</w:t>
            </w:r>
          </w:p>
        </w:tc>
        <w:tc>
          <w:tcPr>
            <w:tcW w:w="1843" w:type="dxa"/>
          </w:tcPr>
          <w:p w14:paraId="5F977D22"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851" w:type="dxa"/>
          </w:tcPr>
          <w:p w14:paraId="51A86D8C"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FEDR</w:t>
            </w:r>
          </w:p>
        </w:tc>
        <w:tc>
          <w:tcPr>
            <w:tcW w:w="1701" w:type="dxa"/>
          </w:tcPr>
          <w:p w14:paraId="457F78CA"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85</w:t>
            </w:r>
          </w:p>
        </w:tc>
        <w:tc>
          <w:tcPr>
            <w:tcW w:w="1701" w:type="dxa"/>
          </w:tcPr>
          <w:p w14:paraId="4649AA8F"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13</w:t>
            </w:r>
          </w:p>
        </w:tc>
        <w:tc>
          <w:tcPr>
            <w:tcW w:w="1559" w:type="dxa"/>
          </w:tcPr>
          <w:p w14:paraId="13210D3D"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 xml:space="preserve"> 2</w:t>
            </w:r>
          </w:p>
        </w:tc>
        <w:tc>
          <w:tcPr>
            <w:tcW w:w="1417" w:type="dxa"/>
          </w:tcPr>
          <w:p w14:paraId="7605961A"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85</w:t>
            </w:r>
          </w:p>
        </w:tc>
        <w:tc>
          <w:tcPr>
            <w:tcW w:w="1134" w:type="dxa"/>
          </w:tcPr>
          <w:p w14:paraId="4F5C6572"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0</w:t>
            </w:r>
          </w:p>
        </w:tc>
        <w:tc>
          <w:tcPr>
            <w:tcW w:w="1701" w:type="dxa"/>
          </w:tcPr>
          <w:p w14:paraId="26ACA5F3"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 xml:space="preserve">15 </w:t>
            </w:r>
          </w:p>
        </w:tc>
      </w:tr>
      <w:tr w:rsidR="004715C2" w:rsidRPr="009B4847" w14:paraId="0147E3DD" w14:textId="77777777">
        <w:trPr>
          <w:trHeight w:val="294"/>
        </w:trPr>
        <w:tc>
          <w:tcPr>
            <w:tcW w:w="1417" w:type="dxa"/>
            <w:vMerge/>
          </w:tcPr>
          <w:p w14:paraId="3814CC9A"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843" w:type="dxa"/>
          </w:tcPr>
          <w:p w14:paraId="10F9F448"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851" w:type="dxa"/>
          </w:tcPr>
          <w:p w14:paraId="601D3ACE"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FEDR</w:t>
            </w:r>
          </w:p>
        </w:tc>
        <w:tc>
          <w:tcPr>
            <w:tcW w:w="1701" w:type="dxa"/>
          </w:tcPr>
          <w:p w14:paraId="5C65EA12"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40</w:t>
            </w:r>
          </w:p>
        </w:tc>
        <w:tc>
          <w:tcPr>
            <w:tcW w:w="1701" w:type="dxa"/>
          </w:tcPr>
          <w:p w14:paraId="4CD18A55"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58</w:t>
            </w:r>
          </w:p>
        </w:tc>
        <w:tc>
          <w:tcPr>
            <w:tcW w:w="1559" w:type="dxa"/>
          </w:tcPr>
          <w:p w14:paraId="1DB4B7E5"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 xml:space="preserve"> 2</w:t>
            </w:r>
          </w:p>
        </w:tc>
        <w:tc>
          <w:tcPr>
            <w:tcW w:w="1417" w:type="dxa"/>
          </w:tcPr>
          <w:p w14:paraId="38FF9DF0"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40</w:t>
            </w:r>
          </w:p>
        </w:tc>
        <w:tc>
          <w:tcPr>
            <w:tcW w:w="1134" w:type="dxa"/>
          </w:tcPr>
          <w:p w14:paraId="415AE08C"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0</w:t>
            </w:r>
          </w:p>
        </w:tc>
        <w:tc>
          <w:tcPr>
            <w:tcW w:w="1701" w:type="dxa"/>
          </w:tcPr>
          <w:p w14:paraId="566524F6"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 xml:space="preserve"> 60</w:t>
            </w:r>
          </w:p>
        </w:tc>
      </w:tr>
      <w:tr w:rsidR="004715C2" w:rsidRPr="009B4847" w14:paraId="50CCAED4" w14:textId="77777777">
        <w:trPr>
          <w:trHeight w:val="294"/>
        </w:trPr>
        <w:tc>
          <w:tcPr>
            <w:tcW w:w="1417" w:type="dxa"/>
            <w:vMerge w:val="restart"/>
          </w:tcPr>
          <w:p w14:paraId="3DFD3761"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P5</w:t>
            </w:r>
          </w:p>
        </w:tc>
        <w:tc>
          <w:tcPr>
            <w:tcW w:w="1843" w:type="dxa"/>
          </w:tcPr>
          <w:p w14:paraId="36425084"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851" w:type="dxa"/>
          </w:tcPr>
          <w:p w14:paraId="2917B9D0"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FSE+</w:t>
            </w:r>
          </w:p>
        </w:tc>
        <w:tc>
          <w:tcPr>
            <w:tcW w:w="1701" w:type="dxa"/>
          </w:tcPr>
          <w:p w14:paraId="0E401C95"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85</w:t>
            </w:r>
          </w:p>
        </w:tc>
        <w:tc>
          <w:tcPr>
            <w:tcW w:w="1701" w:type="dxa"/>
          </w:tcPr>
          <w:p w14:paraId="4C954690"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13</w:t>
            </w:r>
          </w:p>
        </w:tc>
        <w:tc>
          <w:tcPr>
            <w:tcW w:w="1559" w:type="dxa"/>
          </w:tcPr>
          <w:p w14:paraId="15C0D244"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 xml:space="preserve"> 2</w:t>
            </w:r>
          </w:p>
        </w:tc>
        <w:tc>
          <w:tcPr>
            <w:tcW w:w="1417" w:type="dxa"/>
          </w:tcPr>
          <w:p w14:paraId="214F26EA"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85</w:t>
            </w:r>
          </w:p>
        </w:tc>
        <w:tc>
          <w:tcPr>
            <w:tcW w:w="1134" w:type="dxa"/>
          </w:tcPr>
          <w:p w14:paraId="749498ED"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0</w:t>
            </w:r>
          </w:p>
        </w:tc>
        <w:tc>
          <w:tcPr>
            <w:tcW w:w="1701" w:type="dxa"/>
          </w:tcPr>
          <w:p w14:paraId="03BBA59A"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 xml:space="preserve">15 </w:t>
            </w:r>
          </w:p>
        </w:tc>
      </w:tr>
      <w:tr w:rsidR="004715C2" w:rsidRPr="009B4847" w14:paraId="6E1CF27F" w14:textId="77777777">
        <w:trPr>
          <w:trHeight w:val="294"/>
        </w:trPr>
        <w:tc>
          <w:tcPr>
            <w:tcW w:w="1417" w:type="dxa"/>
            <w:vMerge/>
          </w:tcPr>
          <w:p w14:paraId="575BE975"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843" w:type="dxa"/>
          </w:tcPr>
          <w:p w14:paraId="7C1823AA"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851" w:type="dxa"/>
          </w:tcPr>
          <w:p w14:paraId="451D1BC1"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FSE+</w:t>
            </w:r>
          </w:p>
        </w:tc>
        <w:tc>
          <w:tcPr>
            <w:tcW w:w="1701" w:type="dxa"/>
          </w:tcPr>
          <w:p w14:paraId="08BEA3A4"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40</w:t>
            </w:r>
          </w:p>
        </w:tc>
        <w:tc>
          <w:tcPr>
            <w:tcW w:w="1701" w:type="dxa"/>
          </w:tcPr>
          <w:p w14:paraId="14988CF8"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58</w:t>
            </w:r>
          </w:p>
        </w:tc>
        <w:tc>
          <w:tcPr>
            <w:tcW w:w="1559" w:type="dxa"/>
          </w:tcPr>
          <w:p w14:paraId="3B64B706"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 xml:space="preserve"> 2</w:t>
            </w:r>
          </w:p>
        </w:tc>
        <w:tc>
          <w:tcPr>
            <w:tcW w:w="1417" w:type="dxa"/>
          </w:tcPr>
          <w:p w14:paraId="21CE2C1C"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40</w:t>
            </w:r>
          </w:p>
        </w:tc>
        <w:tc>
          <w:tcPr>
            <w:tcW w:w="1134" w:type="dxa"/>
          </w:tcPr>
          <w:p w14:paraId="7D7EFA38"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0</w:t>
            </w:r>
          </w:p>
        </w:tc>
        <w:tc>
          <w:tcPr>
            <w:tcW w:w="1701" w:type="dxa"/>
          </w:tcPr>
          <w:p w14:paraId="0B524490"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 xml:space="preserve"> 60</w:t>
            </w:r>
          </w:p>
        </w:tc>
      </w:tr>
      <w:tr w:rsidR="004715C2" w:rsidRPr="009B4847" w14:paraId="269E4DBA" w14:textId="77777777">
        <w:trPr>
          <w:trHeight w:val="294"/>
        </w:trPr>
        <w:tc>
          <w:tcPr>
            <w:tcW w:w="1417" w:type="dxa"/>
            <w:vMerge w:val="restart"/>
          </w:tcPr>
          <w:p w14:paraId="678FD617"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P5</w:t>
            </w:r>
          </w:p>
        </w:tc>
        <w:tc>
          <w:tcPr>
            <w:tcW w:w="1843" w:type="dxa"/>
          </w:tcPr>
          <w:p w14:paraId="14151630"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851" w:type="dxa"/>
          </w:tcPr>
          <w:p w14:paraId="0800DD26"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FEDR</w:t>
            </w:r>
          </w:p>
        </w:tc>
        <w:tc>
          <w:tcPr>
            <w:tcW w:w="1701" w:type="dxa"/>
          </w:tcPr>
          <w:p w14:paraId="2430A6A4"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85</w:t>
            </w:r>
          </w:p>
        </w:tc>
        <w:tc>
          <w:tcPr>
            <w:tcW w:w="1701" w:type="dxa"/>
          </w:tcPr>
          <w:p w14:paraId="79759F04"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13</w:t>
            </w:r>
          </w:p>
        </w:tc>
        <w:tc>
          <w:tcPr>
            <w:tcW w:w="1559" w:type="dxa"/>
          </w:tcPr>
          <w:p w14:paraId="30625A8F"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 xml:space="preserve"> 2</w:t>
            </w:r>
          </w:p>
        </w:tc>
        <w:tc>
          <w:tcPr>
            <w:tcW w:w="1417" w:type="dxa"/>
          </w:tcPr>
          <w:p w14:paraId="4838EE66"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85</w:t>
            </w:r>
          </w:p>
        </w:tc>
        <w:tc>
          <w:tcPr>
            <w:tcW w:w="1134" w:type="dxa"/>
          </w:tcPr>
          <w:p w14:paraId="4B1E9FB6"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0</w:t>
            </w:r>
          </w:p>
        </w:tc>
        <w:tc>
          <w:tcPr>
            <w:tcW w:w="1701" w:type="dxa"/>
          </w:tcPr>
          <w:p w14:paraId="70E1EF18"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 xml:space="preserve">15 </w:t>
            </w:r>
          </w:p>
        </w:tc>
      </w:tr>
      <w:tr w:rsidR="004715C2" w:rsidRPr="009B4847" w14:paraId="265980A9" w14:textId="77777777">
        <w:trPr>
          <w:trHeight w:val="294"/>
        </w:trPr>
        <w:tc>
          <w:tcPr>
            <w:tcW w:w="1417" w:type="dxa"/>
            <w:vMerge/>
          </w:tcPr>
          <w:p w14:paraId="2218A287"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843" w:type="dxa"/>
          </w:tcPr>
          <w:p w14:paraId="261FD33C"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851" w:type="dxa"/>
          </w:tcPr>
          <w:p w14:paraId="2DF7757F"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FEDR</w:t>
            </w:r>
          </w:p>
        </w:tc>
        <w:tc>
          <w:tcPr>
            <w:tcW w:w="1701" w:type="dxa"/>
          </w:tcPr>
          <w:p w14:paraId="096354AB"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40</w:t>
            </w:r>
          </w:p>
        </w:tc>
        <w:tc>
          <w:tcPr>
            <w:tcW w:w="1701" w:type="dxa"/>
          </w:tcPr>
          <w:p w14:paraId="42B3DB32"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58</w:t>
            </w:r>
          </w:p>
        </w:tc>
        <w:tc>
          <w:tcPr>
            <w:tcW w:w="1559" w:type="dxa"/>
          </w:tcPr>
          <w:p w14:paraId="08ECD40D"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 xml:space="preserve"> 2</w:t>
            </w:r>
          </w:p>
        </w:tc>
        <w:tc>
          <w:tcPr>
            <w:tcW w:w="1417" w:type="dxa"/>
          </w:tcPr>
          <w:p w14:paraId="008FA3C2"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40</w:t>
            </w:r>
          </w:p>
        </w:tc>
        <w:tc>
          <w:tcPr>
            <w:tcW w:w="1134" w:type="dxa"/>
          </w:tcPr>
          <w:p w14:paraId="218A0353"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0</w:t>
            </w:r>
          </w:p>
        </w:tc>
        <w:tc>
          <w:tcPr>
            <w:tcW w:w="1701" w:type="dxa"/>
          </w:tcPr>
          <w:p w14:paraId="46AE4352"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 xml:space="preserve"> 60</w:t>
            </w:r>
          </w:p>
        </w:tc>
      </w:tr>
      <w:tr w:rsidR="004715C2" w:rsidRPr="009B4847" w14:paraId="6307AE0E" w14:textId="77777777">
        <w:trPr>
          <w:trHeight w:val="294"/>
        </w:trPr>
        <w:tc>
          <w:tcPr>
            <w:tcW w:w="1417" w:type="dxa"/>
            <w:vMerge w:val="restart"/>
          </w:tcPr>
          <w:p w14:paraId="52A9A9B6"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P6</w:t>
            </w:r>
          </w:p>
        </w:tc>
        <w:tc>
          <w:tcPr>
            <w:tcW w:w="1843" w:type="dxa"/>
          </w:tcPr>
          <w:p w14:paraId="51E08E8C"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851" w:type="dxa"/>
          </w:tcPr>
          <w:p w14:paraId="2EC96C20"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FSE+</w:t>
            </w:r>
          </w:p>
        </w:tc>
        <w:tc>
          <w:tcPr>
            <w:tcW w:w="1701" w:type="dxa"/>
          </w:tcPr>
          <w:p w14:paraId="0045C43F"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85</w:t>
            </w:r>
          </w:p>
        </w:tc>
        <w:tc>
          <w:tcPr>
            <w:tcW w:w="1701" w:type="dxa"/>
          </w:tcPr>
          <w:p w14:paraId="0F865658"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13</w:t>
            </w:r>
          </w:p>
        </w:tc>
        <w:tc>
          <w:tcPr>
            <w:tcW w:w="1559" w:type="dxa"/>
          </w:tcPr>
          <w:p w14:paraId="2FAB1CF4"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 xml:space="preserve"> 2</w:t>
            </w:r>
          </w:p>
        </w:tc>
        <w:tc>
          <w:tcPr>
            <w:tcW w:w="1417" w:type="dxa"/>
          </w:tcPr>
          <w:p w14:paraId="52827A36"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85</w:t>
            </w:r>
          </w:p>
        </w:tc>
        <w:tc>
          <w:tcPr>
            <w:tcW w:w="1134" w:type="dxa"/>
          </w:tcPr>
          <w:p w14:paraId="72975729"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0</w:t>
            </w:r>
          </w:p>
        </w:tc>
        <w:tc>
          <w:tcPr>
            <w:tcW w:w="1701" w:type="dxa"/>
          </w:tcPr>
          <w:p w14:paraId="32F7AF2A"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 xml:space="preserve">15 </w:t>
            </w:r>
          </w:p>
        </w:tc>
      </w:tr>
      <w:tr w:rsidR="004715C2" w:rsidRPr="009B4847" w14:paraId="3FEB342D" w14:textId="77777777">
        <w:trPr>
          <w:trHeight w:val="294"/>
        </w:trPr>
        <w:tc>
          <w:tcPr>
            <w:tcW w:w="1417" w:type="dxa"/>
            <w:vMerge/>
          </w:tcPr>
          <w:p w14:paraId="38AD3A16"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843" w:type="dxa"/>
          </w:tcPr>
          <w:p w14:paraId="689A2027"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851" w:type="dxa"/>
          </w:tcPr>
          <w:p w14:paraId="7BD060EA"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FSE+</w:t>
            </w:r>
          </w:p>
        </w:tc>
        <w:tc>
          <w:tcPr>
            <w:tcW w:w="1701" w:type="dxa"/>
          </w:tcPr>
          <w:p w14:paraId="0422EEAB"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40</w:t>
            </w:r>
          </w:p>
        </w:tc>
        <w:tc>
          <w:tcPr>
            <w:tcW w:w="1701" w:type="dxa"/>
          </w:tcPr>
          <w:p w14:paraId="4B2ABAC3"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58</w:t>
            </w:r>
          </w:p>
        </w:tc>
        <w:tc>
          <w:tcPr>
            <w:tcW w:w="1559" w:type="dxa"/>
          </w:tcPr>
          <w:p w14:paraId="414B9DDC"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 xml:space="preserve"> 2</w:t>
            </w:r>
          </w:p>
        </w:tc>
        <w:tc>
          <w:tcPr>
            <w:tcW w:w="1417" w:type="dxa"/>
          </w:tcPr>
          <w:p w14:paraId="0CF3E4A8"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40</w:t>
            </w:r>
          </w:p>
        </w:tc>
        <w:tc>
          <w:tcPr>
            <w:tcW w:w="1134" w:type="dxa"/>
          </w:tcPr>
          <w:p w14:paraId="0397AB72"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0</w:t>
            </w:r>
          </w:p>
        </w:tc>
        <w:tc>
          <w:tcPr>
            <w:tcW w:w="1701" w:type="dxa"/>
          </w:tcPr>
          <w:p w14:paraId="6C98E08B"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 xml:space="preserve"> 60</w:t>
            </w:r>
          </w:p>
        </w:tc>
      </w:tr>
      <w:tr w:rsidR="004715C2" w:rsidRPr="009B4847" w14:paraId="7F17225D" w14:textId="77777777">
        <w:trPr>
          <w:trHeight w:val="294"/>
        </w:trPr>
        <w:tc>
          <w:tcPr>
            <w:tcW w:w="1417" w:type="dxa"/>
            <w:vMerge w:val="restart"/>
          </w:tcPr>
          <w:p w14:paraId="3D3D699B"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P6</w:t>
            </w:r>
          </w:p>
        </w:tc>
        <w:tc>
          <w:tcPr>
            <w:tcW w:w="1843" w:type="dxa"/>
          </w:tcPr>
          <w:p w14:paraId="78092F2E"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851" w:type="dxa"/>
          </w:tcPr>
          <w:p w14:paraId="1363E9AE"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FEDR</w:t>
            </w:r>
          </w:p>
        </w:tc>
        <w:tc>
          <w:tcPr>
            <w:tcW w:w="1701" w:type="dxa"/>
          </w:tcPr>
          <w:p w14:paraId="7B087653"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80</w:t>
            </w:r>
          </w:p>
        </w:tc>
        <w:tc>
          <w:tcPr>
            <w:tcW w:w="1701" w:type="dxa"/>
          </w:tcPr>
          <w:p w14:paraId="0EB03E40"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18</w:t>
            </w:r>
          </w:p>
        </w:tc>
        <w:tc>
          <w:tcPr>
            <w:tcW w:w="1559" w:type="dxa"/>
          </w:tcPr>
          <w:p w14:paraId="1A50C68A"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 xml:space="preserve"> 2</w:t>
            </w:r>
          </w:p>
        </w:tc>
        <w:tc>
          <w:tcPr>
            <w:tcW w:w="1417" w:type="dxa"/>
          </w:tcPr>
          <w:p w14:paraId="27DD52D5"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80</w:t>
            </w:r>
          </w:p>
        </w:tc>
        <w:tc>
          <w:tcPr>
            <w:tcW w:w="1134" w:type="dxa"/>
          </w:tcPr>
          <w:p w14:paraId="70BF7FC8"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0</w:t>
            </w:r>
          </w:p>
        </w:tc>
        <w:tc>
          <w:tcPr>
            <w:tcW w:w="1701" w:type="dxa"/>
          </w:tcPr>
          <w:p w14:paraId="7D9603A7"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 xml:space="preserve"> 20</w:t>
            </w:r>
          </w:p>
        </w:tc>
      </w:tr>
      <w:tr w:rsidR="004715C2" w:rsidRPr="009B4847" w14:paraId="036F1726" w14:textId="77777777">
        <w:trPr>
          <w:trHeight w:val="294"/>
        </w:trPr>
        <w:tc>
          <w:tcPr>
            <w:tcW w:w="1417" w:type="dxa"/>
            <w:vMerge/>
          </w:tcPr>
          <w:p w14:paraId="358E3E00"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843" w:type="dxa"/>
          </w:tcPr>
          <w:p w14:paraId="2CED555A"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851" w:type="dxa"/>
          </w:tcPr>
          <w:p w14:paraId="27F01EE2"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FEDR</w:t>
            </w:r>
          </w:p>
        </w:tc>
        <w:tc>
          <w:tcPr>
            <w:tcW w:w="1701" w:type="dxa"/>
          </w:tcPr>
          <w:p w14:paraId="41DD9EFD"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40</w:t>
            </w:r>
          </w:p>
        </w:tc>
        <w:tc>
          <w:tcPr>
            <w:tcW w:w="1701" w:type="dxa"/>
          </w:tcPr>
          <w:p w14:paraId="6E293669"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58</w:t>
            </w:r>
          </w:p>
        </w:tc>
        <w:tc>
          <w:tcPr>
            <w:tcW w:w="1559" w:type="dxa"/>
          </w:tcPr>
          <w:p w14:paraId="3E194691"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 xml:space="preserve"> 2</w:t>
            </w:r>
          </w:p>
        </w:tc>
        <w:tc>
          <w:tcPr>
            <w:tcW w:w="1417" w:type="dxa"/>
          </w:tcPr>
          <w:p w14:paraId="6AB4FC38"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40</w:t>
            </w:r>
          </w:p>
        </w:tc>
        <w:tc>
          <w:tcPr>
            <w:tcW w:w="1134" w:type="dxa"/>
          </w:tcPr>
          <w:p w14:paraId="3C3CDE7D"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0</w:t>
            </w:r>
          </w:p>
        </w:tc>
        <w:tc>
          <w:tcPr>
            <w:tcW w:w="1701" w:type="dxa"/>
          </w:tcPr>
          <w:p w14:paraId="06303BB4"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 xml:space="preserve"> 60</w:t>
            </w:r>
          </w:p>
        </w:tc>
      </w:tr>
      <w:tr w:rsidR="004715C2" w:rsidRPr="009B4847" w14:paraId="54D68B81" w14:textId="77777777">
        <w:trPr>
          <w:trHeight w:val="294"/>
        </w:trPr>
        <w:tc>
          <w:tcPr>
            <w:tcW w:w="1417" w:type="dxa"/>
            <w:vMerge w:val="restart"/>
          </w:tcPr>
          <w:p w14:paraId="57D7CD77"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P7</w:t>
            </w:r>
          </w:p>
        </w:tc>
        <w:tc>
          <w:tcPr>
            <w:tcW w:w="1843" w:type="dxa"/>
          </w:tcPr>
          <w:p w14:paraId="0CF24512"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851" w:type="dxa"/>
          </w:tcPr>
          <w:p w14:paraId="45507A29"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FSE+</w:t>
            </w:r>
          </w:p>
        </w:tc>
        <w:tc>
          <w:tcPr>
            <w:tcW w:w="1701" w:type="dxa"/>
          </w:tcPr>
          <w:p w14:paraId="3B6B60B2"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80</w:t>
            </w:r>
          </w:p>
        </w:tc>
        <w:tc>
          <w:tcPr>
            <w:tcW w:w="1701" w:type="dxa"/>
          </w:tcPr>
          <w:p w14:paraId="2169526D"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18</w:t>
            </w:r>
          </w:p>
        </w:tc>
        <w:tc>
          <w:tcPr>
            <w:tcW w:w="1559" w:type="dxa"/>
          </w:tcPr>
          <w:p w14:paraId="608BD731"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 xml:space="preserve"> 2</w:t>
            </w:r>
          </w:p>
        </w:tc>
        <w:tc>
          <w:tcPr>
            <w:tcW w:w="1417" w:type="dxa"/>
          </w:tcPr>
          <w:p w14:paraId="6FCB6A75"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80</w:t>
            </w:r>
          </w:p>
        </w:tc>
        <w:tc>
          <w:tcPr>
            <w:tcW w:w="1134" w:type="dxa"/>
          </w:tcPr>
          <w:p w14:paraId="69C00DC7"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0</w:t>
            </w:r>
          </w:p>
        </w:tc>
        <w:tc>
          <w:tcPr>
            <w:tcW w:w="1701" w:type="dxa"/>
          </w:tcPr>
          <w:p w14:paraId="07DD6E21"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 xml:space="preserve"> 20</w:t>
            </w:r>
          </w:p>
        </w:tc>
      </w:tr>
      <w:tr w:rsidR="004715C2" w:rsidRPr="009B4847" w14:paraId="1B3EB57E" w14:textId="77777777">
        <w:trPr>
          <w:trHeight w:val="294"/>
        </w:trPr>
        <w:tc>
          <w:tcPr>
            <w:tcW w:w="1417" w:type="dxa"/>
            <w:vMerge/>
          </w:tcPr>
          <w:p w14:paraId="45B2B173"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843" w:type="dxa"/>
          </w:tcPr>
          <w:p w14:paraId="734E5D98"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851" w:type="dxa"/>
          </w:tcPr>
          <w:p w14:paraId="206981BD"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FSE+</w:t>
            </w:r>
          </w:p>
        </w:tc>
        <w:tc>
          <w:tcPr>
            <w:tcW w:w="1701" w:type="dxa"/>
          </w:tcPr>
          <w:p w14:paraId="0AA2EA55"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40</w:t>
            </w:r>
          </w:p>
        </w:tc>
        <w:tc>
          <w:tcPr>
            <w:tcW w:w="1701" w:type="dxa"/>
          </w:tcPr>
          <w:p w14:paraId="27047AF9"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58</w:t>
            </w:r>
          </w:p>
        </w:tc>
        <w:tc>
          <w:tcPr>
            <w:tcW w:w="1559" w:type="dxa"/>
          </w:tcPr>
          <w:p w14:paraId="71EE6FDB"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 xml:space="preserve"> 2</w:t>
            </w:r>
          </w:p>
        </w:tc>
        <w:tc>
          <w:tcPr>
            <w:tcW w:w="1417" w:type="dxa"/>
          </w:tcPr>
          <w:p w14:paraId="634616BF"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40</w:t>
            </w:r>
          </w:p>
        </w:tc>
        <w:tc>
          <w:tcPr>
            <w:tcW w:w="1134" w:type="dxa"/>
          </w:tcPr>
          <w:p w14:paraId="12E396B3"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0</w:t>
            </w:r>
          </w:p>
        </w:tc>
        <w:tc>
          <w:tcPr>
            <w:tcW w:w="1701" w:type="dxa"/>
          </w:tcPr>
          <w:p w14:paraId="4019076D"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 xml:space="preserve"> 60</w:t>
            </w:r>
          </w:p>
        </w:tc>
      </w:tr>
      <w:tr w:rsidR="004715C2" w:rsidRPr="009B4847" w14:paraId="0AA03AA6" w14:textId="77777777">
        <w:trPr>
          <w:trHeight w:val="294"/>
        </w:trPr>
        <w:tc>
          <w:tcPr>
            <w:tcW w:w="1417" w:type="dxa"/>
            <w:vMerge w:val="restart"/>
          </w:tcPr>
          <w:p w14:paraId="4FC574E5"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P7</w:t>
            </w:r>
          </w:p>
        </w:tc>
        <w:tc>
          <w:tcPr>
            <w:tcW w:w="1843" w:type="dxa"/>
          </w:tcPr>
          <w:p w14:paraId="65225207"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851" w:type="dxa"/>
          </w:tcPr>
          <w:p w14:paraId="70B1B267"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FEDR</w:t>
            </w:r>
          </w:p>
        </w:tc>
        <w:tc>
          <w:tcPr>
            <w:tcW w:w="1701" w:type="dxa"/>
          </w:tcPr>
          <w:p w14:paraId="6C160DC7"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80</w:t>
            </w:r>
          </w:p>
        </w:tc>
        <w:tc>
          <w:tcPr>
            <w:tcW w:w="1701" w:type="dxa"/>
          </w:tcPr>
          <w:p w14:paraId="251B8EF2"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18</w:t>
            </w:r>
          </w:p>
        </w:tc>
        <w:tc>
          <w:tcPr>
            <w:tcW w:w="1559" w:type="dxa"/>
          </w:tcPr>
          <w:p w14:paraId="2D4792F0"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 xml:space="preserve"> 2</w:t>
            </w:r>
          </w:p>
        </w:tc>
        <w:tc>
          <w:tcPr>
            <w:tcW w:w="1417" w:type="dxa"/>
          </w:tcPr>
          <w:p w14:paraId="2DDCBD6E"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80</w:t>
            </w:r>
          </w:p>
        </w:tc>
        <w:tc>
          <w:tcPr>
            <w:tcW w:w="1134" w:type="dxa"/>
          </w:tcPr>
          <w:p w14:paraId="085C004D"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0</w:t>
            </w:r>
          </w:p>
        </w:tc>
        <w:tc>
          <w:tcPr>
            <w:tcW w:w="1701" w:type="dxa"/>
          </w:tcPr>
          <w:p w14:paraId="4C844D8F"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 xml:space="preserve"> 20</w:t>
            </w:r>
          </w:p>
        </w:tc>
      </w:tr>
      <w:tr w:rsidR="004715C2" w:rsidRPr="009B4847" w14:paraId="1B84997F" w14:textId="77777777">
        <w:trPr>
          <w:trHeight w:val="294"/>
        </w:trPr>
        <w:tc>
          <w:tcPr>
            <w:tcW w:w="1417" w:type="dxa"/>
            <w:vMerge/>
          </w:tcPr>
          <w:p w14:paraId="3FF6A1A9"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843" w:type="dxa"/>
          </w:tcPr>
          <w:p w14:paraId="73A4A270"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851" w:type="dxa"/>
          </w:tcPr>
          <w:p w14:paraId="0DF89EEC"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FEDR</w:t>
            </w:r>
          </w:p>
        </w:tc>
        <w:tc>
          <w:tcPr>
            <w:tcW w:w="1701" w:type="dxa"/>
          </w:tcPr>
          <w:p w14:paraId="15F57D82"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40</w:t>
            </w:r>
          </w:p>
        </w:tc>
        <w:tc>
          <w:tcPr>
            <w:tcW w:w="1701" w:type="dxa"/>
          </w:tcPr>
          <w:p w14:paraId="05DC996E"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58</w:t>
            </w:r>
          </w:p>
        </w:tc>
        <w:tc>
          <w:tcPr>
            <w:tcW w:w="1559" w:type="dxa"/>
          </w:tcPr>
          <w:p w14:paraId="7AF6C316"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 xml:space="preserve"> 2</w:t>
            </w:r>
          </w:p>
        </w:tc>
        <w:tc>
          <w:tcPr>
            <w:tcW w:w="1417" w:type="dxa"/>
          </w:tcPr>
          <w:p w14:paraId="67A710AF"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40</w:t>
            </w:r>
          </w:p>
        </w:tc>
        <w:tc>
          <w:tcPr>
            <w:tcW w:w="1134" w:type="dxa"/>
          </w:tcPr>
          <w:p w14:paraId="0F3806C8"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0</w:t>
            </w:r>
          </w:p>
        </w:tc>
        <w:tc>
          <w:tcPr>
            <w:tcW w:w="1701" w:type="dxa"/>
          </w:tcPr>
          <w:p w14:paraId="7368EE23"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 xml:space="preserve"> 60</w:t>
            </w:r>
          </w:p>
        </w:tc>
      </w:tr>
      <w:tr w:rsidR="004715C2" w:rsidRPr="009B4847" w14:paraId="1EC71C74" w14:textId="77777777">
        <w:trPr>
          <w:trHeight w:val="294"/>
        </w:trPr>
        <w:tc>
          <w:tcPr>
            <w:tcW w:w="1417" w:type="dxa"/>
            <w:vMerge w:val="restart"/>
          </w:tcPr>
          <w:p w14:paraId="49015C73"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P8</w:t>
            </w:r>
          </w:p>
        </w:tc>
        <w:tc>
          <w:tcPr>
            <w:tcW w:w="1843" w:type="dxa"/>
          </w:tcPr>
          <w:p w14:paraId="54449446"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851" w:type="dxa"/>
          </w:tcPr>
          <w:p w14:paraId="65F91BDE"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FSE+</w:t>
            </w:r>
          </w:p>
        </w:tc>
        <w:tc>
          <w:tcPr>
            <w:tcW w:w="1701" w:type="dxa"/>
          </w:tcPr>
          <w:p w14:paraId="20AEF6B5"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85</w:t>
            </w:r>
          </w:p>
        </w:tc>
        <w:tc>
          <w:tcPr>
            <w:tcW w:w="1701" w:type="dxa"/>
          </w:tcPr>
          <w:p w14:paraId="733B362C"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13</w:t>
            </w:r>
          </w:p>
        </w:tc>
        <w:tc>
          <w:tcPr>
            <w:tcW w:w="1559" w:type="dxa"/>
          </w:tcPr>
          <w:p w14:paraId="419A2D92"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 xml:space="preserve"> 2</w:t>
            </w:r>
          </w:p>
        </w:tc>
        <w:tc>
          <w:tcPr>
            <w:tcW w:w="1417" w:type="dxa"/>
          </w:tcPr>
          <w:p w14:paraId="52D30FFB"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85</w:t>
            </w:r>
          </w:p>
        </w:tc>
        <w:tc>
          <w:tcPr>
            <w:tcW w:w="1134" w:type="dxa"/>
          </w:tcPr>
          <w:p w14:paraId="0618F724"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0</w:t>
            </w:r>
          </w:p>
        </w:tc>
        <w:tc>
          <w:tcPr>
            <w:tcW w:w="1701" w:type="dxa"/>
          </w:tcPr>
          <w:p w14:paraId="06CDC339"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 xml:space="preserve">15 </w:t>
            </w:r>
          </w:p>
        </w:tc>
      </w:tr>
      <w:tr w:rsidR="004715C2" w:rsidRPr="009B4847" w14:paraId="5AA2AA01" w14:textId="77777777">
        <w:trPr>
          <w:trHeight w:val="294"/>
        </w:trPr>
        <w:tc>
          <w:tcPr>
            <w:tcW w:w="1417" w:type="dxa"/>
            <w:vMerge/>
          </w:tcPr>
          <w:p w14:paraId="579B5133"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843" w:type="dxa"/>
          </w:tcPr>
          <w:p w14:paraId="7C87012B"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851" w:type="dxa"/>
          </w:tcPr>
          <w:p w14:paraId="6244C12F"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FSE+</w:t>
            </w:r>
          </w:p>
        </w:tc>
        <w:tc>
          <w:tcPr>
            <w:tcW w:w="1701" w:type="dxa"/>
          </w:tcPr>
          <w:p w14:paraId="02B41DF1"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40</w:t>
            </w:r>
          </w:p>
        </w:tc>
        <w:tc>
          <w:tcPr>
            <w:tcW w:w="1701" w:type="dxa"/>
          </w:tcPr>
          <w:p w14:paraId="52ED4F50"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58</w:t>
            </w:r>
          </w:p>
        </w:tc>
        <w:tc>
          <w:tcPr>
            <w:tcW w:w="1559" w:type="dxa"/>
          </w:tcPr>
          <w:p w14:paraId="750882B5"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 xml:space="preserve"> 2</w:t>
            </w:r>
          </w:p>
        </w:tc>
        <w:tc>
          <w:tcPr>
            <w:tcW w:w="1417" w:type="dxa"/>
          </w:tcPr>
          <w:p w14:paraId="628B5802"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40</w:t>
            </w:r>
          </w:p>
        </w:tc>
        <w:tc>
          <w:tcPr>
            <w:tcW w:w="1134" w:type="dxa"/>
          </w:tcPr>
          <w:p w14:paraId="16BC211E"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0</w:t>
            </w:r>
          </w:p>
        </w:tc>
        <w:tc>
          <w:tcPr>
            <w:tcW w:w="1701" w:type="dxa"/>
          </w:tcPr>
          <w:p w14:paraId="4A4F2DF3"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 xml:space="preserve"> 60</w:t>
            </w:r>
          </w:p>
        </w:tc>
      </w:tr>
      <w:tr w:rsidR="004715C2" w:rsidRPr="009B4847" w14:paraId="6B4D3172" w14:textId="77777777">
        <w:trPr>
          <w:trHeight w:val="294"/>
        </w:trPr>
        <w:tc>
          <w:tcPr>
            <w:tcW w:w="1417" w:type="dxa"/>
            <w:vMerge w:val="restart"/>
          </w:tcPr>
          <w:p w14:paraId="2D60C354"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P8</w:t>
            </w:r>
          </w:p>
        </w:tc>
        <w:tc>
          <w:tcPr>
            <w:tcW w:w="1843" w:type="dxa"/>
          </w:tcPr>
          <w:p w14:paraId="7432349F"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851" w:type="dxa"/>
          </w:tcPr>
          <w:p w14:paraId="4519A010"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FEDR</w:t>
            </w:r>
          </w:p>
        </w:tc>
        <w:tc>
          <w:tcPr>
            <w:tcW w:w="1701" w:type="dxa"/>
          </w:tcPr>
          <w:p w14:paraId="031E59A9"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85</w:t>
            </w:r>
          </w:p>
        </w:tc>
        <w:tc>
          <w:tcPr>
            <w:tcW w:w="1701" w:type="dxa"/>
          </w:tcPr>
          <w:p w14:paraId="3E6265B0"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13</w:t>
            </w:r>
          </w:p>
        </w:tc>
        <w:tc>
          <w:tcPr>
            <w:tcW w:w="1559" w:type="dxa"/>
          </w:tcPr>
          <w:p w14:paraId="5FE3DABE"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 xml:space="preserve"> 2</w:t>
            </w:r>
          </w:p>
        </w:tc>
        <w:tc>
          <w:tcPr>
            <w:tcW w:w="1417" w:type="dxa"/>
          </w:tcPr>
          <w:p w14:paraId="434B98A5"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85</w:t>
            </w:r>
          </w:p>
        </w:tc>
        <w:tc>
          <w:tcPr>
            <w:tcW w:w="1134" w:type="dxa"/>
          </w:tcPr>
          <w:p w14:paraId="462BC1D1"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0</w:t>
            </w:r>
          </w:p>
        </w:tc>
        <w:tc>
          <w:tcPr>
            <w:tcW w:w="1701" w:type="dxa"/>
          </w:tcPr>
          <w:p w14:paraId="17B73A88"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 xml:space="preserve">15 </w:t>
            </w:r>
          </w:p>
        </w:tc>
      </w:tr>
      <w:tr w:rsidR="004715C2" w:rsidRPr="009B4847" w14:paraId="4B9282FA" w14:textId="77777777">
        <w:trPr>
          <w:trHeight w:val="294"/>
        </w:trPr>
        <w:tc>
          <w:tcPr>
            <w:tcW w:w="1417" w:type="dxa"/>
            <w:vMerge/>
          </w:tcPr>
          <w:p w14:paraId="0B6ECB8B"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843" w:type="dxa"/>
          </w:tcPr>
          <w:p w14:paraId="348340FB"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851" w:type="dxa"/>
          </w:tcPr>
          <w:p w14:paraId="2A609A7A"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FEDR</w:t>
            </w:r>
          </w:p>
        </w:tc>
        <w:tc>
          <w:tcPr>
            <w:tcW w:w="1701" w:type="dxa"/>
          </w:tcPr>
          <w:p w14:paraId="57130420"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40</w:t>
            </w:r>
          </w:p>
        </w:tc>
        <w:tc>
          <w:tcPr>
            <w:tcW w:w="1701" w:type="dxa"/>
          </w:tcPr>
          <w:p w14:paraId="0F92163F"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58</w:t>
            </w:r>
          </w:p>
        </w:tc>
        <w:tc>
          <w:tcPr>
            <w:tcW w:w="1559" w:type="dxa"/>
          </w:tcPr>
          <w:p w14:paraId="726C2176"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 xml:space="preserve"> 2</w:t>
            </w:r>
          </w:p>
        </w:tc>
        <w:tc>
          <w:tcPr>
            <w:tcW w:w="1417" w:type="dxa"/>
          </w:tcPr>
          <w:p w14:paraId="394C9D02"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40</w:t>
            </w:r>
          </w:p>
        </w:tc>
        <w:tc>
          <w:tcPr>
            <w:tcW w:w="1134" w:type="dxa"/>
          </w:tcPr>
          <w:p w14:paraId="4B303A5B"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0</w:t>
            </w:r>
          </w:p>
        </w:tc>
        <w:tc>
          <w:tcPr>
            <w:tcW w:w="1701" w:type="dxa"/>
          </w:tcPr>
          <w:p w14:paraId="143B8CBA"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 xml:space="preserve"> 60</w:t>
            </w:r>
          </w:p>
        </w:tc>
      </w:tr>
      <w:tr w:rsidR="004715C2" w:rsidRPr="009B4847" w14:paraId="0FBF36DB" w14:textId="77777777">
        <w:trPr>
          <w:trHeight w:val="294"/>
        </w:trPr>
        <w:tc>
          <w:tcPr>
            <w:tcW w:w="1417" w:type="dxa"/>
            <w:vMerge w:val="restart"/>
          </w:tcPr>
          <w:p w14:paraId="4EB78EA1"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P9</w:t>
            </w:r>
          </w:p>
        </w:tc>
        <w:tc>
          <w:tcPr>
            <w:tcW w:w="1843" w:type="dxa"/>
          </w:tcPr>
          <w:p w14:paraId="72E7A036"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851" w:type="dxa"/>
          </w:tcPr>
          <w:p w14:paraId="3AFA1CC5"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FSE+</w:t>
            </w:r>
          </w:p>
        </w:tc>
        <w:tc>
          <w:tcPr>
            <w:tcW w:w="1701" w:type="dxa"/>
          </w:tcPr>
          <w:p w14:paraId="282E93CD"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95</w:t>
            </w:r>
          </w:p>
        </w:tc>
        <w:tc>
          <w:tcPr>
            <w:tcW w:w="1701" w:type="dxa"/>
          </w:tcPr>
          <w:p w14:paraId="1DE8D7F9"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3</w:t>
            </w:r>
          </w:p>
        </w:tc>
        <w:tc>
          <w:tcPr>
            <w:tcW w:w="1559" w:type="dxa"/>
          </w:tcPr>
          <w:p w14:paraId="08B21D4A"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 xml:space="preserve"> 2</w:t>
            </w:r>
          </w:p>
        </w:tc>
        <w:tc>
          <w:tcPr>
            <w:tcW w:w="1417" w:type="dxa"/>
          </w:tcPr>
          <w:p w14:paraId="341A4B58"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95</w:t>
            </w:r>
          </w:p>
        </w:tc>
        <w:tc>
          <w:tcPr>
            <w:tcW w:w="1134" w:type="dxa"/>
          </w:tcPr>
          <w:p w14:paraId="6FC92FEE"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0</w:t>
            </w:r>
          </w:p>
        </w:tc>
        <w:tc>
          <w:tcPr>
            <w:tcW w:w="1701" w:type="dxa"/>
          </w:tcPr>
          <w:p w14:paraId="1440A9CF"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 xml:space="preserve"> 5</w:t>
            </w:r>
          </w:p>
        </w:tc>
      </w:tr>
      <w:tr w:rsidR="004715C2" w:rsidRPr="009B4847" w14:paraId="784E7FDB" w14:textId="77777777">
        <w:trPr>
          <w:trHeight w:val="294"/>
        </w:trPr>
        <w:tc>
          <w:tcPr>
            <w:tcW w:w="1417" w:type="dxa"/>
            <w:vMerge/>
          </w:tcPr>
          <w:p w14:paraId="35A81C11"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843" w:type="dxa"/>
          </w:tcPr>
          <w:p w14:paraId="0D498DF9"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851" w:type="dxa"/>
          </w:tcPr>
          <w:p w14:paraId="59D83C1B"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FSE+</w:t>
            </w:r>
          </w:p>
        </w:tc>
        <w:tc>
          <w:tcPr>
            <w:tcW w:w="1701" w:type="dxa"/>
          </w:tcPr>
          <w:p w14:paraId="5786CFEB"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50</w:t>
            </w:r>
          </w:p>
        </w:tc>
        <w:tc>
          <w:tcPr>
            <w:tcW w:w="1701" w:type="dxa"/>
          </w:tcPr>
          <w:p w14:paraId="69E34ABA"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48</w:t>
            </w:r>
          </w:p>
        </w:tc>
        <w:tc>
          <w:tcPr>
            <w:tcW w:w="1559" w:type="dxa"/>
          </w:tcPr>
          <w:p w14:paraId="4FB6B209"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 xml:space="preserve"> 2</w:t>
            </w:r>
          </w:p>
        </w:tc>
        <w:tc>
          <w:tcPr>
            <w:tcW w:w="1417" w:type="dxa"/>
          </w:tcPr>
          <w:p w14:paraId="2ED8F5C3"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hAnsi="Trebuchet MS"/>
                <w:color w:val="1F4E79" w:themeColor="accent1" w:themeShade="80"/>
                <w:sz w:val="20"/>
                <w:szCs w:val="20"/>
              </w:rPr>
              <w:t>50</w:t>
            </w:r>
          </w:p>
        </w:tc>
        <w:tc>
          <w:tcPr>
            <w:tcW w:w="1134" w:type="dxa"/>
          </w:tcPr>
          <w:p w14:paraId="5459024B"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0</w:t>
            </w:r>
          </w:p>
        </w:tc>
        <w:tc>
          <w:tcPr>
            <w:tcW w:w="1701" w:type="dxa"/>
          </w:tcPr>
          <w:p w14:paraId="75B9E9E2"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hAnsi="Trebuchet MS"/>
                <w:color w:val="1F4E79" w:themeColor="accent1" w:themeShade="80"/>
                <w:sz w:val="20"/>
                <w:szCs w:val="20"/>
              </w:rPr>
              <w:t xml:space="preserve"> 50</w:t>
            </w:r>
          </w:p>
        </w:tc>
      </w:tr>
      <w:tr w:rsidR="004715C2" w:rsidRPr="009B4847" w14:paraId="6AED50E5" w14:textId="77777777">
        <w:trPr>
          <w:trHeight w:val="115"/>
        </w:trPr>
        <w:tc>
          <w:tcPr>
            <w:tcW w:w="1417" w:type="dxa"/>
            <w:vMerge w:val="restart"/>
          </w:tcPr>
          <w:p w14:paraId="768BDF07"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P10</w:t>
            </w:r>
          </w:p>
        </w:tc>
        <w:tc>
          <w:tcPr>
            <w:tcW w:w="1843" w:type="dxa"/>
          </w:tcPr>
          <w:p w14:paraId="6EF81417"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851" w:type="dxa"/>
          </w:tcPr>
          <w:p w14:paraId="3E279CA2"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FSE+</w:t>
            </w:r>
          </w:p>
        </w:tc>
        <w:tc>
          <w:tcPr>
            <w:tcW w:w="1701" w:type="dxa"/>
          </w:tcPr>
          <w:p w14:paraId="10B0CA72"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90</w:t>
            </w:r>
          </w:p>
        </w:tc>
        <w:tc>
          <w:tcPr>
            <w:tcW w:w="1701" w:type="dxa"/>
          </w:tcPr>
          <w:p w14:paraId="695337DA"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8</w:t>
            </w:r>
          </w:p>
        </w:tc>
        <w:tc>
          <w:tcPr>
            <w:tcW w:w="1559" w:type="dxa"/>
          </w:tcPr>
          <w:p w14:paraId="38928821"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 2</w:t>
            </w:r>
          </w:p>
        </w:tc>
        <w:tc>
          <w:tcPr>
            <w:tcW w:w="1417" w:type="dxa"/>
          </w:tcPr>
          <w:p w14:paraId="687D1CF9"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90</w:t>
            </w:r>
          </w:p>
        </w:tc>
        <w:tc>
          <w:tcPr>
            <w:tcW w:w="1134" w:type="dxa"/>
          </w:tcPr>
          <w:p w14:paraId="22CD6522"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0</w:t>
            </w:r>
          </w:p>
        </w:tc>
        <w:tc>
          <w:tcPr>
            <w:tcW w:w="1701" w:type="dxa"/>
          </w:tcPr>
          <w:p w14:paraId="3CAD99AD"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10</w:t>
            </w:r>
          </w:p>
        </w:tc>
      </w:tr>
      <w:tr w:rsidR="004715C2" w:rsidRPr="009B4847" w14:paraId="6DAA00F0" w14:textId="77777777">
        <w:trPr>
          <w:trHeight w:val="115"/>
        </w:trPr>
        <w:tc>
          <w:tcPr>
            <w:tcW w:w="1417" w:type="dxa"/>
            <w:vMerge/>
          </w:tcPr>
          <w:p w14:paraId="2D45533C"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843" w:type="dxa"/>
          </w:tcPr>
          <w:p w14:paraId="5796E9F4"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851" w:type="dxa"/>
          </w:tcPr>
          <w:p w14:paraId="539A2894"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FSE+</w:t>
            </w:r>
          </w:p>
        </w:tc>
        <w:tc>
          <w:tcPr>
            <w:tcW w:w="1701" w:type="dxa"/>
          </w:tcPr>
          <w:p w14:paraId="5C13A808"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90</w:t>
            </w:r>
          </w:p>
        </w:tc>
        <w:tc>
          <w:tcPr>
            <w:tcW w:w="1701" w:type="dxa"/>
          </w:tcPr>
          <w:p w14:paraId="792214D1"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8</w:t>
            </w:r>
          </w:p>
        </w:tc>
        <w:tc>
          <w:tcPr>
            <w:tcW w:w="1559" w:type="dxa"/>
          </w:tcPr>
          <w:p w14:paraId="2B8594EE"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 2</w:t>
            </w:r>
          </w:p>
        </w:tc>
        <w:tc>
          <w:tcPr>
            <w:tcW w:w="1417" w:type="dxa"/>
          </w:tcPr>
          <w:p w14:paraId="3EAF43CE"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90</w:t>
            </w:r>
          </w:p>
        </w:tc>
        <w:tc>
          <w:tcPr>
            <w:tcW w:w="1134" w:type="dxa"/>
          </w:tcPr>
          <w:p w14:paraId="64C90B67"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0</w:t>
            </w:r>
          </w:p>
        </w:tc>
        <w:tc>
          <w:tcPr>
            <w:tcW w:w="1701" w:type="dxa"/>
          </w:tcPr>
          <w:p w14:paraId="0FC758E5"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10</w:t>
            </w:r>
          </w:p>
        </w:tc>
      </w:tr>
    </w:tbl>
    <w:p w14:paraId="2DF2D66C" w14:textId="77777777" w:rsidR="00BA1586" w:rsidRPr="004715C2" w:rsidRDefault="00BA1586">
      <w:pPr>
        <w:jc w:val="both"/>
        <w:rPr>
          <w:rFonts w:ascii="Trebuchet MS" w:eastAsia="Trebuchet MS" w:hAnsi="Trebuchet MS" w:cs="Trebuchet MS"/>
          <w:color w:val="1F4E79" w:themeColor="accent1" w:themeShade="80"/>
        </w:rPr>
      </w:pPr>
    </w:p>
    <w:p w14:paraId="5818C1FA" w14:textId="77777777" w:rsidR="00BA1586" w:rsidRPr="004715C2" w:rsidRDefault="00BA1586">
      <w:pPr>
        <w:jc w:val="both"/>
        <w:rPr>
          <w:rFonts w:ascii="Trebuchet MS" w:eastAsia="Trebuchet MS" w:hAnsi="Trebuchet MS" w:cs="Trebuchet MS"/>
          <w:color w:val="1F4E79" w:themeColor="accent1" w:themeShade="80"/>
        </w:rPr>
      </w:pPr>
    </w:p>
    <w:p w14:paraId="48D67E5E" w14:textId="77777777" w:rsidR="00BA1586" w:rsidRPr="004715C2" w:rsidRDefault="00BA1586">
      <w:pPr>
        <w:jc w:val="both"/>
        <w:rPr>
          <w:rFonts w:ascii="Trebuchet MS" w:eastAsia="Trebuchet MS" w:hAnsi="Trebuchet MS" w:cs="Trebuchet MS"/>
          <w:color w:val="1F4E79" w:themeColor="accent1" w:themeShade="80"/>
        </w:rPr>
      </w:pPr>
    </w:p>
    <w:p w14:paraId="67BAC139" w14:textId="77777777" w:rsidR="00BA1586" w:rsidRPr="004715C2" w:rsidRDefault="00BA1586">
      <w:pPr>
        <w:jc w:val="both"/>
        <w:rPr>
          <w:rFonts w:ascii="Trebuchet MS" w:eastAsia="Trebuchet MS" w:hAnsi="Trebuchet MS" w:cs="Trebuchet MS"/>
          <w:color w:val="1F4E79" w:themeColor="accent1" w:themeShade="80"/>
        </w:rPr>
      </w:pPr>
    </w:p>
    <w:p w14:paraId="0293A930" w14:textId="77777777" w:rsidR="00BA1586" w:rsidRPr="00DE09F7" w:rsidRDefault="00000000">
      <w:pPr>
        <w:jc w:val="both"/>
        <w:rPr>
          <w:rFonts w:ascii="Trebuchet MS" w:eastAsia="Trebuchet MS" w:hAnsi="Trebuchet MS" w:cs="Trebuchet MS"/>
          <w:bCs/>
          <w:color w:val="1F4E79" w:themeColor="accent1" w:themeShade="80"/>
        </w:rPr>
      </w:pPr>
      <w:r w:rsidRPr="00DE09F7">
        <w:rPr>
          <w:rFonts w:ascii="Trebuchet MS" w:eastAsia="Trebuchet MS" w:hAnsi="Trebuchet MS" w:cs="Trebuchet MS"/>
          <w:bCs/>
          <w:color w:val="1F4E79" w:themeColor="accent1" w:themeShade="80"/>
        </w:rPr>
        <w:t>Tabelul 6. Cofinanțare minimă admisibilă pentru entitățile private</w:t>
      </w:r>
    </w:p>
    <w:tbl>
      <w:tblPr>
        <w:tblStyle w:val="afe"/>
        <w:tblW w:w="13328"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00" w:firstRow="0" w:lastRow="0" w:firstColumn="0" w:lastColumn="0" w:noHBand="0" w:noVBand="1"/>
      </w:tblPr>
      <w:tblGrid>
        <w:gridCol w:w="1006"/>
        <w:gridCol w:w="1050"/>
        <w:gridCol w:w="774"/>
        <w:gridCol w:w="1034"/>
        <w:gridCol w:w="1183"/>
        <w:gridCol w:w="1183"/>
        <w:gridCol w:w="1183"/>
        <w:gridCol w:w="1183"/>
        <w:gridCol w:w="1183"/>
        <w:gridCol w:w="1183"/>
        <w:gridCol w:w="1183"/>
        <w:gridCol w:w="1183"/>
      </w:tblGrid>
      <w:tr w:rsidR="004715C2" w:rsidRPr="009B4847" w14:paraId="6132C85C" w14:textId="77777777" w:rsidTr="00D02CC5">
        <w:trPr>
          <w:trHeight w:val="300"/>
        </w:trPr>
        <w:tc>
          <w:tcPr>
            <w:tcW w:w="2056" w:type="dxa"/>
            <w:gridSpan w:val="2"/>
          </w:tcPr>
          <w:p w14:paraId="75CE451D"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w:t>
            </w:r>
          </w:p>
        </w:tc>
        <w:tc>
          <w:tcPr>
            <w:tcW w:w="774" w:type="dxa"/>
          </w:tcPr>
          <w:p w14:paraId="053E6FF6" w14:textId="77777777" w:rsidR="00BA1586" w:rsidRPr="009B4847" w:rsidRDefault="00BA1586">
            <w:pPr>
              <w:jc w:val="both"/>
              <w:rPr>
                <w:rFonts w:ascii="Trebuchet MS" w:eastAsia="Trebuchet MS" w:hAnsi="Trebuchet MS" w:cs="Trebuchet MS"/>
                <w:b/>
                <w:color w:val="1F4E79" w:themeColor="accent1" w:themeShade="80"/>
                <w:sz w:val="20"/>
                <w:szCs w:val="20"/>
              </w:rPr>
            </w:pPr>
          </w:p>
        </w:tc>
        <w:tc>
          <w:tcPr>
            <w:tcW w:w="10498" w:type="dxa"/>
            <w:gridSpan w:val="9"/>
          </w:tcPr>
          <w:p w14:paraId="4759F5AD"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Cofinanțările procentuale, pe tipuri de entități cu rol de beneficiar/partener</w:t>
            </w:r>
          </w:p>
        </w:tc>
      </w:tr>
      <w:tr w:rsidR="004715C2" w:rsidRPr="009B4847" w14:paraId="72E7FF20" w14:textId="77777777" w:rsidTr="00D02CC5">
        <w:trPr>
          <w:trHeight w:val="390"/>
        </w:trPr>
        <w:tc>
          <w:tcPr>
            <w:tcW w:w="1006" w:type="dxa"/>
            <w:vMerge w:val="restart"/>
          </w:tcPr>
          <w:p w14:paraId="743D5B71"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Prioritate</w:t>
            </w:r>
          </w:p>
        </w:tc>
        <w:tc>
          <w:tcPr>
            <w:tcW w:w="1050" w:type="dxa"/>
            <w:vMerge w:val="restart"/>
          </w:tcPr>
          <w:p w14:paraId="70E9FF13"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Tipuri de regiuni</w:t>
            </w:r>
          </w:p>
        </w:tc>
        <w:tc>
          <w:tcPr>
            <w:tcW w:w="774" w:type="dxa"/>
          </w:tcPr>
          <w:p w14:paraId="5BEB7403"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xml:space="preserve">Fond </w:t>
            </w:r>
          </w:p>
        </w:tc>
        <w:tc>
          <w:tcPr>
            <w:tcW w:w="3400" w:type="dxa"/>
            <w:gridSpan w:val="3"/>
          </w:tcPr>
          <w:p w14:paraId="72CE7785"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Persoane juridice de drept privat fără scop patrimonial</w:t>
            </w:r>
          </w:p>
        </w:tc>
        <w:tc>
          <w:tcPr>
            <w:tcW w:w="3549" w:type="dxa"/>
            <w:gridSpan w:val="3"/>
          </w:tcPr>
          <w:p w14:paraId="75CC20C0"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Instituţii de învăţământ preuniversitar/ superior private acreditate</w:t>
            </w:r>
          </w:p>
        </w:tc>
        <w:tc>
          <w:tcPr>
            <w:tcW w:w="3549" w:type="dxa"/>
            <w:gridSpan w:val="3"/>
          </w:tcPr>
          <w:p w14:paraId="33115445"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Persoane juridice de drept privat</w:t>
            </w:r>
          </w:p>
          <w:p w14:paraId="3ADAB1E9"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xml:space="preserve"> cu scop patrimonial</w:t>
            </w:r>
          </w:p>
        </w:tc>
      </w:tr>
      <w:tr w:rsidR="004715C2" w:rsidRPr="009B4847" w14:paraId="7FAB15BC" w14:textId="77777777" w:rsidTr="00D02CC5">
        <w:trPr>
          <w:trHeight w:val="570"/>
        </w:trPr>
        <w:tc>
          <w:tcPr>
            <w:tcW w:w="1006" w:type="dxa"/>
            <w:vMerge/>
          </w:tcPr>
          <w:p w14:paraId="49335367"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050" w:type="dxa"/>
            <w:vMerge/>
          </w:tcPr>
          <w:p w14:paraId="51137C18"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774" w:type="dxa"/>
          </w:tcPr>
          <w:p w14:paraId="738C9136" w14:textId="77777777" w:rsidR="00BA1586" w:rsidRPr="009B4847" w:rsidRDefault="00BA1586">
            <w:pPr>
              <w:jc w:val="both"/>
              <w:rPr>
                <w:rFonts w:ascii="Trebuchet MS" w:eastAsia="Trebuchet MS" w:hAnsi="Trebuchet MS" w:cs="Trebuchet MS"/>
                <w:b/>
                <w:color w:val="1F4E79" w:themeColor="accent1" w:themeShade="80"/>
                <w:sz w:val="20"/>
                <w:szCs w:val="20"/>
              </w:rPr>
            </w:pPr>
          </w:p>
        </w:tc>
        <w:tc>
          <w:tcPr>
            <w:tcW w:w="1034" w:type="dxa"/>
            <w:vMerge w:val="restart"/>
          </w:tcPr>
          <w:p w14:paraId="72ABC56B"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sdt>
              <w:sdtPr>
                <w:rPr>
                  <w:rFonts w:ascii="Trebuchet MS" w:hAnsi="Trebuchet MS"/>
                  <w:color w:val="1F4E79" w:themeColor="accent1" w:themeShade="80"/>
                  <w:sz w:val="20"/>
                  <w:szCs w:val="20"/>
                </w:rPr>
                <w:tag w:val="goog_rdk_156"/>
                <w:id w:val="801344926"/>
              </w:sdtPr>
              <w:sdtContent>
                <w:r w:rsidRPr="00D02CC5">
                  <w:rPr>
                    <w:rFonts w:ascii="Trebuchet MS" w:eastAsia="Arial" w:hAnsi="Trebuchet MS" w:cs="Arial"/>
                    <w:b/>
                    <w:color w:val="1F4E79" w:themeColor="accent1" w:themeShade="80"/>
                    <w:sz w:val="20"/>
                    <w:szCs w:val="20"/>
                  </w:rPr>
                  <w:t>Cofinanțare UE %</w:t>
                </w:r>
              </w:sdtContent>
            </w:sdt>
          </w:p>
        </w:tc>
        <w:tc>
          <w:tcPr>
            <w:tcW w:w="1183" w:type="dxa"/>
            <w:vMerge w:val="restart"/>
          </w:tcPr>
          <w:p w14:paraId="42C17D00"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Cofinanțare națională</w:t>
            </w:r>
            <w:r w:rsidRPr="009B4847">
              <w:rPr>
                <w:rFonts w:ascii="Trebuchet MS" w:eastAsia="Trebuchet MS" w:hAnsi="Trebuchet MS" w:cs="Trebuchet MS"/>
                <w:b/>
                <w:color w:val="1F4E79" w:themeColor="accent1" w:themeShade="80"/>
                <w:sz w:val="20"/>
                <w:szCs w:val="20"/>
              </w:rPr>
              <w:br/>
              <w:t>publică %</w:t>
            </w:r>
          </w:p>
        </w:tc>
        <w:tc>
          <w:tcPr>
            <w:tcW w:w="1183" w:type="dxa"/>
            <w:vMerge w:val="restart"/>
          </w:tcPr>
          <w:p w14:paraId="13E54ED5"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Cofinanțare</w:t>
            </w:r>
            <w:r w:rsidRPr="009B4847">
              <w:rPr>
                <w:rFonts w:ascii="Trebuchet MS" w:eastAsia="Trebuchet MS" w:hAnsi="Trebuchet MS" w:cs="Trebuchet MS"/>
                <w:b/>
                <w:color w:val="1F4E79" w:themeColor="accent1" w:themeShade="80"/>
                <w:sz w:val="20"/>
                <w:szCs w:val="20"/>
              </w:rPr>
              <w:br/>
              <w:t>națională</w:t>
            </w:r>
            <w:r w:rsidRPr="009B4847">
              <w:rPr>
                <w:rFonts w:ascii="Trebuchet MS" w:eastAsia="Trebuchet MS" w:hAnsi="Trebuchet MS" w:cs="Trebuchet MS"/>
                <w:b/>
                <w:color w:val="1F4E79" w:themeColor="accent1" w:themeShade="80"/>
                <w:sz w:val="20"/>
                <w:szCs w:val="20"/>
              </w:rPr>
              <w:br/>
              <w:t>publică -</w:t>
            </w:r>
            <w:r w:rsidRPr="009B4847">
              <w:rPr>
                <w:rFonts w:ascii="Trebuchet MS" w:eastAsia="Trebuchet MS" w:hAnsi="Trebuchet MS" w:cs="Trebuchet MS"/>
                <w:b/>
                <w:color w:val="1F4E79" w:themeColor="accent1" w:themeShade="80"/>
                <w:sz w:val="20"/>
                <w:szCs w:val="20"/>
              </w:rPr>
              <w:br/>
              <w:t>contribuție</w:t>
            </w:r>
            <w:r w:rsidRPr="009B4847">
              <w:rPr>
                <w:rFonts w:ascii="Trebuchet MS" w:eastAsia="Trebuchet MS" w:hAnsi="Trebuchet MS" w:cs="Trebuchet MS"/>
                <w:b/>
                <w:color w:val="1F4E79" w:themeColor="accent1" w:themeShade="80"/>
                <w:sz w:val="20"/>
                <w:szCs w:val="20"/>
              </w:rPr>
              <w:br/>
              <w:t>proprie %</w:t>
            </w:r>
          </w:p>
        </w:tc>
        <w:tc>
          <w:tcPr>
            <w:tcW w:w="1183" w:type="dxa"/>
            <w:vMerge w:val="restart"/>
          </w:tcPr>
          <w:p w14:paraId="5F0DEF15"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sdt>
              <w:sdtPr>
                <w:rPr>
                  <w:rFonts w:ascii="Trebuchet MS" w:hAnsi="Trebuchet MS"/>
                  <w:color w:val="1F4E79" w:themeColor="accent1" w:themeShade="80"/>
                  <w:sz w:val="20"/>
                  <w:szCs w:val="20"/>
                </w:rPr>
                <w:tag w:val="goog_rdk_157"/>
                <w:id w:val="1234052883"/>
              </w:sdtPr>
              <w:sdtContent>
                <w:r w:rsidRPr="00D02CC5">
                  <w:rPr>
                    <w:rFonts w:ascii="Trebuchet MS" w:eastAsia="Arial" w:hAnsi="Trebuchet MS" w:cs="Arial"/>
                    <w:b/>
                    <w:color w:val="1F4E79" w:themeColor="accent1" w:themeShade="80"/>
                    <w:sz w:val="20"/>
                    <w:szCs w:val="20"/>
                  </w:rPr>
                  <w:t>Cofinanțare UE %</w:t>
                </w:r>
              </w:sdtContent>
            </w:sdt>
          </w:p>
        </w:tc>
        <w:tc>
          <w:tcPr>
            <w:tcW w:w="1183" w:type="dxa"/>
            <w:vMerge w:val="restart"/>
          </w:tcPr>
          <w:p w14:paraId="3499F131"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Cofinanțare</w:t>
            </w:r>
            <w:r w:rsidRPr="009B4847">
              <w:rPr>
                <w:rFonts w:ascii="Trebuchet MS" w:eastAsia="Trebuchet MS" w:hAnsi="Trebuchet MS" w:cs="Trebuchet MS"/>
                <w:b/>
                <w:color w:val="1F4E79" w:themeColor="accent1" w:themeShade="80"/>
                <w:sz w:val="20"/>
                <w:szCs w:val="20"/>
              </w:rPr>
              <w:br/>
              <w:t>națională</w:t>
            </w:r>
            <w:r w:rsidRPr="009B4847">
              <w:rPr>
                <w:rFonts w:ascii="Trebuchet MS" w:eastAsia="Trebuchet MS" w:hAnsi="Trebuchet MS" w:cs="Trebuchet MS"/>
                <w:b/>
                <w:color w:val="1F4E79" w:themeColor="accent1" w:themeShade="80"/>
                <w:sz w:val="20"/>
                <w:szCs w:val="20"/>
              </w:rPr>
              <w:br/>
              <w:t>publică %</w:t>
            </w:r>
          </w:p>
        </w:tc>
        <w:tc>
          <w:tcPr>
            <w:tcW w:w="1183" w:type="dxa"/>
            <w:vMerge w:val="restart"/>
          </w:tcPr>
          <w:p w14:paraId="10C6A23F"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Cofinanțare</w:t>
            </w:r>
            <w:r w:rsidRPr="009B4847">
              <w:rPr>
                <w:rFonts w:ascii="Trebuchet MS" w:eastAsia="Trebuchet MS" w:hAnsi="Trebuchet MS" w:cs="Trebuchet MS"/>
                <w:b/>
                <w:color w:val="1F4E79" w:themeColor="accent1" w:themeShade="80"/>
                <w:sz w:val="20"/>
                <w:szCs w:val="20"/>
              </w:rPr>
              <w:br/>
              <w:t>națională</w:t>
            </w:r>
            <w:r w:rsidRPr="009B4847">
              <w:rPr>
                <w:rFonts w:ascii="Trebuchet MS" w:eastAsia="Trebuchet MS" w:hAnsi="Trebuchet MS" w:cs="Trebuchet MS"/>
                <w:b/>
                <w:color w:val="1F4E79" w:themeColor="accent1" w:themeShade="80"/>
                <w:sz w:val="20"/>
                <w:szCs w:val="20"/>
              </w:rPr>
              <w:br/>
              <w:t>publică -</w:t>
            </w:r>
            <w:r w:rsidRPr="009B4847">
              <w:rPr>
                <w:rFonts w:ascii="Trebuchet MS" w:eastAsia="Trebuchet MS" w:hAnsi="Trebuchet MS" w:cs="Trebuchet MS"/>
                <w:b/>
                <w:color w:val="1F4E79" w:themeColor="accent1" w:themeShade="80"/>
                <w:sz w:val="20"/>
                <w:szCs w:val="20"/>
              </w:rPr>
              <w:br/>
              <w:t>contribuție</w:t>
            </w:r>
            <w:r w:rsidRPr="009B4847">
              <w:rPr>
                <w:rFonts w:ascii="Trebuchet MS" w:eastAsia="Trebuchet MS" w:hAnsi="Trebuchet MS" w:cs="Trebuchet MS"/>
                <w:b/>
                <w:color w:val="1F4E79" w:themeColor="accent1" w:themeShade="80"/>
                <w:sz w:val="20"/>
                <w:szCs w:val="20"/>
              </w:rPr>
              <w:br/>
              <w:t>proprie %</w:t>
            </w:r>
          </w:p>
        </w:tc>
        <w:tc>
          <w:tcPr>
            <w:tcW w:w="1183" w:type="dxa"/>
            <w:vMerge w:val="restart"/>
          </w:tcPr>
          <w:p w14:paraId="2F4AFC44"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sdt>
              <w:sdtPr>
                <w:rPr>
                  <w:rFonts w:ascii="Trebuchet MS" w:hAnsi="Trebuchet MS"/>
                  <w:color w:val="1F4E79" w:themeColor="accent1" w:themeShade="80"/>
                  <w:sz w:val="20"/>
                  <w:szCs w:val="20"/>
                </w:rPr>
                <w:tag w:val="goog_rdk_158"/>
                <w:id w:val="1590048026"/>
              </w:sdtPr>
              <w:sdtContent>
                <w:r w:rsidRPr="00D02CC5">
                  <w:rPr>
                    <w:rFonts w:ascii="Trebuchet MS" w:eastAsia="Arial" w:hAnsi="Trebuchet MS" w:cs="Arial"/>
                    <w:b/>
                    <w:color w:val="1F4E79" w:themeColor="accent1" w:themeShade="80"/>
                    <w:sz w:val="20"/>
                    <w:szCs w:val="20"/>
                  </w:rPr>
                  <w:t>Cofinanțare UE %</w:t>
                </w:r>
              </w:sdtContent>
            </w:sdt>
          </w:p>
        </w:tc>
        <w:tc>
          <w:tcPr>
            <w:tcW w:w="1183" w:type="dxa"/>
            <w:vMerge w:val="restart"/>
          </w:tcPr>
          <w:p w14:paraId="6ABC8B13"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Cofinanțare</w:t>
            </w:r>
            <w:r w:rsidRPr="009B4847">
              <w:rPr>
                <w:rFonts w:ascii="Trebuchet MS" w:eastAsia="Trebuchet MS" w:hAnsi="Trebuchet MS" w:cs="Trebuchet MS"/>
                <w:b/>
                <w:color w:val="1F4E79" w:themeColor="accent1" w:themeShade="80"/>
                <w:sz w:val="20"/>
                <w:szCs w:val="20"/>
              </w:rPr>
              <w:br/>
              <w:t>națională</w:t>
            </w:r>
            <w:r w:rsidRPr="009B4847">
              <w:rPr>
                <w:rFonts w:ascii="Trebuchet MS" w:eastAsia="Trebuchet MS" w:hAnsi="Trebuchet MS" w:cs="Trebuchet MS"/>
                <w:b/>
                <w:color w:val="1F4E79" w:themeColor="accent1" w:themeShade="80"/>
                <w:sz w:val="20"/>
                <w:szCs w:val="20"/>
              </w:rPr>
              <w:br/>
              <w:t>publică %</w:t>
            </w:r>
          </w:p>
        </w:tc>
        <w:tc>
          <w:tcPr>
            <w:tcW w:w="1183" w:type="dxa"/>
            <w:vMerge w:val="restart"/>
          </w:tcPr>
          <w:p w14:paraId="5E3057F4"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Cofinanțare</w:t>
            </w:r>
            <w:r w:rsidRPr="009B4847">
              <w:rPr>
                <w:rFonts w:ascii="Trebuchet MS" w:eastAsia="Trebuchet MS" w:hAnsi="Trebuchet MS" w:cs="Trebuchet MS"/>
                <w:b/>
                <w:color w:val="1F4E79" w:themeColor="accent1" w:themeShade="80"/>
                <w:sz w:val="20"/>
                <w:szCs w:val="20"/>
              </w:rPr>
              <w:br/>
              <w:t>națională</w:t>
            </w:r>
            <w:r w:rsidRPr="009B4847">
              <w:rPr>
                <w:rFonts w:ascii="Trebuchet MS" w:eastAsia="Trebuchet MS" w:hAnsi="Trebuchet MS" w:cs="Trebuchet MS"/>
                <w:b/>
                <w:color w:val="1F4E79" w:themeColor="accent1" w:themeShade="80"/>
                <w:sz w:val="20"/>
                <w:szCs w:val="20"/>
              </w:rPr>
              <w:br/>
              <w:t>publică -</w:t>
            </w:r>
            <w:r w:rsidRPr="009B4847">
              <w:rPr>
                <w:rFonts w:ascii="Trebuchet MS" w:eastAsia="Trebuchet MS" w:hAnsi="Trebuchet MS" w:cs="Trebuchet MS"/>
                <w:b/>
                <w:color w:val="1F4E79" w:themeColor="accent1" w:themeShade="80"/>
                <w:sz w:val="20"/>
                <w:szCs w:val="20"/>
              </w:rPr>
              <w:br/>
              <w:t>contribuție</w:t>
            </w:r>
            <w:r w:rsidRPr="009B4847">
              <w:rPr>
                <w:rFonts w:ascii="Trebuchet MS" w:eastAsia="Trebuchet MS" w:hAnsi="Trebuchet MS" w:cs="Trebuchet MS"/>
                <w:b/>
                <w:color w:val="1F4E79" w:themeColor="accent1" w:themeShade="80"/>
                <w:sz w:val="20"/>
                <w:szCs w:val="20"/>
              </w:rPr>
              <w:br/>
              <w:t>proprie %</w:t>
            </w:r>
          </w:p>
        </w:tc>
      </w:tr>
      <w:tr w:rsidR="004715C2" w:rsidRPr="009B4847" w14:paraId="5D7E1798" w14:textId="77777777" w:rsidTr="00D02CC5">
        <w:trPr>
          <w:trHeight w:val="450"/>
        </w:trPr>
        <w:tc>
          <w:tcPr>
            <w:tcW w:w="1006" w:type="dxa"/>
            <w:vMerge/>
          </w:tcPr>
          <w:p w14:paraId="616DD54A"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050" w:type="dxa"/>
            <w:vMerge/>
          </w:tcPr>
          <w:p w14:paraId="4D9C6BCC"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774" w:type="dxa"/>
          </w:tcPr>
          <w:p w14:paraId="04E04AE1" w14:textId="77777777" w:rsidR="00BA1586" w:rsidRPr="009B4847" w:rsidRDefault="00BA1586">
            <w:pPr>
              <w:jc w:val="both"/>
              <w:rPr>
                <w:rFonts w:ascii="Trebuchet MS" w:eastAsia="Trebuchet MS" w:hAnsi="Trebuchet MS" w:cs="Trebuchet MS"/>
                <w:color w:val="1F4E79" w:themeColor="accent1" w:themeShade="80"/>
                <w:sz w:val="20"/>
                <w:szCs w:val="20"/>
              </w:rPr>
            </w:pPr>
          </w:p>
        </w:tc>
        <w:tc>
          <w:tcPr>
            <w:tcW w:w="1034" w:type="dxa"/>
            <w:vMerge/>
          </w:tcPr>
          <w:p w14:paraId="2BA53E14"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1183" w:type="dxa"/>
            <w:vMerge/>
          </w:tcPr>
          <w:p w14:paraId="7D4B62C6"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1183" w:type="dxa"/>
            <w:vMerge/>
          </w:tcPr>
          <w:p w14:paraId="50193A25"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1183" w:type="dxa"/>
            <w:vMerge/>
          </w:tcPr>
          <w:p w14:paraId="72D86CCA"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1183" w:type="dxa"/>
            <w:vMerge/>
          </w:tcPr>
          <w:p w14:paraId="73D268EE"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1183" w:type="dxa"/>
            <w:vMerge/>
          </w:tcPr>
          <w:p w14:paraId="6A1073DC"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1183" w:type="dxa"/>
            <w:vMerge/>
          </w:tcPr>
          <w:p w14:paraId="1439B370"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1183" w:type="dxa"/>
            <w:vMerge/>
          </w:tcPr>
          <w:p w14:paraId="04A5947A"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c>
          <w:tcPr>
            <w:tcW w:w="1183" w:type="dxa"/>
            <w:vMerge/>
          </w:tcPr>
          <w:p w14:paraId="5F3DB60E"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color w:val="1F4E79" w:themeColor="accent1" w:themeShade="80"/>
                <w:sz w:val="20"/>
                <w:szCs w:val="20"/>
              </w:rPr>
            </w:pPr>
          </w:p>
        </w:tc>
      </w:tr>
      <w:tr w:rsidR="004715C2" w:rsidRPr="009B4847" w14:paraId="2AAB3FFD" w14:textId="77777777" w:rsidTr="00D02CC5">
        <w:trPr>
          <w:trHeight w:val="300"/>
        </w:trPr>
        <w:tc>
          <w:tcPr>
            <w:tcW w:w="1006" w:type="dxa"/>
          </w:tcPr>
          <w:p w14:paraId="495BFA42" w14:textId="77777777" w:rsidR="00BA1586" w:rsidRPr="009B4847" w:rsidRDefault="00BA1586">
            <w:pPr>
              <w:spacing w:after="160" w:line="259" w:lineRule="auto"/>
              <w:jc w:val="both"/>
              <w:rPr>
                <w:rFonts w:ascii="Trebuchet MS" w:eastAsia="Trebuchet MS" w:hAnsi="Trebuchet MS" w:cs="Trebuchet MS"/>
                <w:b/>
                <w:color w:val="1F4E79" w:themeColor="accent1" w:themeShade="80"/>
                <w:sz w:val="20"/>
                <w:szCs w:val="20"/>
              </w:rPr>
            </w:pPr>
          </w:p>
        </w:tc>
        <w:tc>
          <w:tcPr>
            <w:tcW w:w="1050" w:type="dxa"/>
          </w:tcPr>
          <w:p w14:paraId="689CA039" w14:textId="77777777" w:rsidR="00BA1586" w:rsidRPr="009B4847" w:rsidRDefault="00BA1586">
            <w:pPr>
              <w:spacing w:after="160" w:line="259" w:lineRule="auto"/>
              <w:jc w:val="both"/>
              <w:rPr>
                <w:rFonts w:ascii="Trebuchet MS" w:eastAsia="Trebuchet MS" w:hAnsi="Trebuchet MS" w:cs="Trebuchet MS"/>
                <w:b/>
                <w:color w:val="1F4E79" w:themeColor="accent1" w:themeShade="80"/>
                <w:sz w:val="20"/>
                <w:szCs w:val="20"/>
              </w:rPr>
            </w:pPr>
          </w:p>
        </w:tc>
        <w:tc>
          <w:tcPr>
            <w:tcW w:w="774" w:type="dxa"/>
          </w:tcPr>
          <w:p w14:paraId="5BBB9A46" w14:textId="77777777" w:rsidR="00BA1586" w:rsidRPr="009B4847" w:rsidRDefault="00BA1586">
            <w:pPr>
              <w:jc w:val="both"/>
              <w:rPr>
                <w:rFonts w:ascii="Trebuchet MS" w:eastAsia="Trebuchet MS" w:hAnsi="Trebuchet MS" w:cs="Trebuchet MS"/>
                <w:b/>
                <w:color w:val="1F4E79" w:themeColor="accent1" w:themeShade="80"/>
                <w:sz w:val="20"/>
                <w:szCs w:val="20"/>
              </w:rPr>
            </w:pPr>
          </w:p>
        </w:tc>
        <w:tc>
          <w:tcPr>
            <w:tcW w:w="1034" w:type="dxa"/>
          </w:tcPr>
          <w:p w14:paraId="471A5B07"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a)</w:t>
            </w:r>
          </w:p>
        </w:tc>
        <w:tc>
          <w:tcPr>
            <w:tcW w:w="1183" w:type="dxa"/>
          </w:tcPr>
          <w:p w14:paraId="5922EF16"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b)</w:t>
            </w:r>
          </w:p>
        </w:tc>
        <w:tc>
          <w:tcPr>
            <w:tcW w:w="1183" w:type="dxa"/>
          </w:tcPr>
          <w:p w14:paraId="2C3B0D23"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c)</w:t>
            </w:r>
          </w:p>
        </w:tc>
        <w:tc>
          <w:tcPr>
            <w:tcW w:w="1183" w:type="dxa"/>
          </w:tcPr>
          <w:p w14:paraId="7073D200"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a)</w:t>
            </w:r>
          </w:p>
        </w:tc>
        <w:tc>
          <w:tcPr>
            <w:tcW w:w="1183" w:type="dxa"/>
          </w:tcPr>
          <w:p w14:paraId="264C457C"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b)</w:t>
            </w:r>
          </w:p>
        </w:tc>
        <w:tc>
          <w:tcPr>
            <w:tcW w:w="1183" w:type="dxa"/>
          </w:tcPr>
          <w:p w14:paraId="571266B5"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c)</w:t>
            </w:r>
          </w:p>
        </w:tc>
        <w:tc>
          <w:tcPr>
            <w:tcW w:w="1183" w:type="dxa"/>
          </w:tcPr>
          <w:p w14:paraId="77FB2496"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a)</w:t>
            </w:r>
          </w:p>
        </w:tc>
        <w:tc>
          <w:tcPr>
            <w:tcW w:w="1183" w:type="dxa"/>
          </w:tcPr>
          <w:p w14:paraId="78B791D7"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b)</w:t>
            </w:r>
          </w:p>
        </w:tc>
        <w:tc>
          <w:tcPr>
            <w:tcW w:w="1183" w:type="dxa"/>
          </w:tcPr>
          <w:p w14:paraId="3562CEFB"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c)</w:t>
            </w:r>
          </w:p>
        </w:tc>
      </w:tr>
      <w:tr w:rsidR="004715C2" w:rsidRPr="009B4847" w14:paraId="02C3AA84" w14:textId="77777777" w:rsidTr="00D02CC5">
        <w:trPr>
          <w:trHeight w:val="300"/>
        </w:trPr>
        <w:tc>
          <w:tcPr>
            <w:tcW w:w="1006" w:type="dxa"/>
            <w:vMerge w:val="restart"/>
          </w:tcPr>
          <w:p w14:paraId="06C2875C"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P1</w:t>
            </w:r>
          </w:p>
        </w:tc>
        <w:tc>
          <w:tcPr>
            <w:tcW w:w="1050" w:type="dxa"/>
          </w:tcPr>
          <w:p w14:paraId="6FCF7B9B"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774" w:type="dxa"/>
          </w:tcPr>
          <w:p w14:paraId="05C5E971"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FSE+</w:t>
            </w:r>
          </w:p>
        </w:tc>
        <w:tc>
          <w:tcPr>
            <w:tcW w:w="1034" w:type="dxa"/>
          </w:tcPr>
          <w:p w14:paraId="1499388B"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95</w:t>
            </w:r>
          </w:p>
        </w:tc>
        <w:tc>
          <w:tcPr>
            <w:tcW w:w="1183" w:type="dxa"/>
          </w:tcPr>
          <w:p w14:paraId="551AF194"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w:t>
            </w:r>
          </w:p>
        </w:tc>
        <w:tc>
          <w:tcPr>
            <w:tcW w:w="1183" w:type="dxa"/>
          </w:tcPr>
          <w:p w14:paraId="05B2A6BE"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0</w:t>
            </w:r>
          </w:p>
        </w:tc>
        <w:tc>
          <w:tcPr>
            <w:tcW w:w="1183" w:type="dxa"/>
          </w:tcPr>
          <w:p w14:paraId="31B370AF"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95</w:t>
            </w:r>
          </w:p>
        </w:tc>
        <w:tc>
          <w:tcPr>
            <w:tcW w:w="1183" w:type="dxa"/>
          </w:tcPr>
          <w:p w14:paraId="4BF6C31D"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3</w:t>
            </w:r>
          </w:p>
        </w:tc>
        <w:tc>
          <w:tcPr>
            <w:tcW w:w="1183" w:type="dxa"/>
          </w:tcPr>
          <w:p w14:paraId="54A80BB2"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4DD5958A"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95</w:t>
            </w:r>
          </w:p>
        </w:tc>
        <w:tc>
          <w:tcPr>
            <w:tcW w:w="1183" w:type="dxa"/>
          </w:tcPr>
          <w:p w14:paraId="15D69BDD"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0</w:t>
            </w:r>
          </w:p>
        </w:tc>
        <w:tc>
          <w:tcPr>
            <w:tcW w:w="1183" w:type="dxa"/>
          </w:tcPr>
          <w:p w14:paraId="652620C2"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5</w:t>
            </w:r>
          </w:p>
        </w:tc>
      </w:tr>
      <w:tr w:rsidR="004715C2" w:rsidRPr="009B4847" w14:paraId="0262E631" w14:textId="77777777" w:rsidTr="00D02CC5">
        <w:trPr>
          <w:trHeight w:val="300"/>
        </w:trPr>
        <w:tc>
          <w:tcPr>
            <w:tcW w:w="1006" w:type="dxa"/>
            <w:vMerge/>
          </w:tcPr>
          <w:p w14:paraId="27713CFB"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050" w:type="dxa"/>
          </w:tcPr>
          <w:p w14:paraId="3E3D3769"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774" w:type="dxa"/>
          </w:tcPr>
          <w:p w14:paraId="4D8399E6"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FSE+</w:t>
            </w:r>
          </w:p>
        </w:tc>
        <w:tc>
          <w:tcPr>
            <w:tcW w:w="1034" w:type="dxa"/>
          </w:tcPr>
          <w:p w14:paraId="4CB3F5D4"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50</w:t>
            </w:r>
          </w:p>
        </w:tc>
        <w:tc>
          <w:tcPr>
            <w:tcW w:w="1183" w:type="dxa"/>
          </w:tcPr>
          <w:p w14:paraId="2EEAA7B9"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50</w:t>
            </w:r>
          </w:p>
        </w:tc>
        <w:tc>
          <w:tcPr>
            <w:tcW w:w="1183" w:type="dxa"/>
          </w:tcPr>
          <w:p w14:paraId="7B3138A6"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0</w:t>
            </w:r>
          </w:p>
        </w:tc>
        <w:tc>
          <w:tcPr>
            <w:tcW w:w="1183" w:type="dxa"/>
          </w:tcPr>
          <w:p w14:paraId="2A572D58"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50</w:t>
            </w:r>
          </w:p>
        </w:tc>
        <w:tc>
          <w:tcPr>
            <w:tcW w:w="1183" w:type="dxa"/>
          </w:tcPr>
          <w:p w14:paraId="6D735851"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48</w:t>
            </w:r>
          </w:p>
        </w:tc>
        <w:tc>
          <w:tcPr>
            <w:tcW w:w="1183" w:type="dxa"/>
          </w:tcPr>
          <w:p w14:paraId="7D1002F9"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6A4F0BDB"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50</w:t>
            </w:r>
          </w:p>
        </w:tc>
        <w:tc>
          <w:tcPr>
            <w:tcW w:w="1183" w:type="dxa"/>
          </w:tcPr>
          <w:p w14:paraId="7586C512"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45</w:t>
            </w:r>
          </w:p>
        </w:tc>
        <w:tc>
          <w:tcPr>
            <w:tcW w:w="1183" w:type="dxa"/>
          </w:tcPr>
          <w:p w14:paraId="4E432EB0"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5</w:t>
            </w:r>
          </w:p>
        </w:tc>
      </w:tr>
      <w:tr w:rsidR="004715C2" w:rsidRPr="009B4847" w14:paraId="75B24819" w14:textId="77777777" w:rsidTr="00D02CC5">
        <w:trPr>
          <w:trHeight w:val="300"/>
        </w:trPr>
        <w:tc>
          <w:tcPr>
            <w:tcW w:w="1006" w:type="dxa"/>
            <w:vMerge w:val="restart"/>
          </w:tcPr>
          <w:p w14:paraId="27258785"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P1</w:t>
            </w:r>
          </w:p>
        </w:tc>
        <w:tc>
          <w:tcPr>
            <w:tcW w:w="1050" w:type="dxa"/>
          </w:tcPr>
          <w:p w14:paraId="65CCC91E" w14:textId="77777777" w:rsidR="00BA1586" w:rsidRPr="009B4847" w:rsidRDefault="00000000">
            <w:pPr>
              <w:jc w:val="both"/>
              <w:rPr>
                <w:rFonts w:ascii="Trebuchet MS" w:eastAsia="Trebuchet MS" w:hAnsi="Trebuchet MS" w:cs="Trebuchet MS"/>
                <w:color w:val="1F4E79" w:themeColor="accent1" w:themeShade="80"/>
                <w:sz w:val="20"/>
                <w:szCs w:val="20"/>
              </w:rPr>
            </w:pPr>
            <w:r w:rsidRPr="00D02CC5">
              <w:rPr>
                <w:rFonts w:ascii="Trebuchet MS" w:hAnsi="Trebuchet MS"/>
                <w:color w:val="1F4E79" w:themeColor="accent1" w:themeShade="80"/>
                <w:sz w:val="20"/>
                <w:szCs w:val="20"/>
              </w:rPr>
              <w:t>Regiune mai puțin dezvoltată</w:t>
            </w:r>
          </w:p>
        </w:tc>
        <w:tc>
          <w:tcPr>
            <w:tcW w:w="774" w:type="dxa"/>
          </w:tcPr>
          <w:p w14:paraId="7C4C5F88"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 xml:space="preserve">FEDR        </w:t>
            </w:r>
          </w:p>
        </w:tc>
        <w:tc>
          <w:tcPr>
            <w:tcW w:w="1034" w:type="dxa"/>
          </w:tcPr>
          <w:p w14:paraId="18F9EA3B"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95</w:t>
            </w:r>
          </w:p>
        </w:tc>
        <w:tc>
          <w:tcPr>
            <w:tcW w:w="1183" w:type="dxa"/>
          </w:tcPr>
          <w:p w14:paraId="469B9CCB"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w:t>
            </w:r>
          </w:p>
        </w:tc>
        <w:tc>
          <w:tcPr>
            <w:tcW w:w="1183" w:type="dxa"/>
          </w:tcPr>
          <w:p w14:paraId="5ADAFCE6"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0</w:t>
            </w:r>
          </w:p>
        </w:tc>
        <w:tc>
          <w:tcPr>
            <w:tcW w:w="1183" w:type="dxa"/>
          </w:tcPr>
          <w:p w14:paraId="1E24E5A3"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95</w:t>
            </w:r>
          </w:p>
        </w:tc>
        <w:tc>
          <w:tcPr>
            <w:tcW w:w="1183" w:type="dxa"/>
          </w:tcPr>
          <w:p w14:paraId="088A6F24"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3</w:t>
            </w:r>
          </w:p>
        </w:tc>
        <w:tc>
          <w:tcPr>
            <w:tcW w:w="1183" w:type="dxa"/>
          </w:tcPr>
          <w:p w14:paraId="41D67226"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5AE5ECE0"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95</w:t>
            </w:r>
          </w:p>
        </w:tc>
        <w:tc>
          <w:tcPr>
            <w:tcW w:w="1183" w:type="dxa"/>
          </w:tcPr>
          <w:p w14:paraId="41BD3BBF"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0</w:t>
            </w:r>
          </w:p>
        </w:tc>
        <w:tc>
          <w:tcPr>
            <w:tcW w:w="1183" w:type="dxa"/>
          </w:tcPr>
          <w:p w14:paraId="13A9D738"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5</w:t>
            </w:r>
          </w:p>
        </w:tc>
      </w:tr>
      <w:tr w:rsidR="004715C2" w:rsidRPr="009B4847" w14:paraId="2E9F6A27" w14:textId="77777777" w:rsidTr="00D02CC5">
        <w:trPr>
          <w:trHeight w:val="300"/>
        </w:trPr>
        <w:tc>
          <w:tcPr>
            <w:tcW w:w="1006" w:type="dxa"/>
            <w:vMerge/>
          </w:tcPr>
          <w:p w14:paraId="5384CF3B"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050" w:type="dxa"/>
          </w:tcPr>
          <w:p w14:paraId="290EF6DB" w14:textId="77777777" w:rsidR="00BA1586" w:rsidRPr="009B4847" w:rsidRDefault="00000000">
            <w:pPr>
              <w:jc w:val="both"/>
              <w:rPr>
                <w:rFonts w:ascii="Trebuchet MS" w:eastAsia="Trebuchet MS" w:hAnsi="Trebuchet MS" w:cs="Trebuchet MS"/>
                <w:color w:val="1F4E79" w:themeColor="accent1" w:themeShade="80"/>
                <w:sz w:val="20"/>
                <w:szCs w:val="20"/>
              </w:rPr>
            </w:pPr>
            <w:r w:rsidRPr="00D02CC5">
              <w:rPr>
                <w:rFonts w:ascii="Trebuchet MS" w:hAnsi="Trebuchet MS"/>
                <w:color w:val="1F4E79" w:themeColor="accent1" w:themeShade="80"/>
                <w:sz w:val="20"/>
                <w:szCs w:val="20"/>
              </w:rPr>
              <w:t>Regiune dezvoltată</w:t>
            </w:r>
          </w:p>
        </w:tc>
        <w:tc>
          <w:tcPr>
            <w:tcW w:w="774" w:type="dxa"/>
          </w:tcPr>
          <w:p w14:paraId="3E210307"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FEDR</w:t>
            </w:r>
          </w:p>
        </w:tc>
        <w:tc>
          <w:tcPr>
            <w:tcW w:w="1034" w:type="dxa"/>
          </w:tcPr>
          <w:p w14:paraId="137E0AB9"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50</w:t>
            </w:r>
          </w:p>
        </w:tc>
        <w:tc>
          <w:tcPr>
            <w:tcW w:w="1183" w:type="dxa"/>
          </w:tcPr>
          <w:p w14:paraId="656E1340"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50</w:t>
            </w:r>
          </w:p>
        </w:tc>
        <w:tc>
          <w:tcPr>
            <w:tcW w:w="1183" w:type="dxa"/>
          </w:tcPr>
          <w:p w14:paraId="4AE5795B"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0</w:t>
            </w:r>
          </w:p>
        </w:tc>
        <w:tc>
          <w:tcPr>
            <w:tcW w:w="1183" w:type="dxa"/>
          </w:tcPr>
          <w:p w14:paraId="606D829B"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50</w:t>
            </w:r>
          </w:p>
        </w:tc>
        <w:tc>
          <w:tcPr>
            <w:tcW w:w="1183" w:type="dxa"/>
          </w:tcPr>
          <w:p w14:paraId="64385963"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48</w:t>
            </w:r>
          </w:p>
        </w:tc>
        <w:tc>
          <w:tcPr>
            <w:tcW w:w="1183" w:type="dxa"/>
          </w:tcPr>
          <w:p w14:paraId="60CA0613"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4158024F"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50</w:t>
            </w:r>
          </w:p>
        </w:tc>
        <w:tc>
          <w:tcPr>
            <w:tcW w:w="1183" w:type="dxa"/>
          </w:tcPr>
          <w:p w14:paraId="685D70C1"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45</w:t>
            </w:r>
          </w:p>
        </w:tc>
        <w:tc>
          <w:tcPr>
            <w:tcW w:w="1183" w:type="dxa"/>
          </w:tcPr>
          <w:p w14:paraId="63BB9712"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5</w:t>
            </w:r>
          </w:p>
        </w:tc>
      </w:tr>
      <w:tr w:rsidR="004715C2" w:rsidRPr="009B4847" w14:paraId="49CECC51" w14:textId="77777777" w:rsidTr="00D02CC5">
        <w:trPr>
          <w:trHeight w:val="300"/>
        </w:trPr>
        <w:tc>
          <w:tcPr>
            <w:tcW w:w="1006" w:type="dxa"/>
            <w:vMerge w:val="restart"/>
          </w:tcPr>
          <w:p w14:paraId="34B82120"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P2</w:t>
            </w:r>
          </w:p>
        </w:tc>
        <w:tc>
          <w:tcPr>
            <w:tcW w:w="1050" w:type="dxa"/>
          </w:tcPr>
          <w:p w14:paraId="16DBA2FE"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774" w:type="dxa"/>
          </w:tcPr>
          <w:p w14:paraId="0308A000"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FSE+</w:t>
            </w:r>
          </w:p>
        </w:tc>
        <w:tc>
          <w:tcPr>
            <w:tcW w:w="1034" w:type="dxa"/>
          </w:tcPr>
          <w:p w14:paraId="7CEEDC8A"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95</w:t>
            </w:r>
          </w:p>
        </w:tc>
        <w:tc>
          <w:tcPr>
            <w:tcW w:w="1183" w:type="dxa"/>
          </w:tcPr>
          <w:p w14:paraId="728F9158"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w:t>
            </w:r>
          </w:p>
        </w:tc>
        <w:tc>
          <w:tcPr>
            <w:tcW w:w="1183" w:type="dxa"/>
          </w:tcPr>
          <w:p w14:paraId="08C7CD71"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0</w:t>
            </w:r>
          </w:p>
        </w:tc>
        <w:tc>
          <w:tcPr>
            <w:tcW w:w="1183" w:type="dxa"/>
          </w:tcPr>
          <w:p w14:paraId="74210DE3"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95</w:t>
            </w:r>
          </w:p>
        </w:tc>
        <w:tc>
          <w:tcPr>
            <w:tcW w:w="1183" w:type="dxa"/>
          </w:tcPr>
          <w:p w14:paraId="331EB341"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3</w:t>
            </w:r>
          </w:p>
        </w:tc>
        <w:tc>
          <w:tcPr>
            <w:tcW w:w="1183" w:type="dxa"/>
          </w:tcPr>
          <w:p w14:paraId="3BCF8CC5"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24583856"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95</w:t>
            </w:r>
          </w:p>
        </w:tc>
        <w:tc>
          <w:tcPr>
            <w:tcW w:w="1183" w:type="dxa"/>
          </w:tcPr>
          <w:p w14:paraId="6775FBC1"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0</w:t>
            </w:r>
          </w:p>
        </w:tc>
        <w:tc>
          <w:tcPr>
            <w:tcW w:w="1183" w:type="dxa"/>
          </w:tcPr>
          <w:p w14:paraId="34480404"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5</w:t>
            </w:r>
          </w:p>
        </w:tc>
      </w:tr>
      <w:tr w:rsidR="004715C2" w:rsidRPr="009B4847" w14:paraId="69FA06DE" w14:textId="77777777" w:rsidTr="00D02CC5">
        <w:trPr>
          <w:trHeight w:val="300"/>
        </w:trPr>
        <w:tc>
          <w:tcPr>
            <w:tcW w:w="1006" w:type="dxa"/>
            <w:vMerge/>
          </w:tcPr>
          <w:p w14:paraId="1D81287A"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050" w:type="dxa"/>
          </w:tcPr>
          <w:p w14:paraId="7EFA9D1E"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774" w:type="dxa"/>
          </w:tcPr>
          <w:p w14:paraId="6F6A8F11"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FSE+</w:t>
            </w:r>
          </w:p>
        </w:tc>
        <w:tc>
          <w:tcPr>
            <w:tcW w:w="1034" w:type="dxa"/>
          </w:tcPr>
          <w:p w14:paraId="65FF7316"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50</w:t>
            </w:r>
          </w:p>
        </w:tc>
        <w:tc>
          <w:tcPr>
            <w:tcW w:w="1183" w:type="dxa"/>
          </w:tcPr>
          <w:p w14:paraId="13EF1333"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50</w:t>
            </w:r>
          </w:p>
        </w:tc>
        <w:tc>
          <w:tcPr>
            <w:tcW w:w="1183" w:type="dxa"/>
          </w:tcPr>
          <w:p w14:paraId="55C036D6"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0</w:t>
            </w:r>
          </w:p>
        </w:tc>
        <w:tc>
          <w:tcPr>
            <w:tcW w:w="1183" w:type="dxa"/>
          </w:tcPr>
          <w:p w14:paraId="4A048922"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50</w:t>
            </w:r>
          </w:p>
        </w:tc>
        <w:tc>
          <w:tcPr>
            <w:tcW w:w="1183" w:type="dxa"/>
          </w:tcPr>
          <w:p w14:paraId="2B0DAB94"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48</w:t>
            </w:r>
          </w:p>
        </w:tc>
        <w:tc>
          <w:tcPr>
            <w:tcW w:w="1183" w:type="dxa"/>
          </w:tcPr>
          <w:p w14:paraId="467C1885"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21C5724C"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50</w:t>
            </w:r>
          </w:p>
        </w:tc>
        <w:tc>
          <w:tcPr>
            <w:tcW w:w="1183" w:type="dxa"/>
          </w:tcPr>
          <w:p w14:paraId="2EBE8821"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45</w:t>
            </w:r>
          </w:p>
        </w:tc>
        <w:tc>
          <w:tcPr>
            <w:tcW w:w="1183" w:type="dxa"/>
          </w:tcPr>
          <w:p w14:paraId="5E792E82"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5</w:t>
            </w:r>
          </w:p>
        </w:tc>
      </w:tr>
      <w:tr w:rsidR="004715C2" w:rsidRPr="009B4847" w14:paraId="12909903" w14:textId="77777777" w:rsidTr="00D02CC5">
        <w:trPr>
          <w:trHeight w:val="300"/>
        </w:trPr>
        <w:tc>
          <w:tcPr>
            <w:tcW w:w="1006" w:type="dxa"/>
            <w:vMerge w:val="restart"/>
          </w:tcPr>
          <w:p w14:paraId="37E66417"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P3</w:t>
            </w:r>
          </w:p>
        </w:tc>
        <w:tc>
          <w:tcPr>
            <w:tcW w:w="1050" w:type="dxa"/>
          </w:tcPr>
          <w:p w14:paraId="1C9AA059"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774" w:type="dxa"/>
          </w:tcPr>
          <w:p w14:paraId="73062F93"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FSE+</w:t>
            </w:r>
          </w:p>
        </w:tc>
        <w:tc>
          <w:tcPr>
            <w:tcW w:w="1034" w:type="dxa"/>
          </w:tcPr>
          <w:p w14:paraId="4F5C11EA"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85</w:t>
            </w:r>
          </w:p>
        </w:tc>
        <w:tc>
          <w:tcPr>
            <w:tcW w:w="1183" w:type="dxa"/>
          </w:tcPr>
          <w:p w14:paraId="1A280D0F"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15</w:t>
            </w:r>
          </w:p>
        </w:tc>
        <w:tc>
          <w:tcPr>
            <w:tcW w:w="1183" w:type="dxa"/>
          </w:tcPr>
          <w:p w14:paraId="0D89C421"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0</w:t>
            </w:r>
          </w:p>
        </w:tc>
        <w:tc>
          <w:tcPr>
            <w:tcW w:w="1183" w:type="dxa"/>
          </w:tcPr>
          <w:p w14:paraId="7935EAFE"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85</w:t>
            </w:r>
          </w:p>
        </w:tc>
        <w:tc>
          <w:tcPr>
            <w:tcW w:w="1183" w:type="dxa"/>
          </w:tcPr>
          <w:p w14:paraId="24851DA4"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13</w:t>
            </w:r>
          </w:p>
        </w:tc>
        <w:tc>
          <w:tcPr>
            <w:tcW w:w="1183" w:type="dxa"/>
          </w:tcPr>
          <w:p w14:paraId="21CEF0BA"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1AF5C260"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85</w:t>
            </w:r>
          </w:p>
        </w:tc>
        <w:tc>
          <w:tcPr>
            <w:tcW w:w="1183" w:type="dxa"/>
          </w:tcPr>
          <w:p w14:paraId="612E9632"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10</w:t>
            </w:r>
          </w:p>
        </w:tc>
        <w:tc>
          <w:tcPr>
            <w:tcW w:w="1183" w:type="dxa"/>
          </w:tcPr>
          <w:p w14:paraId="5344D447"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5 </w:t>
            </w:r>
          </w:p>
        </w:tc>
      </w:tr>
      <w:tr w:rsidR="004715C2" w:rsidRPr="009B4847" w14:paraId="24879BA1" w14:textId="77777777" w:rsidTr="00D02CC5">
        <w:trPr>
          <w:trHeight w:val="300"/>
        </w:trPr>
        <w:tc>
          <w:tcPr>
            <w:tcW w:w="1006" w:type="dxa"/>
            <w:vMerge/>
          </w:tcPr>
          <w:p w14:paraId="504ACD2C"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050" w:type="dxa"/>
          </w:tcPr>
          <w:p w14:paraId="60ADFCF4"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774" w:type="dxa"/>
          </w:tcPr>
          <w:p w14:paraId="0DCE1308"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FSE+</w:t>
            </w:r>
          </w:p>
        </w:tc>
        <w:tc>
          <w:tcPr>
            <w:tcW w:w="1034" w:type="dxa"/>
          </w:tcPr>
          <w:p w14:paraId="35BCCD15"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27147ACB"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60</w:t>
            </w:r>
          </w:p>
        </w:tc>
        <w:tc>
          <w:tcPr>
            <w:tcW w:w="1183" w:type="dxa"/>
          </w:tcPr>
          <w:p w14:paraId="57B78141"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0</w:t>
            </w:r>
          </w:p>
        </w:tc>
        <w:tc>
          <w:tcPr>
            <w:tcW w:w="1183" w:type="dxa"/>
          </w:tcPr>
          <w:p w14:paraId="35E68DB4"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68D70C3A"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58</w:t>
            </w:r>
          </w:p>
        </w:tc>
        <w:tc>
          <w:tcPr>
            <w:tcW w:w="1183" w:type="dxa"/>
          </w:tcPr>
          <w:p w14:paraId="1CFD051C"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31B9B633"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3C8F90C1"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55</w:t>
            </w:r>
          </w:p>
        </w:tc>
        <w:tc>
          <w:tcPr>
            <w:tcW w:w="1183" w:type="dxa"/>
          </w:tcPr>
          <w:p w14:paraId="6AB107DD"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5</w:t>
            </w:r>
          </w:p>
        </w:tc>
      </w:tr>
      <w:tr w:rsidR="004715C2" w:rsidRPr="009B4847" w14:paraId="31164AAD" w14:textId="77777777" w:rsidTr="00D02CC5">
        <w:trPr>
          <w:trHeight w:val="300"/>
        </w:trPr>
        <w:tc>
          <w:tcPr>
            <w:tcW w:w="1006" w:type="dxa"/>
            <w:vMerge w:val="restart"/>
          </w:tcPr>
          <w:p w14:paraId="016A2A03"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P3</w:t>
            </w:r>
          </w:p>
        </w:tc>
        <w:tc>
          <w:tcPr>
            <w:tcW w:w="1050" w:type="dxa"/>
          </w:tcPr>
          <w:p w14:paraId="60DA633E" w14:textId="77777777" w:rsidR="00BA1586" w:rsidRPr="009B4847" w:rsidRDefault="00000000">
            <w:pPr>
              <w:jc w:val="both"/>
              <w:rPr>
                <w:rFonts w:ascii="Trebuchet MS" w:eastAsia="Trebuchet MS" w:hAnsi="Trebuchet MS" w:cs="Trebuchet MS"/>
                <w:color w:val="1F4E79" w:themeColor="accent1" w:themeShade="80"/>
                <w:sz w:val="20"/>
                <w:szCs w:val="20"/>
              </w:rPr>
            </w:pPr>
            <w:r w:rsidRPr="00D02CC5">
              <w:rPr>
                <w:rFonts w:ascii="Trebuchet MS" w:hAnsi="Trebuchet MS"/>
                <w:color w:val="1F4E79" w:themeColor="accent1" w:themeShade="80"/>
                <w:sz w:val="20"/>
                <w:szCs w:val="20"/>
              </w:rPr>
              <w:t>Regiune mai puțin dezvoltată</w:t>
            </w:r>
          </w:p>
        </w:tc>
        <w:tc>
          <w:tcPr>
            <w:tcW w:w="774" w:type="dxa"/>
          </w:tcPr>
          <w:p w14:paraId="351E3D88"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 xml:space="preserve">FEDR        </w:t>
            </w:r>
          </w:p>
        </w:tc>
        <w:tc>
          <w:tcPr>
            <w:tcW w:w="1034" w:type="dxa"/>
          </w:tcPr>
          <w:p w14:paraId="642B60F2"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80</w:t>
            </w:r>
          </w:p>
        </w:tc>
        <w:tc>
          <w:tcPr>
            <w:tcW w:w="1183" w:type="dxa"/>
          </w:tcPr>
          <w:p w14:paraId="6F331C3F"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20</w:t>
            </w:r>
          </w:p>
        </w:tc>
        <w:tc>
          <w:tcPr>
            <w:tcW w:w="1183" w:type="dxa"/>
          </w:tcPr>
          <w:p w14:paraId="16CF9227"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0</w:t>
            </w:r>
          </w:p>
        </w:tc>
        <w:tc>
          <w:tcPr>
            <w:tcW w:w="1183" w:type="dxa"/>
          </w:tcPr>
          <w:p w14:paraId="34269FFC"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80</w:t>
            </w:r>
          </w:p>
        </w:tc>
        <w:tc>
          <w:tcPr>
            <w:tcW w:w="1183" w:type="dxa"/>
          </w:tcPr>
          <w:p w14:paraId="48D45AC4"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18</w:t>
            </w:r>
          </w:p>
        </w:tc>
        <w:tc>
          <w:tcPr>
            <w:tcW w:w="1183" w:type="dxa"/>
          </w:tcPr>
          <w:p w14:paraId="15AAF157"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59F94BCE"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80</w:t>
            </w:r>
          </w:p>
        </w:tc>
        <w:tc>
          <w:tcPr>
            <w:tcW w:w="1183" w:type="dxa"/>
          </w:tcPr>
          <w:p w14:paraId="4BDDF653"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15</w:t>
            </w:r>
          </w:p>
        </w:tc>
        <w:tc>
          <w:tcPr>
            <w:tcW w:w="1183" w:type="dxa"/>
          </w:tcPr>
          <w:p w14:paraId="1D3FBBDA"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w:t>
            </w:r>
          </w:p>
        </w:tc>
      </w:tr>
      <w:tr w:rsidR="004715C2" w:rsidRPr="009B4847" w14:paraId="185537D4" w14:textId="77777777" w:rsidTr="00D02CC5">
        <w:trPr>
          <w:trHeight w:val="300"/>
        </w:trPr>
        <w:tc>
          <w:tcPr>
            <w:tcW w:w="1006" w:type="dxa"/>
            <w:vMerge/>
          </w:tcPr>
          <w:p w14:paraId="3F3B9654"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050" w:type="dxa"/>
          </w:tcPr>
          <w:p w14:paraId="6C02F94B" w14:textId="77777777" w:rsidR="00BA1586" w:rsidRPr="009B4847" w:rsidRDefault="00000000">
            <w:pPr>
              <w:jc w:val="both"/>
              <w:rPr>
                <w:rFonts w:ascii="Trebuchet MS" w:eastAsia="Trebuchet MS" w:hAnsi="Trebuchet MS" w:cs="Trebuchet MS"/>
                <w:color w:val="1F4E79" w:themeColor="accent1" w:themeShade="80"/>
                <w:sz w:val="20"/>
                <w:szCs w:val="20"/>
              </w:rPr>
            </w:pPr>
            <w:r w:rsidRPr="00D02CC5">
              <w:rPr>
                <w:rFonts w:ascii="Trebuchet MS" w:hAnsi="Trebuchet MS"/>
                <w:color w:val="1F4E79" w:themeColor="accent1" w:themeShade="80"/>
                <w:sz w:val="20"/>
                <w:szCs w:val="20"/>
              </w:rPr>
              <w:t>Regiune dezvoltată</w:t>
            </w:r>
          </w:p>
        </w:tc>
        <w:tc>
          <w:tcPr>
            <w:tcW w:w="774" w:type="dxa"/>
          </w:tcPr>
          <w:p w14:paraId="492297D9"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FEDR</w:t>
            </w:r>
          </w:p>
        </w:tc>
        <w:tc>
          <w:tcPr>
            <w:tcW w:w="1034" w:type="dxa"/>
          </w:tcPr>
          <w:p w14:paraId="4F28455C"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56F9B8FB"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60</w:t>
            </w:r>
          </w:p>
        </w:tc>
        <w:tc>
          <w:tcPr>
            <w:tcW w:w="1183" w:type="dxa"/>
          </w:tcPr>
          <w:p w14:paraId="453A57DD"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0</w:t>
            </w:r>
          </w:p>
        </w:tc>
        <w:tc>
          <w:tcPr>
            <w:tcW w:w="1183" w:type="dxa"/>
          </w:tcPr>
          <w:p w14:paraId="6A499B97"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24E2D5AF"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58</w:t>
            </w:r>
          </w:p>
        </w:tc>
        <w:tc>
          <w:tcPr>
            <w:tcW w:w="1183" w:type="dxa"/>
          </w:tcPr>
          <w:p w14:paraId="2D2C6EA5"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1C9D8224"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61965C85"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55</w:t>
            </w:r>
          </w:p>
        </w:tc>
        <w:tc>
          <w:tcPr>
            <w:tcW w:w="1183" w:type="dxa"/>
          </w:tcPr>
          <w:p w14:paraId="6068320E"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w:t>
            </w:r>
          </w:p>
        </w:tc>
      </w:tr>
      <w:tr w:rsidR="004715C2" w:rsidRPr="009B4847" w14:paraId="425749E1" w14:textId="77777777" w:rsidTr="00D02CC5">
        <w:trPr>
          <w:trHeight w:val="300"/>
        </w:trPr>
        <w:tc>
          <w:tcPr>
            <w:tcW w:w="1006" w:type="dxa"/>
            <w:vMerge w:val="restart"/>
          </w:tcPr>
          <w:p w14:paraId="184B7358"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P4</w:t>
            </w:r>
          </w:p>
        </w:tc>
        <w:tc>
          <w:tcPr>
            <w:tcW w:w="1050" w:type="dxa"/>
          </w:tcPr>
          <w:p w14:paraId="2194BAB5"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774" w:type="dxa"/>
          </w:tcPr>
          <w:p w14:paraId="61CB6D05"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FSE+</w:t>
            </w:r>
          </w:p>
        </w:tc>
        <w:tc>
          <w:tcPr>
            <w:tcW w:w="1034" w:type="dxa"/>
          </w:tcPr>
          <w:p w14:paraId="54224CA8"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85</w:t>
            </w:r>
          </w:p>
        </w:tc>
        <w:tc>
          <w:tcPr>
            <w:tcW w:w="1183" w:type="dxa"/>
          </w:tcPr>
          <w:p w14:paraId="42E39BD4"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15</w:t>
            </w:r>
          </w:p>
        </w:tc>
        <w:tc>
          <w:tcPr>
            <w:tcW w:w="1183" w:type="dxa"/>
          </w:tcPr>
          <w:p w14:paraId="30DDE2D7"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0 </w:t>
            </w:r>
          </w:p>
        </w:tc>
        <w:tc>
          <w:tcPr>
            <w:tcW w:w="1183" w:type="dxa"/>
          </w:tcPr>
          <w:p w14:paraId="4B542F3E"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85</w:t>
            </w:r>
          </w:p>
        </w:tc>
        <w:tc>
          <w:tcPr>
            <w:tcW w:w="1183" w:type="dxa"/>
          </w:tcPr>
          <w:p w14:paraId="77A52EE4"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13</w:t>
            </w:r>
          </w:p>
        </w:tc>
        <w:tc>
          <w:tcPr>
            <w:tcW w:w="1183" w:type="dxa"/>
          </w:tcPr>
          <w:p w14:paraId="1704EB13"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32BAF053"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85</w:t>
            </w:r>
          </w:p>
        </w:tc>
        <w:tc>
          <w:tcPr>
            <w:tcW w:w="1183" w:type="dxa"/>
          </w:tcPr>
          <w:p w14:paraId="48A27160"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10</w:t>
            </w:r>
          </w:p>
        </w:tc>
        <w:tc>
          <w:tcPr>
            <w:tcW w:w="1183" w:type="dxa"/>
          </w:tcPr>
          <w:p w14:paraId="1AE445D2"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5 </w:t>
            </w:r>
          </w:p>
        </w:tc>
      </w:tr>
      <w:tr w:rsidR="004715C2" w:rsidRPr="009B4847" w14:paraId="6A08248C" w14:textId="77777777" w:rsidTr="00D02CC5">
        <w:trPr>
          <w:trHeight w:val="300"/>
        </w:trPr>
        <w:tc>
          <w:tcPr>
            <w:tcW w:w="1006" w:type="dxa"/>
            <w:vMerge/>
          </w:tcPr>
          <w:p w14:paraId="29BA063F"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050" w:type="dxa"/>
          </w:tcPr>
          <w:p w14:paraId="608E59A1"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774" w:type="dxa"/>
          </w:tcPr>
          <w:p w14:paraId="50115EE9"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FSE+</w:t>
            </w:r>
          </w:p>
        </w:tc>
        <w:tc>
          <w:tcPr>
            <w:tcW w:w="1034" w:type="dxa"/>
          </w:tcPr>
          <w:p w14:paraId="4573004A"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67DEE315"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60</w:t>
            </w:r>
          </w:p>
        </w:tc>
        <w:tc>
          <w:tcPr>
            <w:tcW w:w="1183" w:type="dxa"/>
          </w:tcPr>
          <w:p w14:paraId="6CBA926A"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0</w:t>
            </w:r>
          </w:p>
        </w:tc>
        <w:tc>
          <w:tcPr>
            <w:tcW w:w="1183" w:type="dxa"/>
          </w:tcPr>
          <w:p w14:paraId="4C8FDB07"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45D27263"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58</w:t>
            </w:r>
          </w:p>
        </w:tc>
        <w:tc>
          <w:tcPr>
            <w:tcW w:w="1183" w:type="dxa"/>
          </w:tcPr>
          <w:p w14:paraId="357B0773"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4BD98531"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72D78E67"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55</w:t>
            </w:r>
          </w:p>
        </w:tc>
        <w:tc>
          <w:tcPr>
            <w:tcW w:w="1183" w:type="dxa"/>
          </w:tcPr>
          <w:p w14:paraId="527EEAF2"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5 </w:t>
            </w:r>
          </w:p>
        </w:tc>
      </w:tr>
      <w:tr w:rsidR="004715C2" w:rsidRPr="009B4847" w14:paraId="27AF569E" w14:textId="77777777" w:rsidTr="00D02CC5">
        <w:trPr>
          <w:trHeight w:val="300"/>
        </w:trPr>
        <w:tc>
          <w:tcPr>
            <w:tcW w:w="1006" w:type="dxa"/>
            <w:vMerge w:val="restart"/>
          </w:tcPr>
          <w:p w14:paraId="556EF882"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P4</w:t>
            </w:r>
          </w:p>
        </w:tc>
        <w:tc>
          <w:tcPr>
            <w:tcW w:w="1050" w:type="dxa"/>
          </w:tcPr>
          <w:p w14:paraId="1D40716A"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774" w:type="dxa"/>
          </w:tcPr>
          <w:p w14:paraId="4C4BAF59"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 xml:space="preserve">FEDR        </w:t>
            </w:r>
          </w:p>
        </w:tc>
        <w:tc>
          <w:tcPr>
            <w:tcW w:w="1034" w:type="dxa"/>
          </w:tcPr>
          <w:p w14:paraId="0E92B9E2"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85</w:t>
            </w:r>
          </w:p>
        </w:tc>
        <w:tc>
          <w:tcPr>
            <w:tcW w:w="1183" w:type="dxa"/>
          </w:tcPr>
          <w:p w14:paraId="2DF1D0B2"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15</w:t>
            </w:r>
          </w:p>
        </w:tc>
        <w:tc>
          <w:tcPr>
            <w:tcW w:w="1183" w:type="dxa"/>
          </w:tcPr>
          <w:p w14:paraId="30DFFBFB"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0 </w:t>
            </w:r>
          </w:p>
        </w:tc>
        <w:tc>
          <w:tcPr>
            <w:tcW w:w="1183" w:type="dxa"/>
          </w:tcPr>
          <w:p w14:paraId="1BD29252"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85</w:t>
            </w:r>
          </w:p>
        </w:tc>
        <w:tc>
          <w:tcPr>
            <w:tcW w:w="1183" w:type="dxa"/>
          </w:tcPr>
          <w:p w14:paraId="784407DC"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13</w:t>
            </w:r>
          </w:p>
        </w:tc>
        <w:tc>
          <w:tcPr>
            <w:tcW w:w="1183" w:type="dxa"/>
          </w:tcPr>
          <w:p w14:paraId="64EE8C57"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2E8AC48A"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85</w:t>
            </w:r>
          </w:p>
        </w:tc>
        <w:tc>
          <w:tcPr>
            <w:tcW w:w="1183" w:type="dxa"/>
          </w:tcPr>
          <w:p w14:paraId="1CA2C14B"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10</w:t>
            </w:r>
          </w:p>
        </w:tc>
        <w:tc>
          <w:tcPr>
            <w:tcW w:w="1183" w:type="dxa"/>
          </w:tcPr>
          <w:p w14:paraId="2ADE27F3"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5 </w:t>
            </w:r>
          </w:p>
        </w:tc>
      </w:tr>
      <w:tr w:rsidR="004715C2" w:rsidRPr="009B4847" w14:paraId="4B16FFB6" w14:textId="77777777" w:rsidTr="00D02CC5">
        <w:trPr>
          <w:trHeight w:val="300"/>
        </w:trPr>
        <w:tc>
          <w:tcPr>
            <w:tcW w:w="1006" w:type="dxa"/>
            <w:vMerge/>
          </w:tcPr>
          <w:p w14:paraId="0C9AADDD"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050" w:type="dxa"/>
          </w:tcPr>
          <w:p w14:paraId="250CAF2F"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774" w:type="dxa"/>
          </w:tcPr>
          <w:p w14:paraId="72A964E1"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FEDR</w:t>
            </w:r>
          </w:p>
        </w:tc>
        <w:tc>
          <w:tcPr>
            <w:tcW w:w="1034" w:type="dxa"/>
          </w:tcPr>
          <w:p w14:paraId="678FFE87"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1A246560"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60</w:t>
            </w:r>
          </w:p>
        </w:tc>
        <w:tc>
          <w:tcPr>
            <w:tcW w:w="1183" w:type="dxa"/>
          </w:tcPr>
          <w:p w14:paraId="0151CFAC"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0</w:t>
            </w:r>
          </w:p>
        </w:tc>
        <w:tc>
          <w:tcPr>
            <w:tcW w:w="1183" w:type="dxa"/>
          </w:tcPr>
          <w:p w14:paraId="3A98AB03"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0DE56E68"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58</w:t>
            </w:r>
          </w:p>
        </w:tc>
        <w:tc>
          <w:tcPr>
            <w:tcW w:w="1183" w:type="dxa"/>
          </w:tcPr>
          <w:p w14:paraId="35C94254"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0502735A"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4A0FE736"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55</w:t>
            </w:r>
          </w:p>
        </w:tc>
        <w:tc>
          <w:tcPr>
            <w:tcW w:w="1183" w:type="dxa"/>
          </w:tcPr>
          <w:p w14:paraId="5F25E033"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5 </w:t>
            </w:r>
          </w:p>
        </w:tc>
      </w:tr>
      <w:tr w:rsidR="004715C2" w:rsidRPr="009B4847" w14:paraId="4038D13D" w14:textId="77777777" w:rsidTr="00D02CC5">
        <w:trPr>
          <w:trHeight w:val="300"/>
        </w:trPr>
        <w:tc>
          <w:tcPr>
            <w:tcW w:w="1006" w:type="dxa"/>
            <w:vMerge w:val="restart"/>
          </w:tcPr>
          <w:p w14:paraId="4C5CB445"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P5</w:t>
            </w:r>
          </w:p>
        </w:tc>
        <w:tc>
          <w:tcPr>
            <w:tcW w:w="1050" w:type="dxa"/>
          </w:tcPr>
          <w:p w14:paraId="1B7C9C07"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774" w:type="dxa"/>
          </w:tcPr>
          <w:p w14:paraId="167A6DAC"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FSE+</w:t>
            </w:r>
          </w:p>
        </w:tc>
        <w:tc>
          <w:tcPr>
            <w:tcW w:w="1034" w:type="dxa"/>
          </w:tcPr>
          <w:p w14:paraId="71CE0AA4"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85</w:t>
            </w:r>
          </w:p>
        </w:tc>
        <w:tc>
          <w:tcPr>
            <w:tcW w:w="1183" w:type="dxa"/>
          </w:tcPr>
          <w:p w14:paraId="087B2766"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15</w:t>
            </w:r>
          </w:p>
        </w:tc>
        <w:tc>
          <w:tcPr>
            <w:tcW w:w="1183" w:type="dxa"/>
          </w:tcPr>
          <w:p w14:paraId="77A3243B"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0 </w:t>
            </w:r>
          </w:p>
        </w:tc>
        <w:tc>
          <w:tcPr>
            <w:tcW w:w="1183" w:type="dxa"/>
          </w:tcPr>
          <w:p w14:paraId="48B1E3C5"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85</w:t>
            </w:r>
          </w:p>
        </w:tc>
        <w:tc>
          <w:tcPr>
            <w:tcW w:w="1183" w:type="dxa"/>
          </w:tcPr>
          <w:p w14:paraId="6B7BCB9D"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13</w:t>
            </w:r>
          </w:p>
        </w:tc>
        <w:tc>
          <w:tcPr>
            <w:tcW w:w="1183" w:type="dxa"/>
          </w:tcPr>
          <w:p w14:paraId="073F3814"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1F571C6D"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85</w:t>
            </w:r>
          </w:p>
        </w:tc>
        <w:tc>
          <w:tcPr>
            <w:tcW w:w="1183" w:type="dxa"/>
          </w:tcPr>
          <w:p w14:paraId="6BEA4E2C"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10</w:t>
            </w:r>
          </w:p>
        </w:tc>
        <w:tc>
          <w:tcPr>
            <w:tcW w:w="1183" w:type="dxa"/>
          </w:tcPr>
          <w:p w14:paraId="16C5E041"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5 </w:t>
            </w:r>
          </w:p>
        </w:tc>
      </w:tr>
      <w:tr w:rsidR="004715C2" w:rsidRPr="009B4847" w14:paraId="639CEECA" w14:textId="77777777" w:rsidTr="00D02CC5">
        <w:trPr>
          <w:trHeight w:val="300"/>
        </w:trPr>
        <w:tc>
          <w:tcPr>
            <w:tcW w:w="1006" w:type="dxa"/>
            <w:vMerge/>
          </w:tcPr>
          <w:p w14:paraId="5EBFF0C4"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050" w:type="dxa"/>
          </w:tcPr>
          <w:p w14:paraId="048486B8"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774" w:type="dxa"/>
          </w:tcPr>
          <w:p w14:paraId="6B30E974"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FSE+</w:t>
            </w:r>
          </w:p>
        </w:tc>
        <w:tc>
          <w:tcPr>
            <w:tcW w:w="1034" w:type="dxa"/>
          </w:tcPr>
          <w:p w14:paraId="4E78F236"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10F0F130"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60</w:t>
            </w:r>
          </w:p>
        </w:tc>
        <w:tc>
          <w:tcPr>
            <w:tcW w:w="1183" w:type="dxa"/>
          </w:tcPr>
          <w:p w14:paraId="066183AD"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0</w:t>
            </w:r>
          </w:p>
        </w:tc>
        <w:tc>
          <w:tcPr>
            <w:tcW w:w="1183" w:type="dxa"/>
          </w:tcPr>
          <w:p w14:paraId="66053107"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7036C7AF"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58</w:t>
            </w:r>
          </w:p>
        </w:tc>
        <w:tc>
          <w:tcPr>
            <w:tcW w:w="1183" w:type="dxa"/>
          </w:tcPr>
          <w:p w14:paraId="0097853B"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4FDED743"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32F51356"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55</w:t>
            </w:r>
          </w:p>
        </w:tc>
        <w:tc>
          <w:tcPr>
            <w:tcW w:w="1183" w:type="dxa"/>
          </w:tcPr>
          <w:p w14:paraId="7EF3A20E"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5 </w:t>
            </w:r>
          </w:p>
        </w:tc>
      </w:tr>
      <w:tr w:rsidR="004715C2" w:rsidRPr="009B4847" w14:paraId="26784788" w14:textId="77777777" w:rsidTr="00D02CC5">
        <w:trPr>
          <w:trHeight w:val="300"/>
        </w:trPr>
        <w:tc>
          <w:tcPr>
            <w:tcW w:w="1006" w:type="dxa"/>
            <w:vMerge w:val="restart"/>
          </w:tcPr>
          <w:p w14:paraId="1681B764"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P5</w:t>
            </w:r>
          </w:p>
        </w:tc>
        <w:tc>
          <w:tcPr>
            <w:tcW w:w="1050" w:type="dxa"/>
          </w:tcPr>
          <w:p w14:paraId="09654269"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774" w:type="dxa"/>
          </w:tcPr>
          <w:p w14:paraId="0CB169C6"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 xml:space="preserve">FEDR        </w:t>
            </w:r>
          </w:p>
        </w:tc>
        <w:tc>
          <w:tcPr>
            <w:tcW w:w="1034" w:type="dxa"/>
          </w:tcPr>
          <w:p w14:paraId="0D338A2E"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85</w:t>
            </w:r>
          </w:p>
        </w:tc>
        <w:tc>
          <w:tcPr>
            <w:tcW w:w="1183" w:type="dxa"/>
          </w:tcPr>
          <w:p w14:paraId="0D48B180"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15</w:t>
            </w:r>
          </w:p>
        </w:tc>
        <w:tc>
          <w:tcPr>
            <w:tcW w:w="1183" w:type="dxa"/>
          </w:tcPr>
          <w:p w14:paraId="38CE241D"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0 </w:t>
            </w:r>
          </w:p>
        </w:tc>
        <w:tc>
          <w:tcPr>
            <w:tcW w:w="1183" w:type="dxa"/>
          </w:tcPr>
          <w:p w14:paraId="574C313E"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85</w:t>
            </w:r>
          </w:p>
        </w:tc>
        <w:tc>
          <w:tcPr>
            <w:tcW w:w="1183" w:type="dxa"/>
          </w:tcPr>
          <w:p w14:paraId="210A0705"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13</w:t>
            </w:r>
          </w:p>
        </w:tc>
        <w:tc>
          <w:tcPr>
            <w:tcW w:w="1183" w:type="dxa"/>
          </w:tcPr>
          <w:p w14:paraId="18BC0916"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00B5424D"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85</w:t>
            </w:r>
          </w:p>
        </w:tc>
        <w:tc>
          <w:tcPr>
            <w:tcW w:w="1183" w:type="dxa"/>
          </w:tcPr>
          <w:p w14:paraId="44BD2504"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10</w:t>
            </w:r>
          </w:p>
        </w:tc>
        <w:tc>
          <w:tcPr>
            <w:tcW w:w="1183" w:type="dxa"/>
          </w:tcPr>
          <w:p w14:paraId="2741E844"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5 </w:t>
            </w:r>
          </w:p>
        </w:tc>
      </w:tr>
      <w:tr w:rsidR="004715C2" w:rsidRPr="009B4847" w14:paraId="36DAC4E4" w14:textId="77777777" w:rsidTr="00D02CC5">
        <w:trPr>
          <w:trHeight w:val="300"/>
        </w:trPr>
        <w:tc>
          <w:tcPr>
            <w:tcW w:w="1006" w:type="dxa"/>
            <w:vMerge/>
          </w:tcPr>
          <w:p w14:paraId="6F5CE32D"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050" w:type="dxa"/>
          </w:tcPr>
          <w:p w14:paraId="59842D15"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774" w:type="dxa"/>
          </w:tcPr>
          <w:p w14:paraId="3EC262A9"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FEDR</w:t>
            </w:r>
          </w:p>
        </w:tc>
        <w:tc>
          <w:tcPr>
            <w:tcW w:w="1034" w:type="dxa"/>
          </w:tcPr>
          <w:p w14:paraId="424FB3AD"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06ACDC3A"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60</w:t>
            </w:r>
          </w:p>
        </w:tc>
        <w:tc>
          <w:tcPr>
            <w:tcW w:w="1183" w:type="dxa"/>
          </w:tcPr>
          <w:p w14:paraId="30895185"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0</w:t>
            </w:r>
          </w:p>
        </w:tc>
        <w:tc>
          <w:tcPr>
            <w:tcW w:w="1183" w:type="dxa"/>
          </w:tcPr>
          <w:p w14:paraId="1F093ADA"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40238760"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58</w:t>
            </w:r>
          </w:p>
        </w:tc>
        <w:tc>
          <w:tcPr>
            <w:tcW w:w="1183" w:type="dxa"/>
          </w:tcPr>
          <w:p w14:paraId="2E0D40F9"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4D8254CB"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1BFBBC66"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55</w:t>
            </w:r>
          </w:p>
        </w:tc>
        <w:tc>
          <w:tcPr>
            <w:tcW w:w="1183" w:type="dxa"/>
          </w:tcPr>
          <w:p w14:paraId="237767ED"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5 </w:t>
            </w:r>
          </w:p>
        </w:tc>
      </w:tr>
      <w:tr w:rsidR="004715C2" w:rsidRPr="009B4847" w14:paraId="057A438E" w14:textId="77777777" w:rsidTr="00D02CC5">
        <w:trPr>
          <w:trHeight w:val="300"/>
        </w:trPr>
        <w:tc>
          <w:tcPr>
            <w:tcW w:w="1006" w:type="dxa"/>
            <w:vMerge w:val="restart"/>
          </w:tcPr>
          <w:p w14:paraId="01C037D9"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P6</w:t>
            </w:r>
          </w:p>
        </w:tc>
        <w:tc>
          <w:tcPr>
            <w:tcW w:w="1050" w:type="dxa"/>
          </w:tcPr>
          <w:p w14:paraId="462B2B37"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774" w:type="dxa"/>
          </w:tcPr>
          <w:p w14:paraId="0125BD58"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FSE+</w:t>
            </w:r>
          </w:p>
        </w:tc>
        <w:tc>
          <w:tcPr>
            <w:tcW w:w="1034" w:type="dxa"/>
          </w:tcPr>
          <w:p w14:paraId="1FDD93B7"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85</w:t>
            </w:r>
          </w:p>
        </w:tc>
        <w:tc>
          <w:tcPr>
            <w:tcW w:w="1183" w:type="dxa"/>
          </w:tcPr>
          <w:p w14:paraId="1278968C"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15</w:t>
            </w:r>
          </w:p>
        </w:tc>
        <w:tc>
          <w:tcPr>
            <w:tcW w:w="1183" w:type="dxa"/>
          </w:tcPr>
          <w:p w14:paraId="37342747"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0 </w:t>
            </w:r>
          </w:p>
        </w:tc>
        <w:tc>
          <w:tcPr>
            <w:tcW w:w="1183" w:type="dxa"/>
          </w:tcPr>
          <w:p w14:paraId="66D3A9A4"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85</w:t>
            </w:r>
          </w:p>
        </w:tc>
        <w:tc>
          <w:tcPr>
            <w:tcW w:w="1183" w:type="dxa"/>
          </w:tcPr>
          <w:p w14:paraId="611FEED0"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13</w:t>
            </w:r>
          </w:p>
        </w:tc>
        <w:tc>
          <w:tcPr>
            <w:tcW w:w="1183" w:type="dxa"/>
          </w:tcPr>
          <w:p w14:paraId="21199388"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6D3D8672"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85</w:t>
            </w:r>
          </w:p>
        </w:tc>
        <w:tc>
          <w:tcPr>
            <w:tcW w:w="1183" w:type="dxa"/>
          </w:tcPr>
          <w:p w14:paraId="6C5BAC89"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10</w:t>
            </w:r>
          </w:p>
        </w:tc>
        <w:tc>
          <w:tcPr>
            <w:tcW w:w="1183" w:type="dxa"/>
          </w:tcPr>
          <w:p w14:paraId="13F6FDFB"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5 </w:t>
            </w:r>
          </w:p>
        </w:tc>
      </w:tr>
      <w:tr w:rsidR="004715C2" w:rsidRPr="009B4847" w14:paraId="1A5DC9E5" w14:textId="77777777" w:rsidTr="00D02CC5">
        <w:trPr>
          <w:trHeight w:val="300"/>
        </w:trPr>
        <w:tc>
          <w:tcPr>
            <w:tcW w:w="1006" w:type="dxa"/>
            <w:vMerge/>
          </w:tcPr>
          <w:p w14:paraId="3E7E48FF"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050" w:type="dxa"/>
          </w:tcPr>
          <w:p w14:paraId="0DC33123"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774" w:type="dxa"/>
          </w:tcPr>
          <w:p w14:paraId="1440BEAB"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FSE+</w:t>
            </w:r>
          </w:p>
        </w:tc>
        <w:tc>
          <w:tcPr>
            <w:tcW w:w="1034" w:type="dxa"/>
          </w:tcPr>
          <w:p w14:paraId="12DF6D62"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2073F21D"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60</w:t>
            </w:r>
          </w:p>
        </w:tc>
        <w:tc>
          <w:tcPr>
            <w:tcW w:w="1183" w:type="dxa"/>
          </w:tcPr>
          <w:p w14:paraId="1B1C0E24"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0</w:t>
            </w:r>
          </w:p>
        </w:tc>
        <w:tc>
          <w:tcPr>
            <w:tcW w:w="1183" w:type="dxa"/>
          </w:tcPr>
          <w:p w14:paraId="1E57391F"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13371D07"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58</w:t>
            </w:r>
          </w:p>
        </w:tc>
        <w:tc>
          <w:tcPr>
            <w:tcW w:w="1183" w:type="dxa"/>
          </w:tcPr>
          <w:p w14:paraId="446142F3"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625240F6"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089311A9"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55</w:t>
            </w:r>
          </w:p>
        </w:tc>
        <w:tc>
          <w:tcPr>
            <w:tcW w:w="1183" w:type="dxa"/>
          </w:tcPr>
          <w:p w14:paraId="0D193047"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5 </w:t>
            </w:r>
          </w:p>
        </w:tc>
      </w:tr>
      <w:tr w:rsidR="004715C2" w:rsidRPr="009B4847" w14:paraId="72514F6A" w14:textId="77777777" w:rsidTr="00D02CC5">
        <w:trPr>
          <w:trHeight w:val="300"/>
        </w:trPr>
        <w:tc>
          <w:tcPr>
            <w:tcW w:w="1006" w:type="dxa"/>
            <w:vMerge w:val="restart"/>
          </w:tcPr>
          <w:p w14:paraId="1B170F37"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P6</w:t>
            </w:r>
          </w:p>
        </w:tc>
        <w:tc>
          <w:tcPr>
            <w:tcW w:w="1050" w:type="dxa"/>
          </w:tcPr>
          <w:p w14:paraId="5EAF6D39"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774" w:type="dxa"/>
          </w:tcPr>
          <w:p w14:paraId="0AFDFF0C"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 xml:space="preserve">FEDR        </w:t>
            </w:r>
          </w:p>
        </w:tc>
        <w:tc>
          <w:tcPr>
            <w:tcW w:w="1034" w:type="dxa"/>
          </w:tcPr>
          <w:p w14:paraId="4D2E32F2"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80</w:t>
            </w:r>
          </w:p>
        </w:tc>
        <w:tc>
          <w:tcPr>
            <w:tcW w:w="1183" w:type="dxa"/>
          </w:tcPr>
          <w:p w14:paraId="0065419D"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20</w:t>
            </w:r>
          </w:p>
        </w:tc>
        <w:tc>
          <w:tcPr>
            <w:tcW w:w="1183" w:type="dxa"/>
          </w:tcPr>
          <w:p w14:paraId="4792D364"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0</w:t>
            </w:r>
          </w:p>
        </w:tc>
        <w:tc>
          <w:tcPr>
            <w:tcW w:w="1183" w:type="dxa"/>
          </w:tcPr>
          <w:p w14:paraId="66C47560"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80</w:t>
            </w:r>
          </w:p>
        </w:tc>
        <w:tc>
          <w:tcPr>
            <w:tcW w:w="1183" w:type="dxa"/>
          </w:tcPr>
          <w:p w14:paraId="19D7C822"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18</w:t>
            </w:r>
          </w:p>
        </w:tc>
        <w:tc>
          <w:tcPr>
            <w:tcW w:w="1183" w:type="dxa"/>
          </w:tcPr>
          <w:p w14:paraId="0625752E"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660D1B5C"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80</w:t>
            </w:r>
          </w:p>
        </w:tc>
        <w:tc>
          <w:tcPr>
            <w:tcW w:w="1183" w:type="dxa"/>
          </w:tcPr>
          <w:p w14:paraId="1FDF745C"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15</w:t>
            </w:r>
          </w:p>
        </w:tc>
        <w:tc>
          <w:tcPr>
            <w:tcW w:w="1183" w:type="dxa"/>
          </w:tcPr>
          <w:p w14:paraId="5A7FC264"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w:t>
            </w:r>
          </w:p>
        </w:tc>
      </w:tr>
      <w:tr w:rsidR="004715C2" w:rsidRPr="009B4847" w14:paraId="1974D9E5" w14:textId="77777777" w:rsidTr="00D02CC5">
        <w:trPr>
          <w:trHeight w:val="300"/>
        </w:trPr>
        <w:tc>
          <w:tcPr>
            <w:tcW w:w="1006" w:type="dxa"/>
            <w:vMerge/>
          </w:tcPr>
          <w:p w14:paraId="34609496"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050" w:type="dxa"/>
          </w:tcPr>
          <w:p w14:paraId="78311ABA"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774" w:type="dxa"/>
          </w:tcPr>
          <w:p w14:paraId="0EDB426A"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FEDR</w:t>
            </w:r>
          </w:p>
        </w:tc>
        <w:tc>
          <w:tcPr>
            <w:tcW w:w="1034" w:type="dxa"/>
          </w:tcPr>
          <w:p w14:paraId="0C8FA544"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7DC3E37D"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60</w:t>
            </w:r>
          </w:p>
        </w:tc>
        <w:tc>
          <w:tcPr>
            <w:tcW w:w="1183" w:type="dxa"/>
          </w:tcPr>
          <w:p w14:paraId="5EFB1EAE"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0</w:t>
            </w:r>
          </w:p>
        </w:tc>
        <w:tc>
          <w:tcPr>
            <w:tcW w:w="1183" w:type="dxa"/>
          </w:tcPr>
          <w:p w14:paraId="62D4E52E"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1C690C1A"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58</w:t>
            </w:r>
          </w:p>
        </w:tc>
        <w:tc>
          <w:tcPr>
            <w:tcW w:w="1183" w:type="dxa"/>
          </w:tcPr>
          <w:p w14:paraId="0501F4A0"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371253ED"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552A6E9B"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55</w:t>
            </w:r>
          </w:p>
        </w:tc>
        <w:tc>
          <w:tcPr>
            <w:tcW w:w="1183" w:type="dxa"/>
          </w:tcPr>
          <w:p w14:paraId="57E22366"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w:t>
            </w:r>
          </w:p>
        </w:tc>
      </w:tr>
      <w:tr w:rsidR="004715C2" w:rsidRPr="009B4847" w14:paraId="083F152F" w14:textId="77777777" w:rsidTr="00D02CC5">
        <w:trPr>
          <w:trHeight w:val="300"/>
        </w:trPr>
        <w:tc>
          <w:tcPr>
            <w:tcW w:w="1006" w:type="dxa"/>
            <w:vMerge w:val="restart"/>
          </w:tcPr>
          <w:p w14:paraId="32D7F7DD"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P7</w:t>
            </w:r>
          </w:p>
        </w:tc>
        <w:tc>
          <w:tcPr>
            <w:tcW w:w="1050" w:type="dxa"/>
          </w:tcPr>
          <w:p w14:paraId="224CB2AD"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774" w:type="dxa"/>
          </w:tcPr>
          <w:p w14:paraId="736F6512"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FSE+</w:t>
            </w:r>
          </w:p>
        </w:tc>
        <w:tc>
          <w:tcPr>
            <w:tcW w:w="1034" w:type="dxa"/>
          </w:tcPr>
          <w:p w14:paraId="138555A8"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80</w:t>
            </w:r>
          </w:p>
        </w:tc>
        <w:tc>
          <w:tcPr>
            <w:tcW w:w="1183" w:type="dxa"/>
          </w:tcPr>
          <w:p w14:paraId="7D33DA14"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20</w:t>
            </w:r>
          </w:p>
        </w:tc>
        <w:tc>
          <w:tcPr>
            <w:tcW w:w="1183" w:type="dxa"/>
          </w:tcPr>
          <w:p w14:paraId="49423F7B"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0</w:t>
            </w:r>
          </w:p>
        </w:tc>
        <w:tc>
          <w:tcPr>
            <w:tcW w:w="1183" w:type="dxa"/>
          </w:tcPr>
          <w:p w14:paraId="0D8A223C"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80</w:t>
            </w:r>
          </w:p>
        </w:tc>
        <w:tc>
          <w:tcPr>
            <w:tcW w:w="1183" w:type="dxa"/>
          </w:tcPr>
          <w:p w14:paraId="07501564"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18</w:t>
            </w:r>
          </w:p>
        </w:tc>
        <w:tc>
          <w:tcPr>
            <w:tcW w:w="1183" w:type="dxa"/>
          </w:tcPr>
          <w:p w14:paraId="26515CA5"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1A5BEC14"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80</w:t>
            </w:r>
          </w:p>
        </w:tc>
        <w:tc>
          <w:tcPr>
            <w:tcW w:w="1183" w:type="dxa"/>
          </w:tcPr>
          <w:p w14:paraId="537C6F57"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15</w:t>
            </w:r>
          </w:p>
        </w:tc>
        <w:tc>
          <w:tcPr>
            <w:tcW w:w="1183" w:type="dxa"/>
          </w:tcPr>
          <w:p w14:paraId="67C83FA9"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w:t>
            </w:r>
          </w:p>
        </w:tc>
      </w:tr>
      <w:tr w:rsidR="004715C2" w:rsidRPr="009B4847" w14:paraId="1DD7466E" w14:textId="77777777" w:rsidTr="00D02CC5">
        <w:trPr>
          <w:trHeight w:val="300"/>
        </w:trPr>
        <w:tc>
          <w:tcPr>
            <w:tcW w:w="1006" w:type="dxa"/>
            <w:vMerge/>
          </w:tcPr>
          <w:p w14:paraId="771C56EE"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050" w:type="dxa"/>
          </w:tcPr>
          <w:p w14:paraId="153FE4C5"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774" w:type="dxa"/>
          </w:tcPr>
          <w:p w14:paraId="4F381A3B"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FSE+</w:t>
            </w:r>
          </w:p>
        </w:tc>
        <w:tc>
          <w:tcPr>
            <w:tcW w:w="1034" w:type="dxa"/>
          </w:tcPr>
          <w:p w14:paraId="365319E8"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2D15B645"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60</w:t>
            </w:r>
          </w:p>
        </w:tc>
        <w:tc>
          <w:tcPr>
            <w:tcW w:w="1183" w:type="dxa"/>
          </w:tcPr>
          <w:p w14:paraId="34FE3881"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0</w:t>
            </w:r>
          </w:p>
        </w:tc>
        <w:tc>
          <w:tcPr>
            <w:tcW w:w="1183" w:type="dxa"/>
          </w:tcPr>
          <w:p w14:paraId="17CA72A0"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4C9C1BB9"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58</w:t>
            </w:r>
          </w:p>
        </w:tc>
        <w:tc>
          <w:tcPr>
            <w:tcW w:w="1183" w:type="dxa"/>
          </w:tcPr>
          <w:p w14:paraId="1BE05982"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08D686C7"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28FD3CC3"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55</w:t>
            </w:r>
          </w:p>
        </w:tc>
        <w:tc>
          <w:tcPr>
            <w:tcW w:w="1183" w:type="dxa"/>
          </w:tcPr>
          <w:p w14:paraId="1610CEB9"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w:t>
            </w:r>
          </w:p>
        </w:tc>
      </w:tr>
      <w:tr w:rsidR="004715C2" w:rsidRPr="009B4847" w14:paraId="5CA368E1" w14:textId="77777777" w:rsidTr="00D02CC5">
        <w:trPr>
          <w:trHeight w:val="300"/>
        </w:trPr>
        <w:tc>
          <w:tcPr>
            <w:tcW w:w="1006" w:type="dxa"/>
            <w:vMerge w:val="restart"/>
          </w:tcPr>
          <w:p w14:paraId="66B5BEC7"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P7</w:t>
            </w:r>
          </w:p>
        </w:tc>
        <w:tc>
          <w:tcPr>
            <w:tcW w:w="1050" w:type="dxa"/>
          </w:tcPr>
          <w:p w14:paraId="6564C9CF"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774" w:type="dxa"/>
          </w:tcPr>
          <w:p w14:paraId="669EEB28"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 xml:space="preserve">FEDR        </w:t>
            </w:r>
          </w:p>
        </w:tc>
        <w:tc>
          <w:tcPr>
            <w:tcW w:w="1034" w:type="dxa"/>
          </w:tcPr>
          <w:p w14:paraId="79B03904"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80</w:t>
            </w:r>
          </w:p>
        </w:tc>
        <w:tc>
          <w:tcPr>
            <w:tcW w:w="1183" w:type="dxa"/>
          </w:tcPr>
          <w:p w14:paraId="78884656"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20</w:t>
            </w:r>
          </w:p>
        </w:tc>
        <w:tc>
          <w:tcPr>
            <w:tcW w:w="1183" w:type="dxa"/>
          </w:tcPr>
          <w:p w14:paraId="1EFF4310"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0</w:t>
            </w:r>
          </w:p>
        </w:tc>
        <w:tc>
          <w:tcPr>
            <w:tcW w:w="1183" w:type="dxa"/>
          </w:tcPr>
          <w:p w14:paraId="41BC6CFE"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80</w:t>
            </w:r>
          </w:p>
        </w:tc>
        <w:tc>
          <w:tcPr>
            <w:tcW w:w="1183" w:type="dxa"/>
          </w:tcPr>
          <w:p w14:paraId="74AE1E3E"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18</w:t>
            </w:r>
          </w:p>
        </w:tc>
        <w:tc>
          <w:tcPr>
            <w:tcW w:w="1183" w:type="dxa"/>
          </w:tcPr>
          <w:p w14:paraId="56CB25C9"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4A757433"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80</w:t>
            </w:r>
          </w:p>
        </w:tc>
        <w:tc>
          <w:tcPr>
            <w:tcW w:w="1183" w:type="dxa"/>
          </w:tcPr>
          <w:p w14:paraId="16F79CC0"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15</w:t>
            </w:r>
          </w:p>
        </w:tc>
        <w:tc>
          <w:tcPr>
            <w:tcW w:w="1183" w:type="dxa"/>
          </w:tcPr>
          <w:p w14:paraId="34452B85"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w:t>
            </w:r>
          </w:p>
        </w:tc>
      </w:tr>
      <w:tr w:rsidR="004715C2" w:rsidRPr="009B4847" w14:paraId="64C120A0" w14:textId="77777777" w:rsidTr="00D02CC5">
        <w:trPr>
          <w:trHeight w:val="300"/>
        </w:trPr>
        <w:tc>
          <w:tcPr>
            <w:tcW w:w="1006" w:type="dxa"/>
            <w:vMerge/>
          </w:tcPr>
          <w:p w14:paraId="03FB583C"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050" w:type="dxa"/>
          </w:tcPr>
          <w:p w14:paraId="5C7496C4"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774" w:type="dxa"/>
          </w:tcPr>
          <w:p w14:paraId="7FC8B40B"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FEDR</w:t>
            </w:r>
          </w:p>
        </w:tc>
        <w:tc>
          <w:tcPr>
            <w:tcW w:w="1034" w:type="dxa"/>
          </w:tcPr>
          <w:p w14:paraId="51AFF7D7"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66C3D808"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60</w:t>
            </w:r>
          </w:p>
        </w:tc>
        <w:tc>
          <w:tcPr>
            <w:tcW w:w="1183" w:type="dxa"/>
          </w:tcPr>
          <w:p w14:paraId="02439E73"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0</w:t>
            </w:r>
          </w:p>
        </w:tc>
        <w:tc>
          <w:tcPr>
            <w:tcW w:w="1183" w:type="dxa"/>
          </w:tcPr>
          <w:p w14:paraId="772258B2"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7BB1AA56"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58</w:t>
            </w:r>
          </w:p>
        </w:tc>
        <w:tc>
          <w:tcPr>
            <w:tcW w:w="1183" w:type="dxa"/>
          </w:tcPr>
          <w:p w14:paraId="69E097F5"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68326F70"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71EA08EE"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55</w:t>
            </w:r>
          </w:p>
        </w:tc>
        <w:tc>
          <w:tcPr>
            <w:tcW w:w="1183" w:type="dxa"/>
          </w:tcPr>
          <w:p w14:paraId="3A658C38"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w:t>
            </w:r>
          </w:p>
        </w:tc>
      </w:tr>
      <w:tr w:rsidR="004715C2" w:rsidRPr="009B4847" w14:paraId="186CBDD3" w14:textId="77777777" w:rsidTr="00D02CC5">
        <w:trPr>
          <w:trHeight w:val="300"/>
        </w:trPr>
        <w:tc>
          <w:tcPr>
            <w:tcW w:w="1006" w:type="dxa"/>
            <w:vMerge w:val="restart"/>
          </w:tcPr>
          <w:p w14:paraId="600D839F"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P8</w:t>
            </w:r>
          </w:p>
        </w:tc>
        <w:tc>
          <w:tcPr>
            <w:tcW w:w="1050" w:type="dxa"/>
          </w:tcPr>
          <w:p w14:paraId="017F6161"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774" w:type="dxa"/>
          </w:tcPr>
          <w:p w14:paraId="0EC767F6"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FSE+</w:t>
            </w:r>
          </w:p>
        </w:tc>
        <w:tc>
          <w:tcPr>
            <w:tcW w:w="1034" w:type="dxa"/>
          </w:tcPr>
          <w:p w14:paraId="12EBF1CF"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85</w:t>
            </w:r>
          </w:p>
        </w:tc>
        <w:tc>
          <w:tcPr>
            <w:tcW w:w="1183" w:type="dxa"/>
          </w:tcPr>
          <w:p w14:paraId="00A83BFA"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15</w:t>
            </w:r>
          </w:p>
        </w:tc>
        <w:tc>
          <w:tcPr>
            <w:tcW w:w="1183" w:type="dxa"/>
          </w:tcPr>
          <w:p w14:paraId="51119044"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0 </w:t>
            </w:r>
          </w:p>
        </w:tc>
        <w:tc>
          <w:tcPr>
            <w:tcW w:w="1183" w:type="dxa"/>
          </w:tcPr>
          <w:p w14:paraId="29D869DE"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85</w:t>
            </w:r>
          </w:p>
        </w:tc>
        <w:tc>
          <w:tcPr>
            <w:tcW w:w="1183" w:type="dxa"/>
          </w:tcPr>
          <w:p w14:paraId="6E623938"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13</w:t>
            </w:r>
          </w:p>
        </w:tc>
        <w:tc>
          <w:tcPr>
            <w:tcW w:w="1183" w:type="dxa"/>
          </w:tcPr>
          <w:p w14:paraId="493A15CD"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54632812"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85</w:t>
            </w:r>
          </w:p>
        </w:tc>
        <w:tc>
          <w:tcPr>
            <w:tcW w:w="1183" w:type="dxa"/>
          </w:tcPr>
          <w:p w14:paraId="7B052921"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10</w:t>
            </w:r>
          </w:p>
        </w:tc>
        <w:tc>
          <w:tcPr>
            <w:tcW w:w="1183" w:type="dxa"/>
          </w:tcPr>
          <w:p w14:paraId="1007DB17"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5 </w:t>
            </w:r>
          </w:p>
        </w:tc>
      </w:tr>
      <w:tr w:rsidR="004715C2" w:rsidRPr="009B4847" w14:paraId="71630364" w14:textId="77777777" w:rsidTr="00D02CC5">
        <w:trPr>
          <w:trHeight w:val="300"/>
        </w:trPr>
        <w:tc>
          <w:tcPr>
            <w:tcW w:w="1006" w:type="dxa"/>
            <w:vMerge/>
          </w:tcPr>
          <w:p w14:paraId="1EBB1189"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050" w:type="dxa"/>
          </w:tcPr>
          <w:p w14:paraId="099C6BFF"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774" w:type="dxa"/>
          </w:tcPr>
          <w:p w14:paraId="50E7C417"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FSE+</w:t>
            </w:r>
          </w:p>
        </w:tc>
        <w:tc>
          <w:tcPr>
            <w:tcW w:w="1034" w:type="dxa"/>
          </w:tcPr>
          <w:p w14:paraId="665A97DF"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3C8126F8"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60</w:t>
            </w:r>
          </w:p>
        </w:tc>
        <w:tc>
          <w:tcPr>
            <w:tcW w:w="1183" w:type="dxa"/>
          </w:tcPr>
          <w:p w14:paraId="41C0D395"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0</w:t>
            </w:r>
          </w:p>
        </w:tc>
        <w:tc>
          <w:tcPr>
            <w:tcW w:w="1183" w:type="dxa"/>
          </w:tcPr>
          <w:p w14:paraId="1D81CCA7"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1794EE20"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58</w:t>
            </w:r>
          </w:p>
        </w:tc>
        <w:tc>
          <w:tcPr>
            <w:tcW w:w="1183" w:type="dxa"/>
          </w:tcPr>
          <w:p w14:paraId="477FF1BB"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12695DF1"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6F459335"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55</w:t>
            </w:r>
          </w:p>
        </w:tc>
        <w:tc>
          <w:tcPr>
            <w:tcW w:w="1183" w:type="dxa"/>
          </w:tcPr>
          <w:p w14:paraId="5B2D3BFB"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5 </w:t>
            </w:r>
          </w:p>
        </w:tc>
      </w:tr>
      <w:tr w:rsidR="004715C2" w:rsidRPr="009B4847" w14:paraId="32B94FEF" w14:textId="77777777" w:rsidTr="00D02CC5">
        <w:trPr>
          <w:trHeight w:val="300"/>
        </w:trPr>
        <w:tc>
          <w:tcPr>
            <w:tcW w:w="1006" w:type="dxa"/>
            <w:vMerge w:val="restart"/>
          </w:tcPr>
          <w:p w14:paraId="7E861327"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P8</w:t>
            </w:r>
          </w:p>
        </w:tc>
        <w:tc>
          <w:tcPr>
            <w:tcW w:w="1050" w:type="dxa"/>
          </w:tcPr>
          <w:p w14:paraId="7899BADF"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774" w:type="dxa"/>
          </w:tcPr>
          <w:p w14:paraId="3CA2F905"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 xml:space="preserve">FEDR        </w:t>
            </w:r>
          </w:p>
        </w:tc>
        <w:tc>
          <w:tcPr>
            <w:tcW w:w="1034" w:type="dxa"/>
          </w:tcPr>
          <w:p w14:paraId="5337FFF8"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85</w:t>
            </w:r>
          </w:p>
        </w:tc>
        <w:tc>
          <w:tcPr>
            <w:tcW w:w="1183" w:type="dxa"/>
          </w:tcPr>
          <w:p w14:paraId="2663AE0E"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15</w:t>
            </w:r>
          </w:p>
        </w:tc>
        <w:tc>
          <w:tcPr>
            <w:tcW w:w="1183" w:type="dxa"/>
          </w:tcPr>
          <w:p w14:paraId="59190435"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0 </w:t>
            </w:r>
          </w:p>
        </w:tc>
        <w:tc>
          <w:tcPr>
            <w:tcW w:w="1183" w:type="dxa"/>
          </w:tcPr>
          <w:p w14:paraId="2FC35D24"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85</w:t>
            </w:r>
          </w:p>
        </w:tc>
        <w:tc>
          <w:tcPr>
            <w:tcW w:w="1183" w:type="dxa"/>
          </w:tcPr>
          <w:p w14:paraId="74D8F987"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13</w:t>
            </w:r>
          </w:p>
        </w:tc>
        <w:tc>
          <w:tcPr>
            <w:tcW w:w="1183" w:type="dxa"/>
          </w:tcPr>
          <w:p w14:paraId="42E9ACE0"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1999D888"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85</w:t>
            </w:r>
          </w:p>
        </w:tc>
        <w:tc>
          <w:tcPr>
            <w:tcW w:w="1183" w:type="dxa"/>
          </w:tcPr>
          <w:p w14:paraId="3E149400"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10</w:t>
            </w:r>
          </w:p>
        </w:tc>
        <w:tc>
          <w:tcPr>
            <w:tcW w:w="1183" w:type="dxa"/>
          </w:tcPr>
          <w:p w14:paraId="367E9F7D"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5 </w:t>
            </w:r>
          </w:p>
        </w:tc>
      </w:tr>
      <w:tr w:rsidR="004715C2" w:rsidRPr="009B4847" w14:paraId="70A7357C" w14:textId="77777777" w:rsidTr="00D02CC5">
        <w:trPr>
          <w:trHeight w:val="300"/>
        </w:trPr>
        <w:tc>
          <w:tcPr>
            <w:tcW w:w="1006" w:type="dxa"/>
            <w:vMerge/>
          </w:tcPr>
          <w:p w14:paraId="0A3C4F48"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050" w:type="dxa"/>
          </w:tcPr>
          <w:p w14:paraId="46BA2D43"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774" w:type="dxa"/>
          </w:tcPr>
          <w:p w14:paraId="6F672E57"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FEDR</w:t>
            </w:r>
          </w:p>
        </w:tc>
        <w:tc>
          <w:tcPr>
            <w:tcW w:w="1034" w:type="dxa"/>
          </w:tcPr>
          <w:p w14:paraId="6469B8FD"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46EAA5A4"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60</w:t>
            </w:r>
          </w:p>
        </w:tc>
        <w:tc>
          <w:tcPr>
            <w:tcW w:w="1183" w:type="dxa"/>
          </w:tcPr>
          <w:p w14:paraId="32E1555A"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0</w:t>
            </w:r>
          </w:p>
        </w:tc>
        <w:tc>
          <w:tcPr>
            <w:tcW w:w="1183" w:type="dxa"/>
          </w:tcPr>
          <w:p w14:paraId="09943032"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1509A11E"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58</w:t>
            </w:r>
          </w:p>
        </w:tc>
        <w:tc>
          <w:tcPr>
            <w:tcW w:w="1183" w:type="dxa"/>
          </w:tcPr>
          <w:p w14:paraId="2D76C328"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4029A568"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40</w:t>
            </w:r>
          </w:p>
        </w:tc>
        <w:tc>
          <w:tcPr>
            <w:tcW w:w="1183" w:type="dxa"/>
          </w:tcPr>
          <w:p w14:paraId="18BB5263"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55</w:t>
            </w:r>
          </w:p>
        </w:tc>
        <w:tc>
          <w:tcPr>
            <w:tcW w:w="1183" w:type="dxa"/>
          </w:tcPr>
          <w:p w14:paraId="65545E01"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5 </w:t>
            </w:r>
          </w:p>
        </w:tc>
      </w:tr>
      <w:tr w:rsidR="004715C2" w:rsidRPr="009B4847" w14:paraId="6F6177CA" w14:textId="77777777" w:rsidTr="00D02CC5">
        <w:trPr>
          <w:trHeight w:val="300"/>
        </w:trPr>
        <w:tc>
          <w:tcPr>
            <w:tcW w:w="1006" w:type="dxa"/>
            <w:vMerge w:val="restart"/>
          </w:tcPr>
          <w:p w14:paraId="59BBD02E"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P9</w:t>
            </w:r>
          </w:p>
        </w:tc>
        <w:tc>
          <w:tcPr>
            <w:tcW w:w="1050" w:type="dxa"/>
          </w:tcPr>
          <w:p w14:paraId="152E518D"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774" w:type="dxa"/>
          </w:tcPr>
          <w:p w14:paraId="2CFB43B9"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FSE+</w:t>
            </w:r>
          </w:p>
        </w:tc>
        <w:tc>
          <w:tcPr>
            <w:tcW w:w="1034" w:type="dxa"/>
          </w:tcPr>
          <w:p w14:paraId="3E61DE35"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95</w:t>
            </w:r>
          </w:p>
        </w:tc>
        <w:tc>
          <w:tcPr>
            <w:tcW w:w="1183" w:type="dxa"/>
          </w:tcPr>
          <w:p w14:paraId="4B967477"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w:t>
            </w:r>
          </w:p>
        </w:tc>
        <w:tc>
          <w:tcPr>
            <w:tcW w:w="1183" w:type="dxa"/>
          </w:tcPr>
          <w:p w14:paraId="65FED192"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0 </w:t>
            </w:r>
          </w:p>
        </w:tc>
        <w:tc>
          <w:tcPr>
            <w:tcW w:w="1183" w:type="dxa"/>
          </w:tcPr>
          <w:p w14:paraId="7BBAADCB"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95</w:t>
            </w:r>
          </w:p>
        </w:tc>
        <w:tc>
          <w:tcPr>
            <w:tcW w:w="1183" w:type="dxa"/>
          </w:tcPr>
          <w:p w14:paraId="43AA4A32"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3</w:t>
            </w:r>
          </w:p>
        </w:tc>
        <w:tc>
          <w:tcPr>
            <w:tcW w:w="1183" w:type="dxa"/>
          </w:tcPr>
          <w:p w14:paraId="76ED26F8"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02FCEAE3"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95</w:t>
            </w:r>
          </w:p>
        </w:tc>
        <w:tc>
          <w:tcPr>
            <w:tcW w:w="1183" w:type="dxa"/>
          </w:tcPr>
          <w:p w14:paraId="3BCBC46E"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0</w:t>
            </w:r>
          </w:p>
        </w:tc>
        <w:tc>
          <w:tcPr>
            <w:tcW w:w="1183" w:type="dxa"/>
          </w:tcPr>
          <w:p w14:paraId="133B921F"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5</w:t>
            </w:r>
          </w:p>
        </w:tc>
      </w:tr>
      <w:tr w:rsidR="004715C2" w:rsidRPr="009B4847" w14:paraId="3B438B9D" w14:textId="77777777" w:rsidTr="00D02CC5">
        <w:trPr>
          <w:trHeight w:val="300"/>
        </w:trPr>
        <w:tc>
          <w:tcPr>
            <w:tcW w:w="1006" w:type="dxa"/>
            <w:vMerge/>
          </w:tcPr>
          <w:p w14:paraId="093D79FF"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050" w:type="dxa"/>
          </w:tcPr>
          <w:p w14:paraId="167DD79F" w14:textId="77777777" w:rsidR="00BA1586" w:rsidRPr="009B4847" w:rsidRDefault="00000000">
            <w:pPr>
              <w:spacing w:after="160" w:line="259" w:lineRule="auto"/>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774" w:type="dxa"/>
          </w:tcPr>
          <w:p w14:paraId="74C5BA23"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FSE+</w:t>
            </w:r>
          </w:p>
        </w:tc>
        <w:tc>
          <w:tcPr>
            <w:tcW w:w="1034" w:type="dxa"/>
          </w:tcPr>
          <w:p w14:paraId="6082C693"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50</w:t>
            </w:r>
          </w:p>
        </w:tc>
        <w:tc>
          <w:tcPr>
            <w:tcW w:w="1183" w:type="dxa"/>
          </w:tcPr>
          <w:p w14:paraId="1408EAF8"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50</w:t>
            </w:r>
          </w:p>
        </w:tc>
        <w:tc>
          <w:tcPr>
            <w:tcW w:w="1183" w:type="dxa"/>
          </w:tcPr>
          <w:p w14:paraId="352ADF58"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0</w:t>
            </w:r>
          </w:p>
        </w:tc>
        <w:tc>
          <w:tcPr>
            <w:tcW w:w="1183" w:type="dxa"/>
          </w:tcPr>
          <w:p w14:paraId="48C71619"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50</w:t>
            </w:r>
          </w:p>
        </w:tc>
        <w:tc>
          <w:tcPr>
            <w:tcW w:w="1183" w:type="dxa"/>
          </w:tcPr>
          <w:p w14:paraId="18A7A2D6"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48</w:t>
            </w:r>
          </w:p>
        </w:tc>
        <w:tc>
          <w:tcPr>
            <w:tcW w:w="1183" w:type="dxa"/>
          </w:tcPr>
          <w:p w14:paraId="721EB8D7"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1FA60CCA"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50</w:t>
            </w:r>
          </w:p>
        </w:tc>
        <w:tc>
          <w:tcPr>
            <w:tcW w:w="1183" w:type="dxa"/>
          </w:tcPr>
          <w:p w14:paraId="40455E73"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45</w:t>
            </w:r>
          </w:p>
        </w:tc>
        <w:tc>
          <w:tcPr>
            <w:tcW w:w="1183" w:type="dxa"/>
          </w:tcPr>
          <w:p w14:paraId="40453D0A" w14:textId="77777777" w:rsidR="00BA1586" w:rsidRPr="009B4847" w:rsidRDefault="00000000">
            <w:pPr>
              <w:spacing w:after="160" w:line="259" w:lineRule="auto"/>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5 </w:t>
            </w:r>
          </w:p>
        </w:tc>
      </w:tr>
      <w:tr w:rsidR="004715C2" w:rsidRPr="009B4847" w14:paraId="366516F0" w14:textId="77777777" w:rsidTr="00D02CC5">
        <w:trPr>
          <w:trHeight w:val="136"/>
        </w:trPr>
        <w:tc>
          <w:tcPr>
            <w:tcW w:w="1006" w:type="dxa"/>
            <w:vMerge w:val="restart"/>
          </w:tcPr>
          <w:p w14:paraId="294FDDDA"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P10</w:t>
            </w:r>
          </w:p>
        </w:tc>
        <w:tc>
          <w:tcPr>
            <w:tcW w:w="1050" w:type="dxa"/>
          </w:tcPr>
          <w:p w14:paraId="77FEC989"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mai puțin dezvoltată</w:t>
            </w:r>
          </w:p>
        </w:tc>
        <w:tc>
          <w:tcPr>
            <w:tcW w:w="774" w:type="dxa"/>
          </w:tcPr>
          <w:p w14:paraId="048688B4"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FSE+</w:t>
            </w:r>
          </w:p>
        </w:tc>
        <w:tc>
          <w:tcPr>
            <w:tcW w:w="1034" w:type="dxa"/>
          </w:tcPr>
          <w:p w14:paraId="383725A7"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90</w:t>
            </w:r>
          </w:p>
        </w:tc>
        <w:tc>
          <w:tcPr>
            <w:tcW w:w="1183" w:type="dxa"/>
          </w:tcPr>
          <w:p w14:paraId="36AC3D5A"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10</w:t>
            </w:r>
          </w:p>
        </w:tc>
        <w:tc>
          <w:tcPr>
            <w:tcW w:w="1183" w:type="dxa"/>
          </w:tcPr>
          <w:p w14:paraId="08BA7CB1"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 0</w:t>
            </w:r>
          </w:p>
        </w:tc>
        <w:tc>
          <w:tcPr>
            <w:tcW w:w="1183" w:type="dxa"/>
          </w:tcPr>
          <w:p w14:paraId="754E415A"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90</w:t>
            </w:r>
          </w:p>
        </w:tc>
        <w:tc>
          <w:tcPr>
            <w:tcW w:w="1183" w:type="dxa"/>
          </w:tcPr>
          <w:p w14:paraId="562E1C98"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w:t>
            </w:r>
          </w:p>
        </w:tc>
        <w:tc>
          <w:tcPr>
            <w:tcW w:w="1183" w:type="dxa"/>
          </w:tcPr>
          <w:p w14:paraId="420BD9A5"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5BA97465"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90</w:t>
            </w:r>
          </w:p>
        </w:tc>
        <w:tc>
          <w:tcPr>
            <w:tcW w:w="1183" w:type="dxa"/>
          </w:tcPr>
          <w:p w14:paraId="0EE31E49"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w:t>
            </w:r>
          </w:p>
        </w:tc>
        <w:tc>
          <w:tcPr>
            <w:tcW w:w="1183" w:type="dxa"/>
          </w:tcPr>
          <w:p w14:paraId="3A0D96F5"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w:t>
            </w:r>
          </w:p>
        </w:tc>
      </w:tr>
      <w:tr w:rsidR="00BA1586" w:rsidRPr="009B4847" w14:paraId="4421C7AC" w14:textId="77777777" w:rsidTr="00D02CC5">
        <w:trPr>
          <w:trHeight w:val="136"/>
        </w:trPr>
        <w:tc>
          <w:tcPr>
            <w:tcW w:w="1006" w:type="dxa"/>
            <w:vMerge/>
          </w:tcPr>
          <w:p w14:paraId="5F2DB82C" w14:textId="77777777" w:rsidR="00BA1586" w:rsidRPr="009B4847" w:rsidRDefault="00BA1586">
            <w:pPr>
              <w:widowControl w:val="0"/>
              <w:pBdr>
                <w:top w:val="nil"/>
                <w:left w:val="nil"/>
                <w:bottom w:val="nil"/>
                <w:right w:val="nil"/>
                <w:between w:val="nil"/>
              </w:pBdr>
              <w:spacing w:line="276" w:lineRule="auto"/>
              <w:rPr>
                <w:rFonts w:ascii="Trebuchet MS" w:eastAsia="Trebuchet MS" w:hAnsi="Trebuchet MS" w:cs="Trebuchet MS"/>
                <w:b/>
                <w:color w:val="1F4E79" w:themeColor="accent1" w:themeShade="80"/>
                <w:sz w:val="20"/>
                <w:szCs w:val="20"/>
              </w:rPr>
            </w:pPr>
          </w:p>
        </w:tc>
        <w:tc>
          <w:tcPr>
            <w:tcW w:w="1050" w:type="dxa"/>
          </w:tcPr>
          <w:p w14:paraId="77FF58A8" w14:textId="77777777" w:rsidR="00BA1586" w:rsidRPr="009B4847" w:rsidRDefault="00000000">
            <w:pPr>
              <w:jc w:val="both"/>
              <w:rPr>
                <w:rFonts w:ascii="Trebuchet MS" w:eastAsia="Trebuchet MS" w:hAnsi="Trebuchet MS" w:cs="Trebuchet MS"/>
                <w:color w:val="1F4E79" w:themeColor="accent1" w:themeShade="80"/>
                <w:sz w:val="20"/>
                <w:szCs w:val="20"/>
              </w:rPr>
            </w:pPr>
            <w:r w:rsidRPr="009B4847">
              <w:rPr>
                <w:rFonts w:ascii="Trebuchet MS" w:eastAsia="Trebuchet MS" w:hAnsi="Trebuchet MS" w:cs="Trebuchet MS"/>
                <w:color w:val="1F4E79" w:themeColor="accent1" w:themeShade="80"/>
                <w:sz w:val="20"/>
                <w:szCs w:val="20"/>
              </w:rPr>
              <w:t>Regiune dezvoltată</w:t>
            </w:r>
          </w:p>
        </w:tc>
        <w:tc>
          <w:tcPr>
            <w:tcW w:w="774" w:type="dxa"/>
          </w:tcPr>
          <w:p w14:paraId="19F91BB8"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D02CC5">
              <w:rPr>
                <w:rFonts w:ascii="Trebuchet MS" w:hAnsi="Trebuchet MS"/>
                <w:color w:val="1F4E79" w:themeColor="accent1" w:themeShade="80"/>
                <w:sz w:val="20"/>
                <w:szCs w:val="20"/>
              </w:rPr>
              <w:t>FSE+</w:t>
            </w:r>
          </w:p>
        </w:tc>
        <w:tc>
          <w:tcPr>
            <w:tcW w:w="1034" w:type="dxa"/>
          </w:tcPr>
          <w:p w14:paraId="04A930E6"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90</w:t>
            </w:r>
          </w:p>
        </w:tc>
        <w:tc>
          <w:tcPr>
            <w:tcW w:w="1183" w:type="dxa"/>
          </w:tcPr>
          <w:p w14:paraId="69C58CDE"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10</w:t>
            </w:r>
          </w:p>
        </w:tc>
        <w:tc>
          <w:tcPr>
            <w:tcW w:w="1183" w:type="dxa"/>
          </w:tcPr>
          <w:p w14:paraId="5ABA0C05"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0 </w:t>
            </w:r>
          </w:p>
        </w:tc>
        <w:tc>
          <w:tcPr>
            <w:tcW w:w="1183" w:type="dxa"/>
          </w:tcPr>
          <w:p w14:paraId="2E6C00D2"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90</w:t>
            </w:r>
          </w:p>
        </w:tc>
        <w:tc>
          <w:tcPr>
            <w:tcW w:w="1183" w:type="dxa"/>
          </w:tcPr>
          <w:p w14:paraId="00684C70"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8</w:t>
            </w:r>
          </w:p>
        </w:tc>
        <w:tc>
          <w:tcPr>
            <w:tcW w:w="1183" w:type="dxa"/>
          </w:tcPr>
          <w:p w14:paraId="3C49177D"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2</w:t>
            </w:r>
          </w:p>
        </w:tc>
        <w:tc>
          <w:tcPr>
            <w:tcW w:w="1183" w:type="dxa"/>
          </w:tcPr>
          <w:p w14:paraId="5B16F618"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90</w:t>
            </w:r>
          </w:p>
        </w:tc>
        <w:tc>
          <w:tcPr>
            <w:tcW w:w="1183" w:type="dxa"/>
          </w:tcPr>
          <w:p w14:paraId="1AEBDD39"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w:t>
            </w:r>
          </w:p>
        </w:tc>
        <w:tc>
          <w:tcPr>
            <w:tcW w:w="1183" w:type="dxa"/>
          </w:tcPr>
          <w:p w14:paraId="659299C3" w14:textId="77777777" w:rsidR="00BA1586" w:rsidRPr="009B4847" w:rsidRDefault="00000000">
            <w:pPr>
              <w:jc w:val="both"/>
              <w:rPr>
                <w:rFonts w:ascii="Trebuchet MS" w:eastAsia="Trebuchet MS" w:hAnsi="Trebuchet MS" w:cs="Trebuchet MS"/>
                <w:b/>
                <w:color w:val="1F4E79" w:themeColor="accent1" w:themeShade="80"/>
                <w:sz w:val="20"/>
                <w:szCs w:val="20"/>
              </w:rPr>
            </w:pPr>
            <w:r w:rsidRPr="009B4847">
              <w:rPr>
                <w:rFonts w:ascii="Trebuchet MS" w:eastAsia="Trebuchet MS" w:hAnsi="Trebuchet MS" w:cs="Trebuchet MS"/>
                <w:b/>
                <w:color w:val="1F4E79" w:themeColor="accent1" w:themeShade="80"/>
                <w:sz w:val="20"/>
                <w:szCs w:val="20"/>
              </w:rPr>
              <w:t>5</w:t>
            </w:r>
          </w:p>
        </w:tc>
      </w:tr>
    </w:tbl>
    <w:p w14:paraId="5EF5F8A9" w14:textId="77777777" w:rsidR="00BA1586" w:rsidRPr="004715C2" w:rsidRDefault="00BA1586">
      <w:pPr>
        <w:jc w:val="both"/>
        <w:rPr>
          <w:rFonts w:ascii="Trebuchet MS" w:eastAsia="Trebuchet MS" w:hAnsi="Trebuchet MS" w:cs="Trebuchet MS"/>
          <w:color w:val="1F4E79" w:themeColor="accent1" w:themeShade="80"/>
        </w:rPr>
      </w:pPr>
    </w:p>
    <w:p w14:paraId="1D5149CE" w14:textId="4F746FA0" w:rsidR="00BA1586" w:rsidRPr="004715C2" w:rsidRDefault="00000000">
      <w:pPr>
        <w:jc w:val="both"/>
        <w:rPr>
          <w:rFonts w:ascii="Trebuchet MS" w:eastAsia="Trebuchet MS" w:hAnsi="Trebuchet MS" w:cs="Trebuchet MS"/>
          <w:color w:val="1F4E79" w:themeColor="accent1" w:themeShade="80"/>
        </w:rPr>
        <w:sectPr w:rsidR="00BA1586" w:rsidRPr="004715C2" w:rsidSect="004821A1">
          <w:pgSz w:w="16838" w:h="11906" w:orient="landscape"/>
          <w:pgMar w:top="720" w:right="1320" w:bottom="900" w:left="1180" w:header="0" w:footer="912" w:gutter="0"/>
          <w:cols w:space="720"/>
        </w:sectPr>
      </w:pPr>
      <w:bookmarkStart w:id="54" w:name="_heading=h.1y810tw" w:colFirst="0" w:colLast="0"/>
      <w:bookmarkEnd w:id="54"/>
      <w:r w:rsidRPr="004715C2">
        <w:rPr>
          <w:rFonts w:ascii="Trebuchet MS" w:eastAsia="Trebuchet MS" w:hAnsi="Trebuchet MS" w:cs="Trebuchet MS"/>
          <w:color w:val="1F4E79" w:themeColor="accent1" w:themeShade="80"/>
        </w:rPr>
        <w:t xml:space="preserve">*NB  În situația în care un beneficiar /partener  persoană juridică de drept privat își stabilește o contribuție proprie </w:t>
      </w:r>
      <w:sdt>
        <w:sdtPr>
          <w:rPr>
            <w:color w:val="1F4E79" w:themeColor="accent1" w:themeShade="80"/>
          </w:rPr>
          <w:tag w:val="goog_rdk_159"/>
          <w:id w:val="2134443425"/>
        </w:sdtPr>
        <w:sdtContent>
          <w:r w:rsidRPr="004715C2">
            <w:rPr>
              <w:rFonts w:ascii="Trebuchet MS" w:eastAsia="Trebuchet MS" w:hAnsi="Trebuchet MS" w:cs="Trebuchet MS"/>
              <w:color w:val="1F4E79" w:themeColor="accent1" w:themeShade="80"/>
            </w:rPr>
            <w:t>î</w:t>
          </w:r>
        </w:sdtContent>
      </w:sdt>
      <w:r w:rsidRPr="004715C2">
        <w:rPr>
          <w:rFonts w:ascii="Trebuchet MS" w:eastAsia="Trebuchet MS" w:hAnsi="Trebuchet MS" w:cs="Trebuchet MS"/>
          <w:color w:val="1F4E79" w:themeColor="accent1" w:themeShade="80"/>
        </w:rPr>
        <w:t xml:space="preserve">ntr-un procent mai mare </w:t>
      </w:r>
      <w:sdt>
        <w:sdtPr>
          <w:rPr>
            <w:color w:val="1F4E79" w:themeColor="accent1" w:themeShade="80"/>
          </w:rPr>
          <w:tag w:val="goog_rdk_161"/>
          <w:id w:val="-657455655"/>
          <w:showingPlcHdr/>
        </w:sdtPr>
        <w:sdtContent>
          <w:r w:rsidR="005931B9" w:rsidRPr="004715C2">
            <w:rPr>
              <w:color w:val="1F4E79" w:themeColor="accent1" w:themeShade="80"/>
            </w:rPr>
            <w:t xml:space="preserve">     </w:t>
          </w:r>
        </w:sdtContent>
      </w:sdt>
      <w:sdt>
        <w:sdtPr>
          <w:rPr>
            <w:color w:val="1F4E79" w:themeColor="accent1" w:themeShade="80"/>
          </w:rPr>
          <w:tag w:val="goog_rdk_162"/>
          <w:id w:val="-1737311647"/>
        </w:sdtPr>
        <w:sdtContent>
          <w:r w:rsidRPr="004715C2">
            <w:rPr>
              <w:rFonts w:ascii="Trebuchet MS" w:eastAsia="Trebuchet MS" w:hAnsi="Trebuchet MS" w:cs="Trebuchet MS"/>
              <w:color w:val="1F4E79" w:themeColor="accent1" w:themeShade="80"/>
            </w:rPr>
            <w:t xml:space="preserve">decât </w:t>
          </w:r>
        </w:sdtContent>
      </w:sdt>
      <w:r w:rsidRPr="004715C2">
        <w:rPr>
          <w:rFonts w:ascii="Trebuchet MS" w:eastAsia="Trebuchet MS" w:hAnsi="Trebuchet MS" w:cs="Trebuchet MS"/>
          <w:color w:val="1F4E79" w:themeColor="accent1" w:themeShade="80"/>
        </w:rPr>
        <w:t xml:space="preserve">minimul </w:t>
      </w:r>
      <w:sdt>
        <w:sdtPr>
          <w:rPr>
            <w:color w:val="1F4E79" w:themeColor="accent1" w:themeShade="80"/>
          </w:rPr>
          <w:tag w:val="goog_rdk_164"/>
          <w:id w:val="2050801240"/>
        </w:sdtPr>
        <w:sdtContent>
          <w:r w:rsidRPr="004715C2">
            <w:rPr>
              <w:rFonts w:ascii="Trebuchet MS" w:eastAsia="Trebuchet MS" w:hAnsi="Trebuchet MS" w:cs="Trebuchet MS"/>
              <w:color w:val="1F4E79" w:themeColor="accent1" w:themeShade="80"/>
            </w:rPr>
            <w:t>prevăzut î</w:t>
          </w:r>
        </w:sdtContent>
      </w:sdt>
      <w:r w:rsidRPr="004715C2">
        <w:rPr>
          <w:rFonts w:ascii="Trebuchet MS" w:eastAsia="Trebuchet MS" w:hAnsi="Trebuchet MS" w:cs="Trebuchet MS"/>
          <w:color w:val="1F4E79" w:themeColor="accent1" w:themeShade="80"/>
        </w:rPr>
        <w:t>n tabelul de mai sus (după caz, în funcție de tipul entității),  defalcarea pe  surse de finanțare (FSE+ / BS) se va actualiza corespunzător, prin reducerea sursei de finanțare BS cu valoarea suplimentară a contribuției proprii.</w:t>
      </w:r>
    </w:p>
    <w:p w14:paraId="52893894" w14:textId="77777777" w:rsidR="00BA1586" w:rsidRPr="004715C2" w:rsidRDefault="00BA1586">
      <w:pPr>
        <w:jc w:val="both"/>
        <w:rPr>
          <w:rFonts w:ascii="Trebuchet MS" w:eastAsia="Trebuchet MS" w:hAnsi="Trebuchet MS" w:cs="Trebuchet MS"/>
          <w:b/>
          <w:color w:val="1F4E79" w:themeColor="accent1" w:themeShade="80"/>
        </w:rPr>
      </w:pPr>
    </w:p>
    <w:p w14:paraId="754C7050" w14:textId="77777777" w:rsidR="00BA1586" w:rsidRPr="004715C2" w:rsidRDefault="00BA1586">
      <w:pPr>
        <w:jc w:val="both"/>
        <w:rPr>
          <w:rFonts w:ascii="Trebuchet MS" w:eastAsia="Trebuchet MS" w:hAnsi="Trebuchet MS" w:cs="Trebuchet MS"/>
          <w:color w:val="1F4E79" w:themeColor="accent1" w:themeShade="80"/>
        </w:rPr>
      </w:pPr>
    </w:p>
    <w:bookmarkStart w:id="55" w:name="_Toc129705139" w:displacedByCustomXml="next"/>
    <w:sdt>
      <w:sdtPr>
        <w:rPr>
          <w:rFonts w:ascii="Trebuchet MS" w:hAnsi="Trebuchet MS"/>
          <w:b w:val="0"/>
          <w:bCs w:val="0"/>
          <w:color w:val="1F4E79" w:themeColor="accent1" w:themeShade="80"/>
          <w:sz w:val="22"/>
          <w:szCs w:val="22"/>
        </w:rPr>
        <w:tag w:val="goog_rdk_166"/>
        <w:id w:val="-1033027600"/>
      </w:sdtPr>
      <w:sdtContent>
        <w:bookmarkStart w:id="56" w:name="_Toc127361672" w:displacedByCustomXml="prev"/>
        <w:p w14:paraId="41FF31C5" w14:textId="51F9ED73" w:rsidR="008C2C7F" w:rsidRPr="004715C2" w:rsidRDefault="00000000" w:rsidP="008C2C7F">
          <w:pPr>
            <w:pStyle w:val="Titlu1"/>
            <w:rPr>
              <w:rFonts w:ascii="Trebuchet MS" w:eastAsia="Arial" w:hAnsi="Trebuchet MS" w:cs="Arial"/>
              <w:color w:val="1F4E79" w:themeColor="accent1" w:themeShade="80"/>
              <w:sz w:val="22"/>
              <w:szCs w:val="22"/>
            </w:rPr>
          </w:pPr>
          <w:r w:rsidRPr="004715C2">
            <w:rPr>
              <w:rFonts w:ascii="Trebuchet MS" w:eastAsia="Arial" w:hAnsi="Trebuchet MS" w:cs="Arial"/>
              <w:color w:val="1F4E79" w:themeColor="accent1" w:themeShade="80"/>
              <w:sz w:val="22"/>
              <w:szCs w:val="22"/>
            </w:rPr>
            <w:t>3. Condiții generale de eligibilitate a cheltuielilor</w:t>
          </w:r>
          <w:bookmarkEnd w:id="55"/>
          <w:bookmarkEnd w:id="56"/>
        </w:p>
        <w:p w14:paraId="107D9225" w14:textId="1F2DC30A" w:rsidR="00BA1586" w:rsidRPr="004715C2" w:rsidRDefault="00000000" w:rsidP="00B55109">
          <w:pPr>
            <w:rPr>
              <w:rFonts w:ascii="Trebuchet MS" w:hAnsi="Trebuchet MS"/>
              <w:color w:val="1F4E79" w:themeColor="accent1" w:themeShade="80"/>
            </w:rPr>
          </w:pPr>
          <w:r w:rsidRPr="004715C2">
            <w:rPr>
              <w:rFonts w:ascii="Trebuchet MS" w:eastAsia="Arial" w:hAnsi="Trebuchet MS" w:cs="Arial"/>
              <w:color w:val="1F4E79" w:themeColor="accent1" w:themeShade="80"/>
            </w:rPr>
            <w:t xml:space="preserve"> </w:t>
          </w:r>
        </w:p>
      </w:sdtContent>
    </w:sdt>
    <w:p w14:paraId="3C5C4A44" w14:textId="5A9B1DE6" w:rsidR="00BA1586" w:rsidRPr="004715C2" w:rsidRDefault="00000000" w:rsidP="00B55109">
      <w:pPr>
        <w:rPr>
          <w:rFonts w:ascii="Trebuchet MS" w:hAnsi="Trebuchet MS"/>
          <w:b/>
          <w:bCs/>
          <w:color w:val="1F4E79" w:themeColor="accent1" w:themeShade="80"/>
        </w:rPr>
      </w:pPr>
      <w:r w:rsidRPr="004715C2">
        <w:rPr>
          <w:rFonts w:ascii="Trebuchet MS" w:eastAsia="Arial" w:hAnsi="Trebuchet MS" w:cs="Arial"/>
          <w:b/>
          <w:bCs/>
          <w:color w:val="1F4E79" w:themeColor="accent1" w:themeShade="80"/>
          <w:highlight w:val="lightGray"/>
        </w:rPr>
        <w:t>Plafoane de cheltuieli. Tipuri de cheltuieli. Opțiuni de costuri.</w:t>
      </w:r>
      <w:sdt>
        <w:sdtPr>
          <w:rPr>
            <w:rFonts w:ascii="Trebuchet MS" w:hAnsi="Trebuchet MS"/>
            <w:b/>
            <w:bCs/>
            <w:color w:val="1F4E79" w:themeColor="accent1" w:themeShade="80"/>
          </w:rPr>
          <w:tag w:val="goog_rdk_169"/>
          <w:id w:val="1111175238"/>
        </w:sdtPr>
        <w:sdtContent>
          <w:r w:rsidRPr="004715C2">
            <w:rPr>
              <w:rFonts w:ascii="Trebuchet MS" w:eastAsia="Trebuchet MS" w:hAnsi="Trebuchet MS" w:cs="Trebuchet MS"/>
              <w:b/>
              <w:bCs/>
              <w:color w:val="1F4E79" w:themeColor="accent1" w:themeShade="80"/>
            </w:rPr>
            <w:t xml:space="preserve"> </w:t>
          </w:r>
        </w:sdtContent>
      </w:sdt>
    </w:p>
    <w:p w14:paraId="3B99EEB7" w14:textId="05FD7394"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Pentru a fi eligibilă, o cheltuială trebuie să respecte prevederile naționale și </w:t>
      </w:r>
      <w:r w:rsidR="009341FF">
        <w:rPr>
          <w:rFonts w:ascii="Trebuchet MS" w:eastAsia="Trebuchet MS" w:hAnsi="Trebuchet MS" w:cs="Trebuchet MS"/>
          <w:color w:val="1F4E79" w:themeColor="accent1" w:themeShade="80"/>
        </w:rPr>
        <w:t>europene</w:t>
      </w:r>
      <w:r w:rsidR="009341FF" w:rsidRPr="004715C2">
        <w:rPr>
          <w:rFonts w:ascii="Trebuchet MS" w:eastAsia="Trebuchet MS" w:hAnsi="Trebuchet MS" w:cs="Trebuchet MS"/>
          <w:color w:val="1F4E79" w:themeColor="accent1" w:themeShade="80"/>
        </w:rPr>
        <w:t xml:space="preserve"> </w:t>
      </w:r>
      <w:r w:rsidRPr="004715C2">
        <w:rPr>
          <w:rFonts w:ascii="Trebuchet MS" w:eastAsia="Trebuchet MS" w:hAnsi="Trebuchet MS" w:cs="Trebuchet MS"/>
          <w:color w:val="1F4E79" w:themeColor="accent1" w:themeShade="80"/>
        </w:rPr>
        <w:t xml:space="preserve">care reglementează gestiunea fondurilor </w:t>
      </w:r>
      <w:bookmarkStart w:id="57" w:name="_Hlk129008904"/>
      <w:r w:rsidR="009341FF">
        <w:rPr>
          <w:rFonts w:ascii="Trebuchet MS" w:eastAsia="Trebuchet MS" w:hAnsi="Trebuchet MS" w:cs="Trebuchet MS"/>
          <w:color w:val="1F4E79" w:themeColor="accent1" w:themeShade="80"/>
        </w:rPr>
        <w:t>europene</w:t>
      </w:r>
      <w:bookmarkEnd w:id="57"/>
      <w:r w:rsidR="009341FF" w:rsidRPr="004715C2">
        <w:rPr>
          <w:rFonts w:ascii="Trebuchet MS" w:eastAsia="Trebuchet MS" w:hAnsi="Trebuchet MS" w:cs="Trebuchet MS"/>
          <w:color w:val="1F4E79" w:themeColor="accent1" w:themeShade="80"/>
        </w:rPr>
        <w:t xml:space="preserve"> </w:t>
      </w:r>
      <w:r w:rsidRPr="004715C2">
        <w:rPr>
          <w:rFonts w:ascii="Trebuchet MS" w:eastAsia="Trebuchet MS" w:hAnsi="Trebuchet MS" w:cs="Trebuchet MS"/>
          <w:color w:val="1F4E79" w:themeColor="accent1" w:themeShade="80"/>
        </w:rPr>
        <w:t>și a fondurilor naționale aferente acestora, precum și normele privind gestionarea fondurile publice.</w:t>
      </w:r>
    </w:p>
    <w:p w14:paraId="1B67BE6C" w14:textId="77777777" w:rsidR="00BA1586" w:rsidRPr="004715C2" w:rsidRDefault="00BA1586">
      <w:pPr>
        <w:jc w:val="both"/>
        <w:rPr>
          <w:rFonts w:ascii="Trebuchet MS" w:eastAsia="Trebuchet MS" w:hAnsi="Trebuchet MS" w:cs="Trebuchet MS"/>
          <w:color w:val="1F4E79" w:themeColor="accent1" w:themeShade="80"/>
        </w:rPr>
      </w:pPr>
    </w:p>
    <w:bookmarkStart w:id="58" w:name="_heading=h.4i7ojhp" w:colFirst="0" w:colLast="0" w:displacedByCustomXml="next"/>
    <w:bookmarkEnd w:id="58" w:displacedByCustomXml="next"/>
    <w:bookmarkStart w:id="59" w:name="_Toc129705140" w:displacedByCustomXml="next"/>
    <w:bookmarkStart w:id="60" w:name="_Toc127361673" w:displacedByCustomXml="next"/>
    <w:sdt>
      <w:sdtPr>
        <w:rPr>
          <w:rFonts w:ascii="Trebuchet MS" w:hAnsi="Trebuchet MS"/>
          <w:color w:val="1F4E79" w:themeColor="accent1" w:themeShade="80"/>
          <w:sz w:val="22"/>
          <w:szCs w:val="22"/>
        </w:rPr>
        <w:tag w:val="goog_rdk_172"/>
        <w:id w:val="1646402907"/>
      </w:sdtPr>
      <w:sdtContent>
        <w:p w14:paraId="7600E3D6" w14:textId="77C650A3" w:rsidR="00BA1586" w:rsidRPr="004715C2" w:rsidRDefault="00000000" w:rsidP="00B55109">
          <w:pPr>
            <w:pStyle w:val="Titlu1"/>
            <w:rPr>
              <w:rFonts w:ascii="Trebuchet MS" w:eastAsia="Trebuchet MS" w:hAnsi="Trebuchet MS" w:cs="Trebuchet MS"/>
              <w:color w:val="1F4E79" w:themeColor="accent1" w:themeShade="80"/>
              <w:sz w:val="22"/>
              <w:szCs w:val="22"/>
            </w:rPr>
          </w:pPr>
          <w:sdt>
            <w:sdtPr>
              <w:rPr>
                <w:rFonts w:ascii="Trebuchet MS" w:hAnsi="Trebuchet MS"/>
                <w:color w:val="1F4E79" w:themeColor="accent1" w:themeShade="80"/>
                <w:sz w:val="22"/>
                <w:szCs w:val="22"/>
              </w:rPr>
              <w:tag w:val="goog_rdk_171"/>
              <w:id w:val="-1897271444"/>
            </w:sdtPr>
            <w:sdtContent>
              <w:r w:rsidR="008C2C7F" w:rsidRPr="004715C2">
                <w:rPr>
                  <w:rFonts w:ascii="Trebuchet MS" w:hAnsi="Trebuchet MS"/>
                  <w:color w:val="1F4E79" w:themeColor="accent1" w:themeShade="80"/>
                  <w:sz w:val="22"/>
                  <w:szCs w:val="22"/>
                </w:rPr>
                <w:t xml:space="preserve">3.1. </w:t>
              </w:r>
              <w:r w:rsidRPr="004715C2">
                <w:rPr>
                  <w:rFonts w:ascii="Trebuchet MS" w:eastAsia="Trebuchet MS" w:hAnsi="Trebuchet MS" w:cs="Trebuchet MS"/>
                  <w:color w:val="1F4E79" w:themeColor="accent1" w:themeShade="80"/>
                  <w:sz w:val="22"/>
                  <w:szCs w:val="22"/>
                </w:rPr>
                <w:t>Reguli generale privind eligibilitatea cheltuielilor</w:t>
              </w:r>
            </w:sdtContent>
          </w:sdt>
        </w:p>
      </w:sdtContent>
    </w:sdt>
    <w:bookmarkEnd w:id="59" w:displacedByCustomXml="prev"/>
    <w:bookmarkEnd w:id="60" w:displacedByCustomXml="prev"/>
    <w:p w14:paraId="53C57525" w14:textId="77777777" w:rsidR="00CE49B2" w:rsidRPr="004715C2" w:rsidRDefault="00CE49B2">
      <w:pPr>
        <w:jc w:val="both"/>
        <w:rPr>
          <w:rFonts w:ascii="Trebuchet MS" w:eastAsia="Trebuchet MS" w:hAnsi="Trebuchet MS" w:cs="Trebuchet MS"/>
          <w:color w:val="1F4E79" w:themeColor="accent1" w:themeShade="80"/>
        </w:rPr>
      </w:pPr>
    </w:p>
    <w:p w14:paraId="1B318833" w14:textId="05F48445"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Regulile generale pentru eligibilitatea cheltuielilor sunt prezentate in </w:t>
      </w:r>
      <w:bookmarkStart w:id="61" w:name="_Hlk129008958"/>
      <w:r w:rsidR="00FD3607">
        <w:rPr>
          <w:rFonts w:ascii="Trebuchet MS" w:eastAsia="Trebuchet MS" w:hAnsi="Trebuchet MS" w:cs="Trebuchet MS"/>
          <w:color w:val="1F4E79" w:themeColor="accent1" w:themeShade="80"/>
        </w:rPr>
        <w:t xml:space="preserve">art. 2 din </w:t>
      </w:r>
      <w:r w:rsidR="00C02282">
        <w:rPr>
          <w:rFonts w:ascii="Trebuchet MS" w:eastAsia="Trebuchet MS" w:hAnsi="Trebuchet MS" w:cs="Trebuchet MS"/>
          <w:color w:val="1F4E79" w:themeColor="accent1" w:themeShade="80"/>
        </w:rPr>
        <w:t xml:space="preserve">Hotărârea </w:t>
      </w:r>
      <w:r w:rsidR="00156DD3">
        <w:rPr>
          <w:rFonts w:ascii="Trebuchet MS" w:eastAsia="Trebuchet MS" w:hAnsi="Trebuchet MS" w:cs="Trebuchet MS"/>
          <w:color w:val="1F4E79" w:themeColor="accent1" w:themeShade="80"/>
        </w:rPr>
        <w:t>G</w:t>
      </w:r>
      <w:r w:rsidR="00C02282">
        <w:rPr>
          <w:rFonts w:ascii="Trebuchet MS" w:eastAsia="Trebuchet MS" w:hAnsi="Trebuchet MS" w:cs="Trebuchet MS"/>
          <w:color w:val="1F4E79" w:themeColor="accent1" w:themeShade="80"/>
        </w:rPr>
        <w:t>uvernului</w:t>
      </w:r>
      <w:bookmarkEnd w:id="61"/>
      <w:r w:rsidR="00C02282" w:rsidRPr="004715C2">
        <w:rPr>
          <w:rFonts w:ascii="Trebuchet MS" w:eastAsia="Trebuchet MS" w:hAnsi="Trebuchet MS" w:cs="Trebuchet MS"/>
          <w:color w:val="1F4E79" w:themeColor="accent1" w:themeShade="80"/>
        </w:rPr>
        <w:t xml:space="preserve"> </w:t>
      </w:r>
      <w:r w:rsidRPr="004715C2">
        <w:rPr>
          <w:rFonts w:ascii="Trebuchet MS" w:eastAsia="Trebuchet MS" w:hAnsi="Trebuchet MS" w:cs="Trebuchet MS"/>
          <w:color w:val="1F4E79" w:themeColor="accent1" w:themeShade="80"/>
        </w:rPr>
        <w:t>nr. 873/2022.</w:t>
      </w:r>
    </w:p>
    <w:p w14:paraId="5642BEF4"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O cheltuială decontată pe bază de costuri reale trebuie să îndeplinească cumulativ următoarele condiții cu caracter general:</w:t>
      </w:r>
    </w:p>
    <w:p w14:paraId="59A479D8"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să respecte prevederile art. 63 şi, după caz, ale art. 20 alin. (1) lit. b) şi c) din Regulamentul (UE) 2021/1.060 al Parlamentului European şi al Consiliului din 24 iunie 2021 de stabilire a dispoziţiilor comune privind Fondul european de dezvoltare regională, Fondul social european Plus, Fondul de coeziune, Fondul pentru o tranziţie justă şi Fondul european pentru afaceri maritime, pescuit şi acvacultură şi de stabilire a normelor financiare aplicabile acestor fonduri, precum şi Fondului pentru azil, migraţie şi integrare, Fondului pentru securitate internă şi Instrumentului de sprijin financiar pentru managementul frontierelor şi politica de vize;</w:t>
      </w:r>
    </w:p>
    <w:p w14:paraId="15E34031" w14:textId="77777777" w:rsidR="00BA1586" w:rsidRPr="004715C2" w:rsidRDefault="00000000">
      <w:pPr>
        <w:jc w:val="both"/>
        <w:rPr>
          <w:rFonts w:ascii="Trebuchet MS" w:eastAsia="Trebuchet MS" w:hAnsi="Trebuchet MS" w:cs="Trebuchet MS"/>
          <w:color w:val="1F4E79" w:themeColor="accent1" w:themeShade="80"/>
        </w:rPr>
      </w:pPr>
      <w:bookmarkStart w:id="62" w:name="_heading=h.2xcytpi" w:colFirst="0" w:colLast="0"/>
      <w:bookmarkEnd w:id="62"/>
      <w:r w:rsidRPr="004715C2">
        <w:rPr>
          <w:rFonts w:ascii="Trebuchet MS" w:eastAsia="Trebuchet MS" w:hAnsi="Trebuchet MS" w:cs="Trebuchet MS"/>
          <w:color w:val="1F4E79" w:themeColor="accent1" w:themeShade="80"/>
        </w:rPr>
        <w:t>- să fie însoţită de facturi emise în conformitate cu prevederile Legii nr. 227/2015 privind Codul fiscal, cu modificările şi completările ulterioare, sau în conformitate cu prevederile legislaţiei statului în care acestea au fost emise, ori de alte documente cu valoare probatorie echivalentă facturilor, pe baza cărora cheltuielile să poată fi verificate/controlate/auditate, cu excepţia cheltuielilor sub formă de contribuţie în natură, costuri unitare, sume forfetare şi rate forfetare;</w:t>
      </w:r>
    </w:p>
    <w:p w14:paraId="4A2260C8"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să fie însoţită de documente justificative privind efectuarea plăţii şi realitatea cheltuielii efectuate, pe baza cărora cheltuielile să poată fi verificate/controlate/auditate, cu excepţia cheltuielilor sub formă de contribuţie în natură, amortizare, costuri unitare, sume forfetare şi rate forfetare;</w:t>
      </w:r>
    </w:p>
    <w:p w14:paraId="23E7AF5A" w14:textId="1083059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să fie în conformitate cu prevederile programului;</w:t>
      </w:r>
    </w:p>
    <w:p w14:paraId="0A3EC93E" w14:textId="0D7A2004"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să fie în conformitate cu prevederile contractului</w:t>
      </w:r>
      <w:r w:rsidR="003F4807">
        <w:rPr>
          <w:rFonts w:ascii="Trebuchet MS" w:eastAsia="Trebuchet MS" w:hAnsi="Trebuchet MS" w:cs="Trebuchet MS"/>
          <w:color w:val="1F4E79" w:themeColor="accent1" w:themeShade="80"/>
        </w:rPr>
        <w:t xml:space="preserve">/deciziei </w:t>
      </w:r>
      <w:r w:rsidRPr="004715C2">
        <w:rPr>
          <w:rFonts w:ascii="Trebuchet MS" w:eastAsia="Trebuchet MS" w:hAnsi="Trebuchet MS" w:cs="Trebuchet MS"/>
          <w:color w:val="1F4E79" w:themeColor="accent1" w:themeShade="80"/>
        </w:rPr>
        <w:t>de finanţare;</w:t>
      </w:r>
    </w:p>
    <w:p w14:paraId="25BB162F"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să fie rezonabilă şi necesară realizării operaţiunii;</w:t>
      </w:r>
    </w:p>
    <w:p w14:paraId="154EC791"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să respecte prevederile legislaţiei Uniunii Europene şi legislaţiei naţionale aplicabile;</w:t>
      </w:r>
    </w:p>
    <w:p w14:paraId="0A4ACBE3"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să fie înregistrată în contabilitatea beneficiarului, cu respectarea prevederilor art. 74 alin. (1) lit. a) pct. (i) din Regulamentul (UE) 2021/1.060, cu excepţia cheltuielilor sub forma de costuri unitare, sume forfetare şi rate forfetare.</w:t>
      </w:r>
    </w:p>
    <w:p w14:paraId="727C7E81" w14:textId="6F3B4F95" w:rsidR="00BA1586" w:rsidRPr="004715C2" w:rsidRDefault="00000000">
      <w:pPr>
        <w:jc w:val="both"/>
        <w:rPr>
          <w:rFonts w:ascii="Trebuchet MS" w:eastAsia="Trebuchet MS" w:hAnsi="Trebuchet MS" w:cs="Trebuchet MS"/>
          <w:color w:val="1F4E79" w:themeColor="accent1" w:themeShade="80"/>
        </w:rPr>
      </w:pPr>
      <w:bookmarkStart w:id="63" w:name="_heading=h.1ci93xb" w:colFirst="0" w:colLast="0"/>
      <w:bookmarkEnd w:id="63"/>
      <w:r w:rsidRPr="004715C2">
        <w:rPr>
          <w:rFonts w:ascii="Trebuchet MS" w:eastAsia="Trebuchet MS" w:hAnsi="Trebuchet MS" w:cs="Trebuchet MS"/>
          <w:color w:val="1F4E79" w:themeColor="accent1" w:themeShade="80"/>
        </w:rPr>
        <w:t xml:space="preserve">În cazul operaţiunilor aflate sub incidenţa ajutorului de stat, potrivit prevederilor art. 107 din Tratatul privind funcţionarea Uniunii Europene, toate cheltuielile trebuie să îndeplinească cumulativ prevederile </w:t>
      </w:r>
      <w:r w:rsidR="003E2715">
        <w:rPr>
          <w:rFonts w:ascii="Trebuchet MS" w:eastAsia="Trebuchet MS" w:hAnsi="Trebuchet MS" w:cs="Trebuchet MS"/>
          <w:color w:val="1F4E79" w:themeColor="accent1" w:themeShade="80"/>
        </w:rPr>
        <w:t>Hotărârii de Guvern</w:t>
      </w:r>
      <w:r w:rsidR="003E2715" w:rsidRPr="004715C2">
        <w:rPr>
          <w:rFonts w:ascii="Trebuchet MS" w:eastAsia="Trebuchet MS" w:hAnsi="Trebuchet MS" w:cs="Trebuchet MS"/>
          <w:color w:val="1F4E79" w:themeColor="accent1" w:themeShade="80"/>
        </w:rPr>
        <w:t xml:space="preserve"> </w:t>
      </w:r>
      <w:r w:rsidRPr="004715C2">
        <w:rPr>
          <w:rFonts w:ascii="Trebuchet MS" w:eastAsia="Trebuchet MS" w:hAnsi="Trebuchet MS" w:cs="Trebuchet MS"/>
          <w:color w:val="1F4E79" w:themeColor="accent1" w:themeShade="80"/>
        </w:rPr>
        <w:t>nr. 873/2022, precum şi condiţiile de eligibilitate specifice tipului de ajutor de stat aplicabil.</w:t>
      </w:r>
    </w:p>
    <w:p w14:paraId="2D0E202A" w14:textId="7DA713FF"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În cazul operațiunilor aflate sub incidenţa ajutorului </w:t>
      </w:r>
      <w:r w:rsidRPr="004715C2">
        <w:rPr>
          <w:rFonts w:ascii="Trebuchet MS" w:eastAsia="Trebuchet MS" w:hAnsi="Trebuchet MS" w:cs="Trebuchet MS"/>
          <w:i/>
          <w:color w:val="1F4E79" w:themeColor="accent1" w:themeShade="80"/>
        </w:rPr>
        <w:t>de minimis</w:t>
      </w:r>
      <w:sdt>
        <w:sdtPr>
          <w:rPr>
            <w:rFonts w:ascii="Trebuchet MS" w:hAnsi="Trebuchet MS"/>
            <w:color w:val="1F4E79" w:themeColor="accent1" w:themeShade="80"/>
          </w:rPr>
          <w:tag w:val="goog_rdk_173"/>
          <w:id w:val="1933700264"/>
        </w:sdtPr>
        <w:sdtContent>
          <w:r w:rsidRPr="004715C2">
            <w:rPr>
              <w:rFonts w:ascii="Trebuchet MS" w:eastAsia="Arial" w:hAnsi="Trebuchet MS" w:cs="Arial"/>
              <w:color w:val="1F4E79" w:themeColor="accent1" w:themeShade="80"/>
            </w:rPr>
            <w:t>, potrivit prevederilor</w:t>
          </w:r>
          <w:r w:rsidR="00BE6A7D">
            <w:rPr>
              <w:rFonts w:ascii="Trebuchet MS" w:eastAsia="Arial" w:hAnsi="Trebuchet MS" w:cs="Arial"/>
              <w:color w:val="1F4E79" w:themeColor="accent1" w:themeShade="80"/>
            </w:rPr>
            <w:t xml:space="preserve"> </w:t>
          </w:r>
          <w:r w:rsidRPr="004715C2">
            <w:rPr>
              <w:rFonts w:ascii="Trebuchet MS" w:eastAsia="Arial" w:hAnsi="Trebuchet MS" w:cs="Arial"/>
              <w:color w:val="1F4E79" w:themeColor="accent1" w:themeShade="80"/>
            </w:rPr>
            <w:t xml:space="preserve"> Regulamentului (UE) </w:t>
          </w:r>
          <w:r w:rsidR="008F55BC">
            <w:rPr>
              <w:rFonts w:ascii="Trebuchet MS" w:eastAsia="Arial" w:hAnsi="Trebuchet MS" w:cs="Arial"/>
              <w:color w:val="1F4E79" w:themeColor="accent1" w:themeShade="80"/>
            </w:rPr>
            <w:t>nr</w:t>
          </w:r>
          <w:r w:rsidRPr="004715C2">
            <w:rPr>
              <w:rFonts w:ascii="Trebuchet MS" w:eastAsia="Arial" w:hAnsi="Trebuchet MS" w:cs="Arial"/>
              <w:color w:val="1F4E79" w:themeColor="accent1" w:themeShade="80"/>
            </w:rPr>
            <w:t xml:space="preserve">. 1407/2013 al Comisiei din 18 decembrie 2013 privind aplicarea articolelor 107 și 108 din Tratatul privind funcționarea Uniunii Europene ajutoarelor </w:t>
          </w:r>
        </w:sdtContent>
      </w:sdt>
      <w:r w:rsidRPr="004715C2">
        <w:rPr>
          <w:rFonts w:ascii="Trebuchet MS" w:eastAsia="Trebuchet MS" w:hAnsi="Trebuchet MS" w:cs="Trebuchet MS"/>
          <w:i/>
          <w:color w:val="1F4E79" w:themeColor="accent1" w:themeShade="80"/>
        </w:rPr>
        <w:t>de minimis</w:t>
      </w:r>
      <w:r w:rsidRPr="004715C2">
        <w:rPr>
          <w:rFonts w:ascii="Trebuchet MS" w:eastAsia="Trebuchet MS" w:hAnsi="Trebuchet MS" w:cs="Trebuchet MS"/>
          <w:color w:val="1F4E79" w:themeColor="accent1" w:themeShade="80"/>
        </w:rPr>
        <w:t xml:space="preserve">, toate cheltuielile trebuie să îndeplinească cumulativ prevederile </w:t>
      </w:r>
      <w:r w:rsidR="00192C73">
        <w:rPr>
          <w:rFonts w:ascii="Trebuchet MS" w:eastAsia="Trebuchet MS" w:hAnsi="Trebuchet MS" w:cs="Trebuchet MS"/>
          <w:color w:val="1F4E79" w:themeColor="accent1" w:themeShade="80"/>
        </w:rPr>
        <w:t>Hotărârii de Guvern</w:t>
      </w:r>
      <w:r w:rsidR="00192C73" w:rsidRPr="004715C2">
        <w:rPr>
          <w:rFonts w:ascii="Trebuchet MS" w:eastAsia="Trebuchet MS" w:hAnsi="Trebuchet MS" w:cs="Trebuchet MS"/>
          <w:color w:val="1F4E79" w:themeColor="accent1" w:themeShade="80"/>
        </w:rPr>
        <w:t xml:space="preserve"> </w:t>
      </w:r>
      <w:r w:rsidRPr="004715C2">
        <w:rPr>
          <w:rFonts w:ascii="Trebuchet MS" w:eastAsia="Trebuchet MS" w:hAnsi="Trebuchet MS" w:cs="Trebuchet MS"/>
          <w:color w:val="1F4E79" w:themeColor="accent1" w:themeShade="80"/>
        </w:rPr>
        <w:t xml:space="preserve">nr. 873/2022, precum şi condiţiile de eligibilitate specifice ajutorului </w:t>
      </w:r>
      <w:r w:rsidRPr="004715C2">
        <w:rPr>
          <w:rFonts w:ascii="Trebuchet MS" w:eastAsia="Trebuchet MS" w:hAnsi="Trebuchet MS" w:cs="Trebuchet MS"/>
          <w:i/>
          <w:color w:val="1F4E79" w:themeColor="accent1" w:themeShade="80"/>
        </w:rPr>
        <w:t>de minimis</w:t>
      </w:r>
      <w:r w:rsidRPr="004715C2">
        <w:rPr>
          <w:rFonts w:ascii="Trebuchet MS" w:eastAsia="Trebuchet MS" w:hAnsi="Trebuchet MS" w:cs="Trebuchet MS"/>
          <w:color w:val="1F4E79" w:themeColor="accent1" w:themeShade="80"/>
        </w:rPr>
        <w:t>.</w:t>
      </w:r>
    </w:p>
    <w:p w14:paraId="541F85FC" w14:textId="6783E13F" w:rsidR="00CC1606" w:rsidRDefault="00CC1606">
      <w:pPr>
        <w:jc w:val="both"/>
        <w:rPr>
          <w:rFonts w:ascii="Trebuchet MS" w:eastAsia="Trebuchet MS" w:hAnsi="Trebuchet MS" w:cs="Trebuchet MS"/>
          <w:color w:val="1F4E79" w:themeColor="accent1" w:themeShade="80"/>
        </w:rPr>
      </w:pPr>
      <w:r w:rsidRPr="00CC1606">
        <w:rPr>
          <w:rFonts w:ascii="Trebuchet MS" w:eastAsia="Trebuchet MS" w:hAnsi="Trebuchet MS" w:cs="Trebuchet MS"/>
          <w:color w:val="1F4E79" w:themeColor="accent1" w:themeShade="80"/>
        </w:rPr>
        <w:t xml:space="preserve">Totodată, finanțarea din PIDS aflată sub incidenţa ajutorului de stat/de minimis se supune prevederilor OUG </w:t>
      </w:r>
      <w:r w:rsidR="00D02CC5">
        <w:rPr>
          <w:rFonts w:ascii="Trebuchet MS" w:eastAsia="Trebuchet MS" w:hAnsi="Trebuchet MS" w:cs="Trebuchet MS"/>
          <w:color w:val="1F4E79" w:themeColor="accent1" w:themeShade="80"/>
        </w:rPr>
        <w:t xml:space="preserve">nr. </w:t>
      </w:r>
      <w:r w:rsidRPr="00CC1606">
        <w:rPr>
          <w:rFonts w:ascii="Trebuchet MS" w:eastAsia="Trebuchet MS" w:hAnsi="Trebuchet MS" w:cs="Trebuchet MS"/>
          <w:color w:val="1F4E79" w:themeColor="accent1" w:themeShade="80"/>
        </w:rPr>
        <w:t>77/2014 privind procedurile naţionale în domeniul ajutorului de stat.</w:t>
      </w:r>
    </w:p>
    <w:p w14:paraId="11F4A422" w14:textId="464E03DA"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În cazul cheltuielilor aferente dezvoltării locale plasate sub responsabilitatea comunităţii, prevederile </w:t>
      </w:r>
      <w:r w:rsidR="002C5695">
        <w:rPr>
          <w:rFonts w:ascii="Trebuchet MS" w:eastAsia="Trebuchet MS" w:hAnsi="Trebuchet MS" w:cs="Trebuchet MS"/>
          <w:color w:val="1F4E79" w:themeColor="accent1" w:themeShade="80"/>
        </w:rPr>
        <w:t>Hotărârii de Guvern</w:t>
      </w:r>
      <w:r w:rsidR="002C5695" w:rsidRPr="004715C2">
        <w:rPr>
          <w:rFonts w:ascii="Trebuchet MS" w:eastAsia="Trebuchet MS" w:hAnsi="Trebuchet MS" w:cs="Trebuchet MS"/>
          <w:color w:val="1F4E79" w:themeColor="accent1" w:themeShade="80"/>
        </w:rPr>
        <w:t xml:space="preserve"> </w:t>
      </w:r>
      <w:r w:rsidRPr="004715C2">
        <w:rPr>
          <w:rFonts w:ascii="Trebuchet MS" w:eastAsia="Trebuchet MS" w:hAnsi="Trebuchet MS" w:cs="Trebuchet MS"/>
          <w:color w:val="1F4E79" w:themeColor="accent1" w:themeShade="80"/>
        </w:rPr>
        <w:t>nr. 873/2022  se completează cu prevederile art. 31-34 din Regulamentul (UE) 2021/1.060.</w:t>
      </w:r>
    </w:p>
    <w:p w14:paraId="71495AA8" w14:textId="0E43DACB"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În cazul operaţiunilor finanţate prin FSE+, o cheltuială trebuie să îndeplinească condiţiile </w:t>
      </w:r>
      <w:r w:rsidR="007A2254">
        <w:rPr>
          <w:rFonts w:ascii="Trebuchet MS" w:eastAsia="Trebuchet MS" w:hAnsi="Trebuchet MS" w:cs="Trebuchet MS"/>
          <w:color w:val="1F4E79" w:themeColor="accent1" w:themeShade="80"/>
        </w:rPr>
        <w:t xml:space="preserve">cu caracter general </w:t>
      </w:r>
      <w:r w:rsidRPr="004715C2">
        <w:rPr>
          <w:rFonts w:ascii="Trebuchet MS" w:eastAsia="Trebuchet MS" w:hAnsi="Trebuchet MS" w:cs="Trebuchet MS"/>
          <w:color w:val="1F4E79" w:themeColor="accent1" w:themeShade="80"/>
        </w:rPr>
        <w:t>prevăzute mai sus, precum şi condiţiile specifice prevăzute la art. 16 alin. (1) lit. b), alin. (2) şi (4) şi ale art. 22 alin. (1)-(3) din Regulamentul (UE) 2021/1.057 al Parlamentului European şi al Consiliului din 24 iunie 2021 de instituire a Fondului social european Plus (FSE+) şi de abrogare a Regulamentului (UE) nr. 1.296/2013.</w:t>
      </w:r>
    </w:p>
    <w:p w14:paraId="2627C29D" w14:textId="77777777" w:rsidR="00BA1586" w:rsidRPr="004715C2" w:rsidRDefault="00BA1586">
      <w:pPr>
        <w:jc w:val="both"/>
        <w:rPr>
          <w:rFonts w:ascii="Trebuchet MS" w:eastAsia="Trebuchet MS" w:hAnsi="Trebuchet MS" w:cs="Trebuchet MS"/>
          <w:color w:val="1F4E79" w:themeColor="accent1" w:themeShade="80"/>
        </w:rPr>
      </w:pPr>
    </w:p>
    <w:bookmarkStart w:id="64" w:name="_heading=h.3whwml4" w:colFirst="0" w:colLast="0" w:displacedByCustomXml="next"/>
    <w:bookmarkEnd w:id="64" w:displacedByCustomXml="next"/>
    <w:bookmarkStart w:id="65" w:name="_Toc127361674" w:displacedByCustomXml="next"/>
    <w:sdt>
      <w:sdtPr>
        <w:rPr>
          <w:b/>
          <w:bCs/>
          <w:color w:val="1F4E79" w:themeColor="accent1" w:themeShade="80"/>
        </w:rPr>
        <w:tag w:val="goog_rdk_174"/>
        <w:id w:val="1341739923"/>
      </w:sdtPr>
      <w:sdtContent>
        <w:p w14:paraId="5E61C3F2" w14:textId="77777777" w:rsidR="00BA1586" w:rsidRPr="004715C2" w:rsidRDefault="00000000" w:rsidP="00B55109">
          <w:pPr>
            <w:rPr>
              <w:rFonts w:ascii="Trebuchet MS" w:eastAsia="Trebuchet MS" w:hAnsi="Trebuchet MS" w:cs="Trebuchet MS"/>
              <w:b/>
              <w:bCs/>
              <w:color w:val="1F4E79" w:themeColor="accent1" w:themeShade="80"/>
            </w:rPr>
          </w:pPr>
          <w:r w:rsidRPr="004715C2">
            <w:rPr>
              <w:rFonts w:ascii="Trebuchet MS" w:eastAsia="Trebuchet MS" w:hAnsi="Trebuchet MS" w:cs="Trebuchet MS"/>
              <w:b/>
              <w:bCs/>
              <w:color w:val="1F4E79" w:themeColor="accent1" w:themeShade="80"/>
            </w:rPr>
            <w:t xml:space="preserve">Reguli privind eligibilitatea cheltuielilor specifice FSE+ </w:t>
          </w:r>
        </w:p>
      </w:sdtContent>
    </w:sdt>
    <w:bookmarkEnd w:id="65" w:displacedByCustomXml="prev"/>
    <w:p w14:paraId="67A6FC9E"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Ca regulă generală, plățile în numerar nu pot fi utilizate în implementarea proiectelor finanțate prin FSE+, cu excepţia situațiilor bine justificate (de exemplu acordarea de subvenții pentru grupul țintă care nu deține cont bancar) și doar în situaţiile în care plăţile nu pot fi realizate din motive obiective prin sistemul bancar. În aceste situații particulare, Beneficiarul va solicita acordul prealabil al AM/OI responsabil. Orice plată în numerar efectuată de către Beneficiar/Partener fără acordul prealabil al AM/OI va fi considerată neeligibilă.</w:t>
      </w:r>
    </w:p>
    <w:p w14:paraId="0C363436" w14:textId="77777777" w:rsidR="00BA1586" w:rsidRPr="004715C2" w:rsidRDefault="00BA1586">
      <w:pPr>
        <w:jc w:val="both"/>
        <w:rPr>
          <w:rFonts w:ascii="Trebuchet MS" w:eastAsia="Trebuchet MS" w:hAnsi="Trebuchet MS" w:cs="Trebuchet MS"/>
          <w:color w:val="1F4E79" w:themeColor="accent1" w:themeShade="80"/>
        </w:rPr>
      </w:pPr>
    </w:p>
    <w:bookmarkStart w:id="66" w:name="_heading=h.2bn6wsx" w:colFirst="0" w:colLast="0" w:displacedByCustomXml="next"/>
    <w:bookmarkEnd w:id="66" w:displacedByCustomXml="next"/>
    <w:bookmarkStart w:id="67" w:name="_Toc127361675" w:displacedByCustomXml="next"/>
    <w:sdt>
      <w:sdtPr>
        <w:rPr>
          <w:b/>
          <w:bCs/>
          <w:color w:val="1F4E79" w:themeColor="accent1" w:themeShade="80"/>
        </w:rPr>
        <w:tag w:val="goog_rdk_175"/>
        <w:id w:val="2127504470"/>
      </w:sdtPr>
      <w:sdtContent>
        <w:p w14:paraId="167DA3EE" w14:textId="77777777" w:rsidR="00BA1586" w:rsidRPr="004715C2" w:rsidRDefault="00000000" w:rsidP="00B55109">
          <w:pPr>
            <w:rPr>
              <w:rFonts w:ascii="Trebuchet MS" w:eastAsia="Trebuchet MS" w:hAnsi="Trebuchet MS" w:cs="Trebuchet MS"/>
              <w:b/>
              <w:bCs/>
              <w:color w:val="1F4E79" w:themeColor="accent1" w:themeShade="80"/>
            </w:rPr>
          </w:pPr>
          <w:r w:rsidRPr="004715C2">
            <w:rPr>
              <w:rFonts w:ascii="Trebuchet MS" w:eastAsia="Trebuchet MS" w:hAnsi="Trebuchet MS" w:cs="Trebuchet MS"/>
              <w:b/>
              <w:bCs/>
              <w:color w:val="1F4E79" w:themeColor="accent1" w:themeShade="80"/>
            </w:rPr>
            <w:t>Reguli privind eligibilitatea cheltuielilor specifice aferente DLRC</w:t>
          </w:r>
        </w:p>
      </w:sdtContent>
    </w:sdt>
    <w:bookmarkEnd w:id="67" w:displacedByCustomXml="prev"/>
    <w:p w14:paraId="6D06B0A8"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Suplimentar, în cazul cheltuielilor aferente dezvoltării locale plasate sub responsabilitatea comunităţii (DLRC), o cheltuială trebuie să îndeplinească și condițiile specifice prevăzute la art. 31-34 din Regulamentul (UE) 2021/1057 al Parlamentului European şi al Consiliului de instituire a Fondului social european Plus (FSE+) și de abrogare a Regulamentului (UE) nr. 1296/2013.</w:t>
      </w:r>
    </w:p>
    <w:p w14:paraId="34B41D03" w14:textId="77777777" w:rsidR="00BA1586" w:rsidRPr="004715C2" w:rsidRDefault="00BA1586">
      <w:pPr>
        <w:jc w:val="both"/>
        <w:rPr>
          <w:rFonts w:ascii="Trebuchet MS" w:eastAsia="Trebuchet MS" w:hAnsi="Trebuchet MS" w:cs="Trebuchet MS"/>
          <w:color w:val="1F4E79" w:themeColor="accent1" w:themeShade="80"/>
        </w:rPr>
      </w:pPr>
    </w:p>
    <w:bookmarkStart w:id="68" w:name="_heading=h.qsh70q" w:colFirst="0" w:colLast="0" w:displacedByCustomXml="next"/>
    <w:bookmarkEnd w:id="68" w:displacedByCustomXml="next"/>
    <w:bookmarkStart w:id="69" w:name="_Toc127361676" w:displacedByCustomXml="next"/>
    <w:sdt>
      <w:sdtPr>
        <w:rPr>
          <w:b/>
          <w:bCs/>
          <w:i w:val="0"/>
          <w:iCs w:val="0"/>
          <w:color w:val="1F4E79" w:themeColor="accent1" w:themeShade="80"/>
        </w:rPr>
        <w:tag w:val="goog_rdk_176"/>
        <w:id w:val="1434549727"/>
      </w:sdtPr>
      <w:sdtContent>
        <w:p w14:paraId="7CC9B8DA" w14:textId="77777777" w:rsidR="00BA1586" w:rsidRPr="00D552DA" w:rsidRDefault="00000000" w:rsidP="005931B9">
          <w:pPr>
            <w:pStyle w:val="Titlu4"/>
            <w:rPr>
              <w:rFonts w:ascii="Trebuchet MS" w:eastAsia="Trebuchet MS" w:hAnsi="Trebuchet MS" w:cs="Trebuchet MS"/>
              <w:b/>
              <w:bCs/>
              <w:i w:val="0"/>
              <w:iCs w:val="0"/>
              <w:color w:val="1F4E79" w:themeColor="accent1" w:themeShade="80"/>
              <w:lang w:val="it-CH"/>
            </w:rPr>
          </w:pPr>
          <w:proofErr w:type="spellStart"/>
          <w:r w:rsidRPr="00D552DA">
            <w:rPr>
              <w:rFonts w:ascii="Trebuchet MS" w:eastAsia="Trebuchet MS" w:hAnsi="Trebuchet MS" w:cs="Trebuchet MS"/>
              <w:b/>
              <w:bCs/>
              <w:i w:val="0"/>
              <w:iCs w:val="0"/>
              <w:color w:val="1F4E79" w:themeColor="accent1" w:themeShade="80"/>
              <w:lang w:val="it-CH"/>
            </w:rPr>
            <w:t>Cheltuieli</w:t>
          </w:r>
          <w:proofErr w:type="spellEnd"/>
          <w:r w:rsidRPr="00D552DA">
            <w:rPr>
              <w:rFonts w:ascii="Trebuchet MS" w:eastAsia="Trebuchet MS" w:hAnsi="Trebuchet MS" w:cs="Trebuchet MS"/>
              <w:b/>
              <w:bCs/>
              <w:i w:val="0"/>
              <w:iCs w:val="0"/>
              <w:color w:val="1F4E79" w:themeColor="accent1" w:themeShade="80"/>
              <w:lang w:val="it-CH"/>
            </w:rPr>
            <w:t xml:space="preserve"> </w:t>
          </w:r>
          <w:proofErr w:type="spellStart"/>
          <w:r w:rsidRPr="00D552DA">
            <w:rPr>
              <w:rFonts w:ascii="Trebuchet MS" w:eastAsia="Trebuchet MS" w:hAnsi="Trebuchet MS" w:cs="Trebuchet MS"/>
              <w:b/>
              <w:bCs/>
              <w:i w:val="0"/>
              <w:iCs w:val="0"/>
              <w:color w:val="1F4E79" w:themeColor="accent1" w:themeShade="80"/>
              <w:lang w:val="it-CH"/>
            </w:rPr>
            <w:t>neeligibile</w:t>
          </w:r>
          <w:proofErr w:type="spellEnd"/>
        </w:p>
      </w:sdtContent>
    </w:sdt>
    <w:bookmarkEnd w:id="69" w:displacedByCustomXml="prev"/>
    <w:p w14:paraId="61C58F4F" w14:textId="77777777" w:rsidR="00BA1586" w:rsidRPr="004715C2" w:rsidRDefault="00BA1586">
      <w:pPr>
        <w:jc w:val="both"/>
        <w:rPr>
          <w:rFonts w:ascii="Trebuchet MS" w:eastAsia="Trebuchet MS" w:hAnsi="Trebuchet MS" w:cs="Trebuchet MS"/>
          <w:i/>
          <w:color w:val="1F4E79" w:themeColor="accent1" w:themeShade="80"/>
        </w:rPr>
      </w:pPr>
    </w:p>
    <w:p w14:paraId="7317BD50" w14:textId="77777777" w:rsidR="00BA1586" w:rsidRPr="004715C2" w:rsidRDefault="00000000">
      <w:pPr>
        <w:jc w:val="both"/>
        <w:rPr>
          <w:rFonts w:ascii="Trebuchet MS" w:eastAsia="Trebuchet MS" w:hAnsi="Trebuchet MS" w:cs="Trebuchet MS"/>
          <w:i/>
          <w:color w:val="1F4E79" w:themeColor="accent1" w:themeShade="80"/>
        </w:rPr>
      </w:pPr>
      <w:r w:rsidRPr="004715C2">
        <w:rPr>
          <w:rFonts w:ascii="Trebuchet MS" w:eastAsia="Trebuchet MS" w:hAnsi="Trebuchet MS" w:cs="Trebuchet MS"/>
          <w:b/>
          <w:color w:val="1F4E79" w:themeColor="accent1" w:themeShade="80"/>
        </w:rPr>
        <w:t>Categorii generale de cheltuieli neeligibile aferente finanțărilor din FSE+ și FEDR</w:t>
      </w:r>
    </w:p>
    <w:p w14:paraId="70C68A50" w14:textId="77777777" w:rsidR="00BA1586" w:rsidRPr="004715C2" w:rsidRDefault="00000000">
      <w:pPr>
        <w:numPr>
          <w:ilvl w:val="0"/>
          <w:numId w:val="5"/>
        </w:numPr>
        <w:jc w:val="both"/>
        <w:rPr>
          <w:rFonts w:ascii="Trebuchet MS" w:eastAsia="Trebuchet MS" w:hAnsi="Trebuchet MS" w:cs="Trebuchet MS"/>
          <w:color w:val="1F4E79" w:themeColor="accent1" w:themeShade="80"/>
        </w:rPr>
      </w:pPr>
      <w:sdt>
        <w:sdtPr>
          <w:rPr>
            <w:rFonts w:ascii="Trebuchet MS" w:hAnsi="Trebuchet MS"/>
            <w:color w:val="1F4E79" w:themeColor="accent1" w:themeShade="80"/>
          </w:rPr>
          <w:tag w:val="goog_rdk_177"/>
          <w:id w:val="949754803"/>
        </w:sdtPr>
        <w:sdtContent>
          <w:r w:rsidRPr="004715C2">
            <w:rPr>
              <w:rFonts w:ascii="Trebuchet MS" w:eastAsia="Arial" w:hAnsi="Trebuchet MS" w:cs="Arial"/>
              <w:color w:val="1F4E79" w:themeColor="accent1" w:themeShade="80"/>
            </w:rPr>
            <w:t xml:space="preserve">dobânzi pentru împrumuturi, cu excepția celor referitoare la granturi acordate sub forma unei subvenții pentru rata dobânzii sau a unei subvenții pentru comisioanele de garantare; </w:t>
          </w:r>
        </w:sdtContent>
      </w:sdt>
    </w:p>
    <w:p w14:paraId="0BB520C4" w14:textId="77777777" w:rsidR="00BA1586" w:rsidRPr="004715C2" w:rsidRDefault="00000000">
      <w:pPr>
        <w:numPr>
          <w:ilvl w:val="0"/>
          <w:numId w:val="5"/>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achiziționarea de terenuri cu o valoare mai mare de 10 % din cheltuielile totale eligibile ale operațiunii în cauză; în cazul siturilor abandonate și al siturilor utilizate anterior pentru activități industriale care includ clădiri, această limită se majorează la 15 %; pentru instrumentele financiare, aceste procente se aplică contribuției din partea programelor plătite destinatarului final sau, în cazul garanțiilor, cuantumului împrumutului suport;</w:t>
      </w:r>
    </w:p>
    <w:p w14:paraId="3EB6C2DD" w14:textId="77777777" w:rsidR="00BA1586" w:rsidRPr="004715C2" w:rsidRDefault="00000000">
      <w:pPr>
        <w:numPr>
          <w:ilvl w:val="0"/>
          <w:numId w:val="5"/>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taxa pe valoarea adăugată („TVA”), cu următoarele excepții:</w:t>
      </w:r>
    </w:p>
    <w:p w14:paraId="045E72F4" w14:textId="77777777" w:rsidR="00BA1586" w:rsidRPr="004715C2" w:rsidRDefault="00000000">
      <w:pPr>
        <w:numPr>
          <w:ilvl w:val="0"/>
          <w:numId w:val="2"/>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pentru operațiunile al căror cost total este mai mic de 5 000 000 EUR (inclusiv TVA); </w:t>
      </w:r>
    </w:p>
    <w:p w14:paraId="366CA5E0" w14:textId="77777777" w:rsidR="00BA1586" w:rsidRPr="004715C2" w:rsidRDefault="00000000">
      <w:pPr>
        <w:numPr>
          <w:ilvl w:val="0"/>
          <w:numId w:val="2"/>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pentru operațiunile al căror cost total este mai mare de 5 000 000 EUR (inclusiv TVA), în cazul în care TVA-ul nu se recuperează în temeiul legislației naționale privind TVA; </w:t>
      </w:r>
    </w:p>
    <w:p w14:paraId="012454CD" w14:textId="3C061206" w:rsidR="00BA1586" w:rsidRPr="004715C2" w:rsidRDefault="00000000">
      <w:pPr>
        <w:numPr>
          <w:ilvl w:val="0"/>
          <w:numId w:val="2"/>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investițiile efectuate de destinatarii finali în contextul instrumentelor financiare; în cazul în care aceste investiții sunt sprijinite prin instrumente financiare combinate cu sprijin din partea programului sub formă de grant, astfel cum se menționează la articolul 58 alineatul (5)</w:t>
      </w:r>
      <w:r w:rsidR="00FF362A">
        <w:rPr>
          <w:rFonts w:ascii="Trebuchet MS" w:eastAsia="Trebuchet MS" w:hAnsi="Trebuchet MS" w:cs="Trebuchet MS"/>
          <w:color w:val="1F4E79" w:themeColor="accent1" w:themeShade="80"/>
        </w:rPr>
        <w:t xml:space="preserve"> din Regulamentul (UE) </w:t>
      </w:r>
      <w:r w:rsidR="00FF362A" w:rsidRPr="00FF362A">
        <w:rPr>
          <w:rFonts w:ascii="Trebuchet MS" w:eastAsia="Trebuchet MS" w:hAnsi="Trebuchet MS" w:cs="Trebuchet MS"/>
          <w:color w:val="1F4E79" w:themeColor="accent1" w:themeShade="80"/>
        </w:rPr>
        <w:t>2021/1.060</w:t>
      </w:r>
      <w:r w:rsidRPr="004715C2">
        <w:rPr>
          <w:rFonts w:ascii="Trebuchet MS" w:eastAsia="Trebuchet MS" w:hAnsi="Trebuchet MS" w:cs="Trebuchet MS"/>
          <w:color w:val="1F4E79" w:themeColor="accent1" w:themeShade="80"/>
        </w:rPr>
        <w:t xml:space="preserve">, TVA-ul nu este eligibil pentru partea din costul investiției care corespunde sprijinului din partea programului sub formă de grant, cu excepția cazului în care TVA-ul aferent costului investiției nu se poate recupera în temeiul legislației naționale privind TVA-ul sau a cazului în care partea din costul investiției care corespunde sprijinului acordat din partea programului sub formă de grant este mai mică de 5 000 000 EUR (inclusiv TVA); </w:t>
      </w:r>
    </w:p>
    <w:p w14:paraId="69D5E874" w14:textId="77777777" w:rsidR="00BA1586" w:rsidRPr="004715C2" w:rsidRDefault="00000000">
      <w:pPr>
        <w:numPr>
          <w:ilvl w:val="0"/>
          <w:numId w:val="5"/>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achiziţia de echipamente şi autovehicule sau mijloace de transport second-hand;</w:t>
      </w:r>
    </w:p>
    <w:p w14:paraId="4E439BE2" w14:textId="77777777" w:rsidR="00BA1586" w:rsidRPr="004715C2" w:rsidRDefault="00000000">
      <w:pPr>
        <w:numPr>
          <w:ilvl w:val="0"/>
          <w:numId w:val="5"/>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amenzi, penalităţi, cheltuieli de judecată şi cheltuieli de arbitraj;</w:t>
      </w:r>
    </w:p>
    <w:p w14:paraId="12C00811" w14:textId="2526BB23" w:rsidR="00BA1586" w:rsidRPr="004715C2" w:rsidRDefault="00000000">
      <w:pPr>
        <w:numPr>
          <w:ilvl w:val="0"/>
          <w:numId w:val="5"/>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cheltuielile efectuate peste plafoanele specifice stabilite de autoritatea management prin ghidul solicitantului</w:t>
      </w:r>
      <w:r w:rsidR="00045CC4">
        <w:rPr>
          <w:rFonts w:ascii="Trebuchet MS" w:eastAsia="Trebuchet MS" w:hAnsi="Trebuchet MS" w:cs="Trebuchet MS"/>
          <w:color w:val="1F4E79" w:themeColor="accent1" w:themeShade="80"/>
        </w:rPr>
        <w:t>;</w:t>
      </w:r>
    </w:p>
    <w:p w14:paraId="6C023B48" w14:textId="47DF5434" w:rsidR="00BA1586" w:rsidRPr="004715C2" w:rsidRDefault="00000000">
      <w:pPr>
        <w:numPr>
          <w:ilvl w:val="0"/>
          <w:numId w:val="5"/>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cheltuielile excluse de la finanţare de autoritatea de management prin ghidul solicitantului, corespunzător specificului programului şi particularităţilor operaţiunilor</w:t>
      </w:r>
      <w:r w:rsidR="00045CC4">
        <w:rPr>
          <w:rFonts w:ascii="Trebuchet MS" w:eastAsia="Trebuchet MS" w:hAnsi="Trebuchet MS" w:cs="Trebuchet MS"/>
          <w:color w:val="1F4E79" w:themeColor="accent1" w:themeShade="80"/>
        </w:rPr>
        <w:t>.</w:t>
      </w:r>
    </w:p>
    <w:p w14:paraId="2CA92175" w14:textId="77777777" w:rsidR="00BA1586" w:rsidRPr="004715C2" w:rsidRDefault="00BA1586">
      <w:pPr>
        <w:jc w:val="both"/>
        <w:rPr>
          <w:rFonts w:ascii="Trebuchet MS" w:eastAsia="Trebuchet MS" w:hAnsi="Trebuchet MS" w:cs="Trebuchet MS"/>
          <w:i/>
          <w:color w:val="1F4E79" w:themeColor="accent1" w:themeShade="80"/>
        </w:rPr>
      </w:pPr>
    </w:p>
    <w:p w14:paraId="6F755959" w14:textId="77777777" w:rsidR="00BA1586" w:rsidRPr="004715C2" w:rsidRDefault="00000000">
      <w:pPr>
        <w:jc w:val="both"/>
        <w:rPr>
          <w:rFonts w:ascii="Trebuchet MS" w:eastAsia="Trebuchet MS" w:hAnsi="Trebuchet MS" w:cs="Trebuchet MS"/>
          <w:i/>
          <w:color w:val="1F4E79" w:themeColor="accent1" w:themeShade="80"/>
        </w:rPr>
      </w:pPr>
      <w:r w:rsidRPr="004715C2">
        <w:rPr>
          <w:rFonts w:ascii="Trebuchet MS" w:eastAsia="Trebuchet MS" w:hAnsi="Trebuchet MS" w:cs="Trebuchet MS"/>
          <w:b/>
          <w:color w:val="1F4E79" w:themeColor="accent1" w:themeShade="80"/>
        </w:rPr>
        <w:t xml:space="preserve">Categorii de cheltuieli neeligibile aferente </w:t>
      </w:r>
      <w:sdt>
        <w:sdtPr>
          <w:rPr>
            <w:color w:val="1F4E79" w:themeColor="accent1" w:themeShade="80"/>
          </w:rPr>
          <w:tag w:val="goog_rdk_178"/>
          <w:id w:val="-69043552"/>
        </w:sdtPr>
        <w:sdtContent>
          <w:r w:rsidRPr="004715C2">
            <w:rPr>
              <w:rFonts w:ascii="Trebuchet MS" w:eastAsia="Trebuchet MS" w:hAnsi="Trebuchet MS" w:cs="Trebuchet MS"/>
              <w:b/>
              <w:color w:val="1F4E79" w:themeColor="accent1" w:themeShade="80"/>
            </w:rPr>
            <w:t xml:space="preserve">finanțărilor </w:t>
          </w:r>
        </w:sdtContent>
      </w:sdt>
      <w:r w:rsidRPr="004715C2">
        <w:rPr>
          <w:rFonts w:ascii="Trebuchet MS" w:eastAsia="Trebuchet MS" w:hAnsi="Trebuchet MS" w:cs="Trebuchet MS"/>
          <w:b/>
          <w:color w:val="1F4E79" w:themeColor="accent1" w:themeShade="80"/>
        </w:rPr>
        <w:t xml:space="preserve">din FSE+   </w:t>
      </w:r>
    </w:p>
    <w:p w14:paraId="03F18EFE" w14:textId="717C3CE8"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În conformitate cu prevederile art. 10 </w:t>
      </w:r>
      <w:r w:rsidR="00D331A1">
        <w:rPr>
          <w:rFonts w:ascii="Trebuchet MS" w:eastAsia="Trebuchet MS" w:hAnsi="Trebuchet MS" w:cs="Trebuchet MS"/>
          <w:color w:val="1F4E79" w:themeColor="accent1" w:themeShade="80"/>
        </w:rPr>
        <w:t xml:space="preserve">alin. (1) </w:t>
      </w:r>
      <w:r w:rsidRPr="004715C2">
        <w:rPr>
          <w:rFonts w:ascii="Trebuchet MS" w:eastAsia="Trebuchet MS" w:hAnsi="Trebuchet MS" w:cs="Trebuchet MS"/>
          <w:color w:val="1F4E79" w:themeColor="accent1" w:themeShade="80"/>
        </w:rPr>
        <w:t xml:space="preserve">din </w:t>
      </w:r>
      <w:r w:rsidR="00484E8A">
        <w:rPr>
          <w:rFonts w:ascii="Trebuchet MS" w:eastAsia="Trebuchet MS" w:hAnsi="Trebuchet MS" w:cs="Trebuchet MS"/>
          <w:color w:val="1F4E79" w:themeColor="accent1" w:themeShade="80"/>
        </w:rPr>
        <w:t>Hotărârea de Guvern</w:t>
      </w:r>
      <w:r w:rsidR="00484E8A" w:rsidRPr="004715C2">
        <w:rPr>
          <w:rFonts w:ascii="Trebuchet MS" w:eastAsia="Trebuchet MS" w:hAnsi="Trebuchet MS" w:cs="Trebuchet MS"/>
          <w:color w:val="1F4E79" w:themeColor="accent1" w:themeShade="80"/>
        </w:rPr>
        <w:t xml:space="preserve"> </w:t>
      </w:r>
      <w:r w:rsidRPr="004715C2">
        <w:rPr>
          <w:rFonts w:ascii="Trebuchet MS" w:eastAsia="Trebuchet MS" w:hAnsi="Trebuchet MS" w:cs="Trebuchet MS"/>
          <w:color w:val="1F4E79" w:themeColor="accent1" w:themeShade="80"/>
        </w:rPr>
        <w:t>nr. 873/2022, următoarele categorii de cheltuieli nu sunt eligibile:</w:t>
      </w:r>
    </w:p>
    <w:p w14:paraId="650749DD"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a) cheltuielile prevăzute la art. 64 din Regulamentul (UE) 2021/1.060;</w:t>
      </w:r>
    </w:p>
    <w:p w14:paraId="63A987D6"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b) cheltuielile efectuate în sprijinul relocării potrivit art. 66 din Regulamentul (UE) 2021/1.060;</w:t>
      </w:r>
    </w:p>
    <w:p w14:paraId="79CD13CD" w14:textId="77777777" w:rsidR="00BA1586" w:rsidRPr="004715C2" w:rsidRDefault="00000000">
      <w:pPr>
        <w:jc w:val="both"/>
        <w:rPr>
          <w:rFonts w:ascii="Trebuchet MS" w:eastAsia="Trebuchet MS" w:hAnsi="Trebuchet MS" w:cs="Trebuchet MS"/>
          <w:color w:val="1F4E79" w:themeColor="accent1" w:themeShade="80"/>
        </w:rPr>
      </w:pPr>
      <w:sdt>
        <w:sdtPr>
          <w:rPr>
            <w:rFonts w:ascii="Trebuchet MS" w:hAnsi="Trebuchet MS"/>
            <w:color w:val="1F4E79" w:themeColor="accent1" w:themeShade="80"/>
          </w:rPr>
          <w:tag w:val="goog_rdk_179"/>
          <w:id w:val="-1178885328"/>
        </w:sdtPr>
        <w:sdtContent>
          <w:r w:rsidRPr="004715C2">
            <w:rPr>
              <w:rFonts w:ascii="Trebuchet MS" w:eastAsia="Arial" w:hAnsi="Trebuchet MS" w:cs="Arial"/>
              <w:color w:val="1F4E79" w:themeColor="accent1" w:themeShade="80"/>
            </w:rPr>
            <w:t>c) cheltuielile excluse de la finanțare potrivit art. 7 alin. (1), (4) și (5) din Regulamentul (UE) 2021/1.058;</w:t>
          </w:r>
        </w:sdtContent>
      </w:sdt>
    </w:p>
    <w:p w14:paraId="4B7D915D" w14:textId="77777777" w:rsidR="00BA1586" w:rsidRPr="004715C2" w:rsidRDefault="00000000">
      <w:pPr>
        <w:jc w:val="both"/>
        <w:rPr>
          <w:rFonts w:ascii="Trebuchet MS" w:eastAsia="Trebuchet MS" w:hAnsi="Trebuchet MS" w:cs="Trebuchet MS"/>
          <w:color w:val="1F4E79" w:themeColor="accent1" w:themeShade="80"/>
        </w:rPr>
      </w:pPr>
      <w:sdt>
        <w:sdtPr>
          <w:rPr>
            <w:rFonts w:ascii="Trebuchet MS" w:hAnsi="Trebuchet MS"/>
            <w:color w:val="1F4E79" w:themeColor="accent1" w:themeShade="80"/>
          </w:rPr>
          <w:tag w:val="goog_rdk_180"/>
          <w:id w:val="-797371100"/>
        </w:sdtPr>
        <w:sdtContent>
          <w:r w:rsidRPr="004715C2">
            <w:rPr>
              <w:rFonts w:ascii="Trebuchet MS" w:eastAsia="Arial" w:hAnsi="Trebuchet MS" w:cs="Arial"/>
              <w:color w:val="1F4E79" w:themeColor="accent1" w:themeShade="80"/>
            </w:rPr>
            <w:t>d) cheltuielile excluse de la finanțare potrivit art. 16 alin. (1) și art. 22 alin. (4) din Regulamentul (UE) 2021/1.057;</w:t>
          </w:r>
        </w:sdtContent>
      </w:sdt>
    </w:p>
    <w:p w14:paraId="2B3E7A39" w14:textId="77777777" w:rsidR="00BA1586" w:rsidRPr="004715C2" w:rsidRDefault="00000000">
      <w:pPr>
        <w:jc w:val="both"/>
        <w:rPr>
          <w:rFonts w:ascii="Trebuchet MS" w:eastAsia="Trebuchet MS" w:hAnsi="Trebuchet MS" w:cs="Trebuchet MS"/>
          <w:color w:val="1F4E79" w:themeColor="accent1" w:themeShade="80"/>
        </w:rPr>
      </w:pPr>
      <w:sdt>
        <w:sdtPr>
          <w:rPr>
            <w:rFonts w:ascii="Trebuchet MS" w:hAnsi="Trebuchet MS"/>
            <w:color w:val="1F4E79" w:themeColor="accent1" w:themeShade="80"/>
          </w:rPr>
          <w:tag w:val="goog_rdk_181"/>
          <w:id w:val="1202286888"/>
        </w:sdtPr>
        <w:sdtContent>
          <w:r w:rsidRPr="004715C2">
            <w:rPr>
              <w:rFonts w:ascii="Trebuchet MS" w:eastAsia="Arial" w:hAnsi="Trebuchet MS" w:cs="Arial"/>
              <w:color w:val="1F4E79" w:themeColor="accent1" w:themeShade="80"/>
            </w:rPr>
            <w:t>e) cheltuielile excluse de la finanțare potrivit art. 9 din Regulamentul (UE) 2021/1.056;</w:t>
          </w:r>
        </w:sdtContent>
      </w:sdt>
    </w:p>
    <w:p w14:paraId="16E3A398" w14:textId="77777777" w:rsidR="00BA1586" w:rsidRPr="004715C2" w:rsidRDefault="00000000">
      <w:pPr>
        <w:jc w:val="both"/>
        <w:rPr>
          <w:rFonts w:ascii="Trebuchet MS" w:eastAsia="Trebuchet MS" w:hAnsi="Trebuchet MS" w:cs="Trebuchet MS"/>
          <w:color w:val="1F4E79" w:themeColor="accent1" w:themeShade="80"/>
        </w:rPr>
      </w:pPr>
      <w:sdt>
        <w:sdtPr>
          <w:rPr>
            <w:rFonts w:ascii="Trebuchet MS" w:hAnsi="Trebuchet MS"/>
            <w:color w:val="1F4E79" w:themeColor="accent1" w:themeShade="80"/>
          </w:rPr>
          <w:tag w:val="goog_rdk_182"/>
          <w:id w:val="1896547463"/>
        </w:sdtPr>
        <w:sdtContent>
          <w:r w:rsidRPr="004715C2">
            <w:rPr>
              <w:rFonts w:ascii="Trebuchet MS" w:eastAsia="Arial" w:hAnsi="Trebuchet MS" w:cs="Arial"/>
              <w:color w:val="1F4E79" w:themeColor="accent1" w:themeShade="80"/>
            </w:rPr>
            <w:t>f) achiziția de echipamente și autovehicule sau mijloace de transport second-hand;</w:t>
          </w:r>
        </w:sdtContent>
      </w:sdt>
    </w:p>
    <w:p w14:paraId="3607AB40"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g) amenzi, penalități, cheltuieli de judecată și cheltuieli de arbitraj;</w:t>
      </w:r>
    </w:p>
    <w:p w14:paraId="5F419675" w14:textId="7DABBDF3"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h) cheltuielile efectuate peste plafoanele specifice stabilite de </w:t>
      </w:r>
      <w:r w:rsidR="009F1AEC">
        <w:rPr>
          <w:rFonts w:ascii="Trebuchet MS" w:eastAsia="Trebuchet MS" w:hAnsi="Trebuchet MS" w:cs="Trebuchet MS"/>
          <w:color w:val="1F4E79" w:themeColor="accent1" w:themeShade="80"/>
        </w:rPr>
        <w:t>autoritatea</w:t>
      </w:r>
      <w:r w:rsidR="009F1AEC" w:rsidRPr="004715C2">
        <w:rPr>
          <w:rFonts w:ascii="Trebuchet MS" w:eastAsia="Trebuchet MS" w:hAnsi="Trebuchet MS" w:cs="Trebuchet MS"/>
          <w:color w:val="1F4E79" w:themeColor="accent1" w:themeShade="80"/>
        </w:rPr>
        <w:t xml:space="preserve"> </w:t>
      </w:r>
      <w:r w:rsidRPr="004715C2">
        <w:rPr>
          <w:rFonts w:ascii="Trebuchet MS" w:eastAsia="Trebuchet MS" w:hAnsi="Trebuchet MS" w:cs="Trebuchet MS"/>
          <w:color w:val="1F4E79" w:themeColor="accent1" w:themeShade="80"/>
        </w:rPr>
        <w:t>de management prin ghidul solicitantului, în aplicarea prevederilor art. 2 alin. (1) lit. f)</w:t>
      </w:r>
      <w:r w:rsidR="009F1AEC">
        <w:rPr>
          <w:rFonts w:ascii="Trebuchet MS" w:eastAsia="Trebuchet MS" w:hAnsi="Trebuchet MS" w:cs="Trebuchet MS"/>
          <w:color w:val="1F4E79" w:themeColor="accent1" w:themeShade="80"/>
        </w:rPr>
        <w:t xml:space="preserve"> din Hotărârea de Guvern nr. </w:t>
      </w:r>
      <w:r w:rsidR="00EF68ED">
        <w:rPr>
          <w:rFonts w:ascii="Trebuchet MS" w:eastAsia="Trebuchet MS" w:hAnsi="Trebuchet MS" w:cs="Trebuchet MS"/>
          <w:color w:val="1F4E79" w:themeColor="accent1" w:themeShade="80"/>
        </w:rPr>
        <w:t>873/2022</w:t>
      </w:r>
      <w:r w:rsidRPr="004715C2">
        <w:rPr>
          <w:rFonts w:ascii="Trebuchet MS" w:eastAsia="Trebuchet MS" w:hAnsi="Trebuchet MS" w:cs="Trebuchet MS"/>
          <w:color w:val="1F4E79" w:themeColor="accent1" w:themeShade="80"/>
        </w:rPr>
        <w:t>;</w:t>
      </w:r>
    </w:p>
    <w:p w14:paraId="7235E908" w14:textId="40A308B1"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i) cheltuielile excluse de la finanțare de </w:t>
      </w:r>
      <w:r w:rsidR="00872A7E">
        <w:rPr>
          <w:rFonts w:ascii="Trebuchet MS" w:eastAsia="Trebuchet MS" w:hAnsi="Trebuchet MS" w:cs="Trebuchet MS"/>
          <w:color w:val="1F4E79" w:themeColor="accent1" w:themeShade="80"/>
        </w:rPr>
        <w:t>autoritatea</w:t>
      </w:r>
      <w:r w:rsidR="00872A7E" w:rsidRPr="004715C2">
        <w:rPr>
          <w:rFonts w:ascii="Trebuchet MS" w:eastAsia="Trebuchet MS" w:hAnsi="Trebuchet MS" w:cs="Trebuchet MS"/>
          <w:color w:val="1F4E79" w:themeColor="accent1" w:themeShade="80"/>
        </w:rPr>
        <w:t xml:space="preserve"> </w:t>
      </w:r>
      <w:r w:rsidRPr="004715C2">
        <w:rPr>
          <w:rFonts w:ascii="Trebuchet MS" w:eastAsia="Trebuchet MS" w:hAnsi="Trebuchet MS" w:cs="Trebuchet MS"/>
          <w:color w:val="1F4E79" w:themeColor="accent1" w:themeShade="80"/>
        </w:rPr>
        <w:t>de management prin ghidul solicitantului, în aplicarea prevederilor art. 2 alin. (1) lit. f)</w:t>
      </w:r>
      <w:r w:rsidR="008060CF">
        <w:rPr>
          <w:rFonts w:ascii="Trebuchet MS" w:eastAsia="Trebuchet MS" w:hAnsi="Trebuchet MS" w:cs="Trebuchet MS"/>
          <w:color w:val="1F4E79" w:themeColor="accent1" w:themeShade="80"/>
        </w:rPr>
        <w:t xml:space="preserve"> din </w:t>
      </w:r>
      <w:r w:rsidR="008060CF" w:rsidRPr="008060CF">
        <w:rPr>
          <w:rFonts w:ascii="Trebuchet MS" w:eastAsia="Trebuchet MS" w:hAnsi="Trebuchet MS" w:cs="Trebuchet MS"/>
          <w:color w:val="1F4E79" w:themeColor="accent1" w:themeShade="80"/>
        </w:rPr>
        <w:t>Hotărârea de Guvern nr. 873/2022</w:t>
      </w:r>
      <w:r w:rsidRPr="004715C2">
        <w:rPr>
          <w:rFonts w:ascii="Trebuchet MS" w:eastAsia="Trebuchet MS" w:hAnsi="Trebuchet MS" w:cs="Trebuchet MS"/>
          <w:color w:val="1F4E79" w:themeColor="accent1" w:themeShade="80"/>
        </w:rPr>
        <w:t>, corespunzător specificului programului și particularităților operațiunilor;</w:t>
      </w:r>
    </w:p>
    <w:p w14:paraId="1939D2A4"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j) cheltuielile realizate în cadrul operațiunilor care intră sub incidența prevederilor art. 63 alin. (6) din Regulamentul (UE) 2021/1.060, cu excepția situațiilor reglementate la art. 20 alin. (1) lit. b) din același regulament.</w:t>
      </w:r>
    </w:p>
    <w:p w14:paraId="5A52A56F" w14:textId="77777777" w:rsidR="00BA1586" w:rsidRPr="004715C2" w:rsidRDefault="00000000">
      <w:pPr>
        <w:jc w:val="both"/>
        <w:rPr>
          <w:rFonts w:ascii="Trebuchet MS" w:eastAsia="Trebuchet MS" w:hAnsi="Trebuchet MS" w:cs="Trebuchet MS"/>
          <w:color w:val="1F4E79" w:themeColor="accent1" w:themeShade="80"/>
        </w:rPr>
      </w:pPr>
      <w:sdt>
        <w:sdtPr>
          <w:rPr>
            <w:color w:val="1F4E79" w:themeColor="accent1" w:themeShade="80"/>
          </w:rPr>
          <w:tag w:val="goog_rdk_184"/>
          <w:id w:val="-394965246"/>
        </w:sdtPr>
        <w:sdtContent>
          <w:r w:rsidRPr="004715C2">
            <w:rPr>
              <w:rFonts w:ascii="Trebuchet MS" w:eastAsia="Trebuchet MS" w:hAnsi="Trebuchet MS" w:cs="Trebuchet MS"/>
              <w:color w:val="1F4E79" w:themeColor="accent1" w:themeShade="80"/>
            </w:rPr>
            <w:t>k) TVA recuperat pe baza declarațiilor depuse la ANAF.</w:t>
          </w:r>
        </w:sdtContent>
      </w:sdt>
    </w:p>
    <w:p w14:paraId="2FA17495" w14:textId="2D174483" w:rsidR="00BA1586" w:rsidRPr="004715C2" w:rsidRDefault="00484E8A">
      <w:pPr>
        <w:jc w:val="both"/>
        <w:rPr>
          <w:rFonts w:ascii="Trebuchet MS" w:eastAsia="Trebuchet MS" w:hAnsi="Trebuchet MS" w:cs="Trebuchet MS"/>
          <w:color w:val="1F4E79" w:themeColor="accent1" w:themeShade="80"/>
        </w:rPr>
      </w:pPr>
      <w:r>
        <w:rPr>
          <w:rFonts w:ascii="Trebuchet MS" w:eastAsia="Trebuchet MS" w:hAnsi="Trebuchet MS" w:cs="Trebuchet MS"/>
          <w:color w:val="1F4E79" w:themeColor="accent1" w:themeShade="80"/>
        </w:rPr>
        <w:t xml:space="preserve">Potrivit dispozițiilor art. 10 alin. (2) din </w:t>
      </w:r>
      <w:r w:rsidRPr="00484E8A">
        <w:rPr>
          <w:rFonts w:ascii="Trebuchet MS" w:eastAsia="Trebuchet MS" w:hAnsi="Trebuchet MS" w:cs="Trebuchet MS"/>
          <w:color w:val="1F4E79" w:themeColor="accent1" w:themeShade="80"/>
        </w:rPr>
        <w:t>Hotărârea de Guvern nr. 873/ 2022</w:t>
      </w:r>
      <w:r w:rsidR="00BD080C">
        <w:rPr>
          <w:rFonts w:ascii="Trebuchet MS" w:eastAsia="Trebuchet MS" w:hAnsi="Trebuchet MS" w:cs="Trebuchet MS"/>
          <w:color w:val="1F4E79" w:themeColor="accent1" w:themeShade="80"/>
        </w:rPr>
        <w:t>,</w:t>
      </w:r>
      <w:r>
        <w:rPr>
          <w:rFonts w:ascii="Trebuchet MS" w:eastAsia="Trebuchet MS" w:hAnsi="Trebuchet MS" w:cs="Trebuchet MS"/>
          <w:color w:val="1F4E79" w:themeColor="accent1" w:themeShade="80"/>
        </w:rPr>
        <w:t xml:space="preserve"> c</w:t>
      </w:r>
      <w:r w:rsidRPr="004715C2">
        <w:rPr>
          <w:rFonts w:ascii="Trebuchet MS" w:eastAsia="Trebuchet MS" w:hAnsi="Trebuchet MS" w:cs="Trebuchet MS"/>
          <w:color w:val="1F4E79" w:themeColor="accent1" w:themeShade="80"/>
        </w:rPr>
        <w:t>heltuielile aferente operațiunilor care fac obiectul uneia dintre situațiile prevăzute la art. 65 alin. (1) și (2) din Regulamentul (UE) 2021/1.060, care afectează caracterul durabil al operațiunilor, devin neeligibile, proporțional cu perioada de neconformitate.</w:t>
      </w:r>
    </w:p>
    <w:p w14:paraId="60024920" w14:textId="77777777" w:rsidR="00BA1586" w:rsidRPr="004715C2" w:rsidRDefault="00BA1586">
      <w:pPr>
        <w:jc w:val="both"/>
        <w:rPr>
          <w:rFonts w:ascii="Trebuchet MS" w:eastAsia="Trebuchet MS" w:hAnsi="Trebuchet MS" w:cs="Trebuchet MS"/>
          <w:color w:val="1F4E79" w:themeColor="accent1" w:themeShade="80"/>
        </w:rPr>
      </w:pPr>
    </w:p>
    <w:p w14:paraId="52BC3806" w14:textId="77777777" w:rsidR="00BA1586" w:rsidRPr="004715C2" w:rsidRDefault="00000000">
      <w:pPr>
        <w:jc w:val="both"/>
        <w:rPr>
          <w:rFonts w:ascii="Trebuchet MS" w:eastAsia="Trebuchet MS" w:hAnsi="Trebuchet MS" w:cs="Trebuchet MS"/>
          <w:i/>
          <w:color w:val="1F4E79" w:themeColor="accent1" w:themeShade="80"/>
        </w:rPr>
      </w:pPr>
      <w:r w:rsidRPr="004715C2">
        <w:rPr>
          <w:rFonts w:ascii="Trebuchet MS" w:eastAsia="Trebuchet MS" w:hAnsi="Trebuchet MS" w:cs="Trebuchet MS"/>
          <w:b/>
          <w:color w:val="1F4E79" w:themeColor="accent1" w:themeShade="80"/>
        </w:rPr>
        <w:t xml:space="preserve">Categorii de cheltuieli neeligibile aferente finanțărilor din FEDR </w:t>
      </w:r>
    </w:p>
    <w:p w14:paraId="19BE317F"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Suplimentar, următoarele categorii de cheltuieli nu sunt eligibile pentru componenta FEDR</w:t>
      </w:r>
    </w:p>
    <w:p w14:paraId="307D9D85" w14:textId="77777777" w:rsidR="00BA1586" w:rsidRPr="004715C2" w:rsidRDefault="00000000">
      <w:pPr>
        <w:numPr>
          <w:ilvl w:val="0"/>
          <w:numId w:val="3"/>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investiții în infrastructură sau în investiții productive, în cazul în care, în termen de cinci ani de la efectuarea plății finale către beneficiar sau în termenul prevăzut de normele privind ajutoarele de stat, după caz, respectiva operațiune face obiectul oricăreia dintre următoarele: </w:t>
      </w:r>
    </w:p>
    <w:p w14:paraId="5E10BCA0" w14:textId="77777777" w:rsidR="00BA1586" w:rsidRPr="004715C2" w:rsidRDefault="00000000">
      <w:pPr>
        <w:numPr>
          <w:ilvl w:val="1"/>
          <w:numId w:val="3"/>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încetarea unei activități productive sau transferul acesteia în afara regiunii de nivel NUTS 2 în care a primit sprijin; </w:t>
      </w:r>
    </w:p>
    <w:p w14:paraId="432120A3" w14:textId="77777777" w:rsidR="00BA1586" w:rsidRPr="004715C2" w:rsidRDefault="00000000">
      <w:pPr>
        <w:numPr>
          <w:ilvl w:val="1"/>
          <w:numId w:val="3"/>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 o modificare a proprietății asupra unui element de infrastructură care conferă un avantaj nejustificat unei întreprinderi sau unui organism public; </w:t>
      </w:r>
    </w:p>
    <w:p w14:paraId="68EDF73C" w14:textId="4AABB35F" w:rsidR="00BA1586" w:rsidRPr="004715C2" w:rsidRDefault="00000000">
      <w:pPr>
        <w:numPr>
          <w:ilvl w:val="1"/>
          <w:numId w:val="3"/>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 o modificare substanțială care afectează natura, obiectivele sau condițiile de implementare a operațiunii și care ar conduce la subminarea obiectivelor inițiale ale acesteia</w:t>
      </w:r>
      <w:r w:rsidR="00BD36A6">
        <w:rPr>
          <w:rFonts w:ascii="Trebuchet MS" w:eastAsia="Trebuchet MS" w:hAnsi="Trebuchet MS" w:cs="Trebuchet MS"/>
          <w:color w:val="1F4E79" w:themeColor="accent1" w:themeShade="80"/>
        </w:rPr>
        <w:t>.</w:t>
      </w:r>
    </w:p>
    <w:p w14:paraId="0C32B9D4" w14:textId="77777777" w:rsidR="00BA1586" w:rsidRPr="004715C2" w:rsidRDefault="00000000">
      <w:pPr>
        <w:numPr>
          <w:ilvl w:val="0"/>
          <w:numId w:val="3"/>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cheltuielile efectuate în sprijinul relocării potrivit art. 66 din Regulamentul (UE) 2021/1060;</w:t>
      </w:r>
    </w:p>
    <w:p w14:paraId="110FA541" w14:textId="77777777" w:rsidR="00BA1586" w:rsidRPr="004715C2" w:rsidRDefault="00000000">
      <w:pPr>
        <w:numPr>
          <w:ilvl w:val="0"/>
          <w:numId w:val="3"/>
        </w:numPr>
        <w:jc w:val="both"/>
        <w:rPr>
          <w:rFonts w:ascii="Trebuchet MS" w:eastAsia="Trebuchet MS" w:hAnsi="Trebuchet MS" w:cs="Trebuchet MS"/>
          <w:color w:val="1F4E79" w:themeColor="accent1" w:themeShade="80"/>
        </w:rPr>
      </w:pPr>
      <w:sdt>
        <w:sdtPr>
          <w:rPr>
            <w:rFonts w:ascii="Trebuchet MS" w:hAnsi="Trebuchet MS"/>
            <w:color w:val="1F4E79" w:themeColor="accent1" w:themeShade="80"/>
          </w:rPr>
          <w:tag w:val="goog_rdk_185"/>
          <w:id w:val="1111785079"/>
        </w:sdtPr>
        <w:sdtContent>
          <w:r w:rsidRPr="004715C2">
            <w:rPr>
              <w:rFonts w:ascii="Trebuchet MS" w:eastAsia="Arial" w:hAnsi="Trebuchet MS" w:cs="Arial"/>
              <w:color w:val="1F4E79" w:themeColor="accent1" w:themeShade="80"/>
            </w:rPr>
            <w:t>cheltuielile excluse de la finanțare potrivit art. 16 alin. (1) și art. 22 alin. (4) din Regulamentul (UE) 2021/1057.</w:t>
          </w:r>
        </w:sdtContent>
      </w:sdt>
    </w:p>
    <w:p w14:paraId="20435AAC"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   </w:t>
      </w:r>
    </w:p>
    <w:bookmarkStart w:id="70" w:name="_heading=h.3as4poj" w:colFirst="0" w:colLast="0" w:displacedByCustomXml="next"/>
    <w:bookmarkEnd w:id="70" w:displacedByCustomXml="next"/>
    <w:bookmarkStart w:id="71" w:name="_Toc129705141" w:displacedByCustomXml="next"/>
    <w:bookmarkStart w:id="72" w:name="_Toc127361677" w:displacedByCustomXml="next"/>
    <w:sdt>
      <w:sdtPr>
        <w:rPr>
          <w:rFonts w:ascii="Trebuchet MS" w:hAnsi="Trebuchet MS"/>
          <w:color w:val="1F4E79" w:themeColor="accent1" w:themeShade="80"/>
          <w:sz w:val="22"/>
          <w:szCs w:val="22"/>
        </w:rPr>
        <w:tag w:val="goog_rdk_187"/>
        <w:id w:val="-258294084"/>
      </w:sdtPr>
      <w:sdtContent>
        <w:p w14:paraId="52FA4AD4" w14:textId="5269C2C5" w:rsidR="00BA1586" w:rsidRPr="004715C2" w:rsidRDefault="00000000" w:rsidP="00B55109">
          <w:pPr>
            <w:pStyle w:val="Titlu1"/>
            <w:rPr>
              <w:rFonts w:ascii="Trebuchet MS" w:hAnsi="Trebuchet MS"/>
              <w:color w:val="1F4E79" w:themeColor="accent1" w:themeShade="80"/>
              <w:sz w:val="22"/>
              <w:szCs w:val="22"/>
            </w:rPr>
          </w:pPr>
          <w:sdt>
            <w:sdtPr>
              <w:rPr>
                <w:rFonts w:ascii="Trebuchet MS" w:hAnsi="Trebuchet MS"/>
                <w:color w:val="1F4E79" w:themeColor="accent1" w:themeShade="80"/>
                <w:sz w:val="22"/>
                <w:szCs w:val="22"/>
              </w:rPr>
              <w:tag w:val="goog_rdk_186"/>
              <w:id w:val="-253832202"/>
            </w:sdtPr>
            <w:sdtContent>
              <w:r w:rsidR="008C2C7F" w:rsidRPr="004715C2">
                <w:rPr>
                  <w:rFonts w:ascii="Trebuchet MS" w:hAnsi="Trebuchet MS"/>
                  <w:color w:val="1F4E79" w:themeColor="accent1" w:themeShade="80"/>
                  <w:sz w:val="22"/>
                  <w:szCs w:val="22"/>
                </w:rPr>
                <w:t xml:space="preserve">3.2. </w:t>
              </w:r>
              <w:r w:rsidRPr="004715C2">
                <w:rPr>
                  <w:rFonts w:ascii="Trebuchet MS" w:eastAsia="Arial" w:hAnsi="Trebuchet MS" w:cs="Arial"/>
                  <w:color w:val="1F4E79" w:themeColor="accent1" w:themeShade="80"/>
                  <w:sz w:val="22"/>
                  <w:szCs w:val="22"/>
                </w:rPr>
                <w:t>O</w:t>
              </w:r>
              <w:r w:rsidR="008C2C7F" w:rsidRPr="004715C2">
                <w:rPr>
                  <w:rFonts w:ascii="Trebuchet MS" w:eastAsia="Arial" w:hAnsi="Trebuchet MS" w:cs="Arial"/>
                  <w:color w:val="1F4E79" w:themeColor="accent1" w:themeShade="80"/>
                  <w:sz w:val="22"/>
                  <w:szCs w:val="22"/>
                </w:rPr>
                <w:t>pțiuni de decontare a cheltuielilor</w:t>
              </w:r>
            </w:sdtContent>
          </w:sdt>
        </w:p>
      </w:sdtContent>
    </w:sdt>
    <w:bookmarkEnd w:id="71" w:displacedByCustomXml="prev"/>
    <w:bookmarkEnd w:id="72" w:displacedByCustomXml="prev"/>
    <w:p w14:paraId="7ABBFFB7" w14:textId="77777777" w:rsidR="008C2C7F" w:rsidRPr="004715C2" w:rsidRDefault="008C2C7F">
      <w:pPr>
        <w:jc w:val="both"/>
        <w:rPr>
          <w:rFonts w:ascii="Trebuchet MS" w:eastAsia="Trebuchet MS" w:hAnsi="Trebuchet MS" w:cs="Trebuchet MS"/>
          <w:color w:val="1F4E79" w:themeColor="accent1" w:themeShade="80"/>
        </w:rPr>
      </w:pPr>
      <w:bookmarkStart w:id="73" w:name="_heading=h.1pxezwc" w:colFirst="0" w:colLast="0"/>
      <w:bookmarkEnd w:id="73"/>
    </w:p>
    <w:p w14:paraId="671598C1" w14:textId="6C0C006B"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Modul de decontare a cheltuielilor efectuate în cadrul proiectelor finanțate prin Programul Incluziune și Demnitate Socială (PIDS) poate lua forma </w:t>
      </w:r>
      <w:sdt>
        <w:sdtPr>
          <w:rPr>
            <w:color w:val="1F4E79" w:themeColor="accent1" w:themeShade="80"/>
          </w:rPr>
          <w:tag w:val="goog_rdk_188"/>
          <w:id w:val="-1711865234"/>
        </w:sdtPr>
        <w:sdtContent>
          <w:r w:rsidRPr="004715C2">
            <w:rPr>
              <w:rFonts w:ascii="Arial" w:eastAsia="Arial" w:hAnsi="Arial" w:cs="Arial"/>
              <w:b/>
              <w:color w:val="1F4E79" w:themeColor="accent1" w:themeShade="80"/>
              <w:u w:val="single"/>
            </w:rPr>
            <w:t>costurilor reale sau opțiunilor simplificate in materie de costuri</w:t>
          </w:r>
        </w:sdtContent>
      </w:sdt>
      <w:r w:rsidRPr="004715C2">
        <w:rPr>
          <w:rFonts w:ascii="Trebuchet MS" w:eastAsia="Trebuchet MS" w:hAnsi="Trebuchet MS" w:cs="Trebuchet MS"/>
          <w:color w:val="1F4E79" w:themeColor="accent1" w:themeShade="80"/>
        </w:rPr>
        <w:t>.</w:t>
      </w:r>
    </w:p>
    <w:p w14:paraId="429219FA" w14:textId="77777777" w:rsidR="00BA1586" w:rsidRPr="004715C2" w:rsidRDefault="00BA1586">
      <w:pPr>
        <w:jc w:val="both"/>
        <w:rPr>
          <w:rFonts w:ascii="Trebuchet MS" w:eastAsia="Trebuchet MS" w:hAnsi="Trebuchet MS" w:cs="Trebuchet MS"/>
          <w:color w:val="1F4E79" w:themeColor="accent1" w:themeShade="80"/>
        </w:rPr>
      </w:pPr>
    </w:p>
    <w:p w14:paraId="79FB5AF1" w14:textId="77777777" w:rsidR="00BA1586" w:rsidRPr="004715C2" w:rsidRDefault="00000000">
      <w:pPr>
        <w:jc w:val="both"/>
        <w:rPr>
          <w:rFonts w:ascii="Trebuchet MS" w:eastAsia="Trebuchet MS" w:hAnsi="Trebuchet MS" w:cs="Trebuchet MS"/>
          <w:b/>
          <w:color w:val="1F4E79" w:themeColor="accent1" w:themeShade="80"/>
        </w:rPr>
      </w:pPr>
      <w:bookmarkStart w:id="74" w:name="_heading=h.49x2ik5" w:colFirst="0" w:colLast="0"/>
      <w:bookmarkEnd w:id="74"/>
      <w:r w:rsidRPr="004715C2">
        <w:rPr>
          <w:rFonts w:ascii="Trebuchet MS" w:eastAsia="Trebuchet MS" w:hAnsi="Trebuchet MS" w:cs="Trebuchet MS"/>
          <w:b/>
          <w:color w:val="1F4E79" w:themeColor="accent1" w:themeShade="80"/>
        </w:rPr>
        <w:t>Decontare pe baza de costuri reale</w:t>
      </w:r>
    </w:p>
    <w:p w14:paraId="3ADCC890"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Cheltuielile efectuate în cadrul proiectelor finanțate prin Programul Incluziune și Demnitate Socială (directe sau indirecte, după caz) vor putea fi decontate pe bază de costuri reale, caz în care aceste cheltuieli se justifica în cererea de finanțare, iar la raportare, în susținere cheltuielilor efectuate, beneficiarii vor depune documente justificative suport (state de plată, facturi etc.).</w:t>
      </w:r>
    </w:p>
    <w:p w14:paraId="4306FD47" w14:textId="77777777" w:rsidR="00BA1586" w:rsidRPr="004715C2" w:rsidRDefault="00BA1586">
      <w:pPr>
        <w:jc w:val="both"/>
        <w:rPr>
          <w:rFonts w:ascii="Trebuchet MS" w:eastAsia="Trebuchet MS" w:hAnsi="Trebuchet MS" w:cs="Trebuchet MS"/>
          <w:color w:val="1F4E79" w:themeColor="accent1" w:themeShade="80"/>
        </w:rPr>
      </w:pPr>
    </w:p>
    <w:bookmarkStart w:id="75" w:name="_heading=h.2p2csry" w:colFirst="0" w:colLast="0"/>
    <w:bookmarkEnd w:id="75"/>
    <w:p w14:paraId="7E2F52C6" w14:textId="77777777" w:rsidR="00BA1586" w:rsidRPr="004715C2" w:rsidRDefault="00000000">
      <w:pPr>
        <w:jc w:val="both"/>
        <w:rPr>
          <w:rFonts w:ascii="Trebuchet MS" w:eastAsia="Trebuchet MS" w:hAnsi="Trebuchet MS" w:cs="Trebuchet MS"/>
          <w:b/>
          <w:color w:val="1F4E79" w:themeColor="accent1" w:themeShade="80"/>
        </w:rPr>
      </w:pPr>
      <w:sdt>
        <w:sdtPr>
          <w:rPr>
            <w:color w:val="1F4E79" w:themeColor="accent1" w:themeShade="80"/>
          </w:rPr>
          <w:tag w:val="goog_rdk_189"/>
          <w:id w:val="-1999558159"/>
        </w:sdtPr>
        <w:sdtContent>
          <w:r w:rsidRPr="004715C2">
            <w:rPr>
              <w:rFonts w:ascii="Arial" w:eastAsia="Arial" w:hAnsi="Arial" w:cs="Arial"/>
              <w:b/>
              <w:color w:val="1F4E79" w:themeColor="accent1" w:themeShade="80"/>
            </w:rPr>
            <w:t>Opțiuni simplificate în materie de costuri</w:t>
          </w:r>
        </w:sdtContent>
      </w:sdt>
    </w:p>
    <w:p w14:paraId="788768CB" w14:textId="105C16B9"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Pentru cererile de propuneri de proiecte care vor fi finanțate din Programul Incluziune și Demnitate Socială, prin Ghidurile Solicitantului - Condiții Specifice poate fi stabilită utilizarea uneia sau mai multor opțiuni simplificate privind costurile, opțiuni menționate în art. 52-56 din </w:t>
      </w:r>
      <w:hyperlink r:id="rId12">
        <w:r w:rsidR="00BA1586" w:rsidRPr="004715C2">
          <w:rPr>
            <w:rFonts w:ascii="Trebuchet MS" w:eastAsia="Trebuchet MS" w:hAnsi="Trebuchet MS" w:cs="Trebuchet MS"/>
            <w:color w:val="1F4E79" w:themeColor="accent1" w:themeShade="80"/>
          </w:rPr>
          <w:t xml:space="preserve">Regulamentul </w:t>
        </w:r>
        <w:r w:rsidR="00BA1586">
          <w:rPr>
            <w:rFonts w:ascii="Trebuchet MS" w:eastAsia="Trebuchet MS" w:hAnsi="Trebuchet MS" w:cs="Trebuchet MS"/>
            <w:color w:val="1F4E79" w:themeColor="accent1" w:themeShade="80"/>
          </w:rPr>
          <w:t>(</w:t>
        </w:r>
        <w:r w:rsidR="00BA1586" w:rsidRPr="004715C2">
          <w:rPr>
            <w:rFonts w:ascii="Trebuchet MS" w:eastAsia="Trebuchet MS" w:hAnsi="Trebuchet MS" w:cs="Trebuchet MS"/>
            <w:color w:val="1F4E79" w:themeColor="accent1" w:themeShade="80"/>
          </w:rPr>
          <w:t>UE</w:t>
        </w:r>
        <w:r w:rsidR="00BA1586">
          <w:rPr>
            <w:rFonts w:ascii="Trebuchet MS" w:eastAsia="Trebuchet MS" w:hAnsi="Trebuchet MS" w:cs="Trebuchet MS"/>
            <w:color w:val="1F4E79" w:themeColor="accent1" w:themeShade="80"/>
          </w:rPr>
          <w:t>)</w:t>
        </w:r>
        <w:r w:rsidR="00BA1586" w:rsidRPr="004715C2">
          <w:rPr>
            <w:rFonts w:ascii="Trebuchet MS" w:eastAsia="Trebuchet MS" w:hAnsi="Trebuchet MS" w:cs="Trebuchet MS"/>
            <w:color w:val="1F4E79" w:themeColor="accent1" w:themeShade="80"/>
          </w:rPr>
          <w:t xml:space="preserve"> 2021/1060</w:t>
        </w:r>
      </w:hyperlink>
      <w:r w:rsidRPr="004715C2">
        <w:rPr>
          <w:rFonts w:ascii="Trebuchet MS" w:eastAsia="Trebuchet MS" w:hAnsi="Trebuchet MS" w:cs="Trebuchet MS"/>
          <w:color w:val="1F4E79" w:themeColor="accent1" w:themeShade="80"/>
        </w:rPr>
        <w:t>.</w:t>
      </w:r>
    </w:p>
    <w:p w14:paraId="7DCC1F1D" w14:textId="77777777" w:rsidR="00BA1586" w:rsidRPr="004715C2" w:rsidRDefault="00BA1586">
      <w:pPr>
        <w:jc w:val="both"/>
        <w:rPr>
          <w:rFonts w:ascii="Trebuchet MS" w:eastAsia="Trebuchet MS" w:hAnsi="Trebuchet MS" w:cs="Trebuchet MS"/>
          <w:color w:val="1F4E79" w:themeColor="accent1" w:themeShade="80"/>
          <w:u w:val="single"/>
        </w:rPr>
      </w:pPr>
    </w:p>
    <w:p w14:paraId="1E5CA003" w14:textId="2495C56A" w:rsidR="00BA1586" w:rsidRPr="004715C2" w:rsidRDefault="00000000">
      <w:pPr>
        <w:jc w:val="both"/>
        <w:rPr>
          <w:rFonts w:ascii="Trebuchet MS" w:eastAsia="Trebuchet MS" w:hAnsi="Trebuchet MS" w:cs="Trebuchet MS"/>
          <w:b/>
          <w:bCs/>
          <w:color w:val="1F4E79" w:themeColor="accent1" w:themeShade="80"/>
        </w:rPr>
      </w:pPr>
      <w:sdt>
        <w:sdtPr>
          <w:rPr>
            <w:rFonts w:ascii="Trebuchet MS" w:hAnsi="Trebuchet MS"/>
            <w:b/>
            <w:bCs/>
            <w:color w:val="1F4E79" w:themeColor="accent1" w:themeShade="80"/>
          </w:rPr>
          <w:tag w:val="goog_rdk_190"/>
          <w:id w:val="1638145601"/>
        </w:sdtPr>
        <w:sdtContent>
          <w:r w:rsidRPr="004715C2">
            <w:rPr>
              <w:rFonts w:ascii="Trebuchet MS" w:eastAsia="Arial" w:hAnsi="Trebuchet MS" w:cs="Arial"/>
              <w:b/>
              <w:bCs/>
              <w:color w:val="1F4E79" w:themeColor="accent1" w:themeShade="80"/>
            </w:rPr>
            <w:t xml:space="preserve">Tipuri de opțiuni simplificate indicate in Regulamentul </w:t>
          </w:r>
          <w:r w:rsidR="00CB17AB">
            <w:rPr>
              <w:rFonts w:ascii="Trebuchet MS" w:eastAsia="Arial" w:hAnsi="Trebuchet MS" w:cs="Arial"/>
              <w:b/>
              <w:bCs/>
              <w:color w:val="1F4E79" w:themeColor="accent1" w:themeShade="80"/>
            </w:rPr>
            <w:t xml:space="preserve">(UE) </w:t>
          </w:r>
          <w:r w:rsidRPr="004715C2">
            <w:rPr>
              <w:rFonts w:ascii="Trebuchet MS" w:eastAsia="Arial" w:hAnsi="Trebuchet MS" w:cs="Arial"/>
              <w:b/>
              <w:bCs/>
              <w:color w:val="1F4E79" w:themeColor="accent1" w:themeShade="80"/>
            </w:rPr>
            <w:t>2021/1060</w:t>
          </w:r>
        </w:sdtContent>
      </w:sdt>
      <w:bookmarkStart w:id="76" w:name="_heading=h.147n2zr" w:colFirst="0" w:colLast="0"/>
      <w:bookmarkEnd w:id="76"/>
    </w:p>
    <w:p w14:paraId="26B6FA77" w14:textId="77777777" w:rsidR="00BA1586" w:rsidRPr="004715C2" w:rsidRDefault="00000000">
      <w:pPr>
        <w:jc w:val="both"/>
        <w:rPr>
          <w:rFonts w:ascii="Trebuchet MS" w:eastAsia="Trebuchet MS" w:hAnsi="Trebuchet MS" w:cs="Trebuchet MS"/>
          <w:b/>
          <w:color w:val="1F4E79" w:themeColor="accent1" w:themeShade="80"/>
        </w:rPr>
      </w:pPr>
      <w:bookmarkStart w:id="77" w:name="_heading=h.3o7alnk" w:colFirst="0" w:colLast="0"/>
      <w:bookmarkStart w:id="78" w:name="_heading=h.23ckvvd" w:colFirst="0" w:colLast="0"/>
      <w:bookmarkEnd w:id="77"/>
      <w:bookmarkEnd w:id="78"/>
      <w:r w:rsidRPr="004715C2">
        <w:rPr>
          <w:rFonts w:ascii="Trebuchet MS" w:eastAsia="Trebuchet MS" w:hAnsi="Trebuchet MS" w:cs="Trebuchet MS"/>
          <w:b/>
          <w:color w:val="1F4E79" w:themeColor="accent1" w:themeShade="80"/>
        </w:rPr>
        <w:t>Costuri Unitare</w:t>
      </w:r>
    </w:p>
    <w:p w14:paraId="01972D51" w14:textId="2F715362"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b/>
          <w:color w:val="1F4E79" w:themeColor="accent1" w:themeShade="80"/>
        </w:rPr>
        <w:t>Bareme standard pentru costurile unitare</w:t>
      </w:r>
      <w:r w:rsidRPr="004715C2">
        <w:rPr>
          <w:rFonts w:ascii="Trebuchet MS" w:eastAsia="Trebuchet MS" w:hAnsi="Trebuchet MS" w:cs="Trebuchet MS"/>
          <w:color w:val="1F4E79" w:themeColor="accent1" w:themeShade="80"/>
        </w:rPr>
        <w:t xml:space="preserve">, opțiune prevăzută la art. 53 alin </w:t>
      </w:r>
      <w:r w:rsidR="00F16728">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1</w:t>
      </w:r>
      <w:r w:rsidR="00F16728">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 xml:space="preserve">, litera </w:t>
      </w:r>
      <w:r w:rsidR="003F6D4B">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b</w:t>
      </w:r>
      <w:r w:rsidR="00F16728">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 xml:space="preserve"> din </w:t>
      </w:r>
      <w:hyperlink r:id="rId13">
        <w:r w:rsidR="00BA1586" w:rsidRPr="004715C2">
          <w:rPr>
            <w:rFonts w:ascii="Trebuchet MS" w:eastAsia="Trebuchet MS" w:hAnsi="Trebuchet MS" w:cs="Trebuchet MS"/>
            <w:color w:val="1F4E79" w:themeColor="accent1" w:themeShade="80"/>
          </w:rPr>
          <w:t xml:space="preserve">Regulamentul </w:t>
        </w:r>
        <w:r w:rsidR="00BA1586">
          <w:rPr>
            <w:rFonts w:ascii="Trebuchet MS" w:eastAsia="Trebuchet MS" w:hAnsi="Trebuchet MS" w:cs="Trebuchet MS"/>
            <w:color w:val="1F4E79" w:themeColor="accent1" w:themeShade="80"/>
          </w:rPr>
          <w:t>(</w:t>
        </w:r>
        <w:r w:rsidR="00BA1586" w:rsidRPr="004715C2">
          <w:rPr>
            <w:rFonts w:ascii="Trebuchet MS" w:eastAsia="Trebuchet MS" w:hAnsi="Trebuchet MS" w:cs="Trebuchet MS"/>
            <w:color w:val="1F4E79" w:themeColor="accent1" w:themeShade="80"/>
          </w:rPr>
          <w:t>UE</w:t>
        </w:r>
        <w:r w:rsidR="00BA1586">
          <w:rPr>
            <w:rFonts w:ascii="Trebuchet MS" w:eastAsia="Trebuchet MS" w:hAnsi="Trebuchet MS" w:cs="Trebuchet MS"/>
            <w:color w:val="1F4E79" w:themeColor="accent1" w:themeShade="80"/>
          </w:rPr>
          <w:t>)</w:t>
        </w:r>
        <w:r w:rsidR="00BA1586" w:rsidRPr="004715C2">
          <w:rPr>
            <w:rFonts w:ascii="Trebuchet MS" w:eastAsia="Trebuchet MS" w:hAnsi="Trebuchet MS" w:cs="Trebuchet MS"/>
            <w:color w:val="1F4E79" w:themeColor="accent1" w:themeShade="80"/>
          </w:rPr>
          <w:t xml:space="preserve"> 2021/1060</w:t>
        </w:r>
      </w:hyperlink>
      <w:sdt>
        <w:sdtPr>
          <w:rPr>
            <w:rFonts w:ascii="Trebuchet MS" w:hAnsi="Trebuchet MS"/>
            <w:color w:val="1F4E79" w:themeColor="accent1" w:themeShade="80"/>
          </w:rPr>
          <w:tag w:val="goog_rdk_191"/>
          <w:id w:val="31005032"/>
        </w:sdtPr>
        <w:sdtContent>
          <w:r w:rsidRPr="004715C2">
            <w:rPr>
              <w:rFonts w:ascii="Trebuchet MS" w:eastAsia="Arial" w:hAnsi="Trebuchet MS" w:cs="Arial"/>
              <w:color w:val="1F4E79" w:themeColor="accent1" w:themeShade="80"/>
            </w:rPr>
            <w:t>, care vor fi detaliate la nivelul Ghidurilor Solicitantului – Condiții Specifice.</w:t>
          </w:r>
        </w:sdtContent>
      </w:sdt>
    </w:p>
    <w:bookmarkStart w:id="79" w:name="_heading=h.ihv636" w:colFirst="0" w:colLast="0"/>
    <w:bookmarkEnd w:id="79"/>
    <w:p w14:paraId="1FB2214B" w14:textId="77777777" w:rsidR="00BA1586" w:rsidRPr="004715C2" w:rsidRDefault="00000000">
      <w:pPr>
        <w:jc w:val="both"/>
        <w:rPr>
          <w:rFonts w:ascii="Trebuchet MS" w:eastAsia="Trebuchet MS" w:hAnsi="Trebuchet MS" w:cs="Trebuchet MS"/>
          <w:b/>
          <w:color w:val="1F4E79" w:themeColor="accent1" w:themeShade="80"/>
        </w:rPr>
      </w:pPr>
      <w:sdt>
        <w:sdtPr>
          <w:rPr>
            <w:color w:val="1F4E79" w:themeColor="accent1" w:themeShade="80"/>
          </w:rPr>
          <w:tag w:val="goog_rdk_192"/>
          <w:id w:val="-178669618"/>
        </w:sdtPr>
        <w:sdtContent>
          <w:r w:rsidRPr="004715C2">
            <w:rPr>
              <w:rFonts w:ascii="Arial" w:eastAsia="Arial" w:hAnsi="Arial" w:cs="Arial"/>
              <w:b/>
              <w:color w:val="1F4E79" w:themeColor="accent1" w:themeShade="80"/>
            </w:rPr>
            <w:t>Finanțare la rate forfetare</w:t>
          </w:r>
        </w:sdtContent>
      </w:sdt>
    </w:p>
    <w:p w14:paraId="054167BD" w14:textId="67476772" w:rsidR="00D516E3" w:rsidRPr="00D516E3" w:rsidRDefault="00D516E3" w:rsidP="00D516E3">
      <w:pPr>
        <w:pStyle w:val="Listparagraf"/>
        <w:widowControl/>
        <w:numPr>
          <w:ilvl w:val="0"/>
          <w:numId w:val="15"/>
        </w:numPr>
        <w:autoSpaceDE/>
        <w:autoSpaceDN/>
        <w:contextualSpacing/>
        <w:jc w:val="both"/>
        <w:rPr>
          <w:rFonts w:ascii="Times New Roman" w:eastAsia="Times New Roman" w:hAnsi="Times New Roman" w:cs="Times New Roman"/>
          <w:bCs/>
          <w:noProof/>
          <w:color w:val="388600"/>
          <w:lang w:eastAsia="ro-RO"/>
        </w:rPr>
      </w:pPr>
      <w:r w:rsidRPr="00D516E3">
        <w:rPr>
          <w:rFonts w:ascii="Times New Roman" w:eastAsia="Times New Roman" w:hAnsi="Times New Roman" w:cs="Times New Roman"/>
          <w:b/>
          <w:noProof/>
          <w:color w:val="388600"/>
          <w:lang w:eastAsia="ro-RO"/>
        </w:rPr>
        <w:t>Cheltuielile indirecte</w:t>
      </w:r>
      <w:r w:rsidRPr="00D516E3">
        <w:rPr>
          <w:rFonts w:ascii="Times New Roman" w:eastAsia="Times New Roman" w:hAnsi="Times New Roman" w:cs="Times New Roman"/>
          <w:bCs/>
          <w:noProof/>
          <w:color w:val="388600"/>
          <w:lang w:eastAsia="ro-RO"/>
        </w:rPr>
        <w:t xml:space="preserve"> ca rată forfetară fixă de 15% din costurile directe eligibile cu personalul, per proiect, prin aplicarea articolului 54 litera (b) din Regulamentul UE 2021/1060. În cazul proiectelor implementate în parteneriat, rata forfetară fixă de 15% din costurile directe cu personalul se va aplica atât liderului de parteneriat, cât și fiecărui partener.</w:t>
      </w:r>
    </w:p>
    <w:p w14:paraId="06D01712" w14:textId="7E96625A"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În cazul acestei opțiuni, pe parcursul implementării proiectului, AM/OI nu </w:t>
      </w:r>
      <w:r w:rsidR="00F16728">
        <w:rPr>
          <w:rFonts w:ascii="Trebuchet MS" w:eastAsia="Trebuchet MS" w:hAnsi="Trebuchet MS" w:cs="Trebuchet MS"/>
          <w:color w:val="1F4E79" w:themeColor="accent1" w:themeShade="80"/>
        </w:rPr>
        <w:t>va</w:t>
      </w:r>
      <w:r w:rsidR="00F16728" w:rsidRPr="004715C2">
        <w:rPr>
          <w:rFonts w:ascii="Trebuchet MS" w:eastAsia="Trebuchet MS" w:hAnsi="Trebuchet MS" w:cs="Trebuchet MS"/>
          <w:color w:val="1F4E79" w:themeColor="accent1" w:themeShade="80"/>
        </w:rPr>
        <w:t xml:space="preserve"> </w:t>
      </w:r>
      <w:r w:rsidRPr="004715C2">
        <w:rPr>
          <w:rFonts w:ascii="Trebuchet MS" w:eastAsia="Trebuchet MS" w:hAnsi="Trebuchet MS" w:cs="Trebuchet MS"/>
          <w:color w:val="1F4E79" w:themeColor="accent1" w:themeShade="80"/>
        </w:rPr>
        <w:t xml:space="preserve">solicita documente suport pentru justificarea cheltuielilor indirecte efectuate în cadrul proiectului, în vederea validării și rambursării cheltuielilor. Decontarea cheltuielilor indirecte pe baza acestui mecanism se va realiza prin aplicarea, în cadrul fiecărei cereri de rambursare, </w:t>
      </w:r>
      <w:sdt>
        <w:sdtPr>
          <w:rPr>
            <w:color w:val="1F4E79" w:themeColor="accent1" w:themeShade="80"/>
          </w:rPr>
          <w:tag w:val="goog_rdk_193"/>
          <w:id w:val="-805546292"/>
          <w:showingPlcHdr/>
        </w:sdtPr>
        <w:sdtContent>
          <w:r w:rsidR="005931B9" w:rsidRPr="004715C2">
            <w:rPr>
              <w:color w:val="1F4E79" w:themeColor="accent1" w:themeShade="80"/>
            </w:rPr>
            <w:t xml:space="preserve">     </w:t>
          </w:r>
        </w:sdtContent>
      </w:sdt>
      <w:r w:rsidRPr="004715C2">
        <w:rPr>
          <w:rFonts w:ascii="Trebuchet MS" w:eastAsia="Trebuchet MS" w:hAnsi="Trebuchet MS" w:cs="Trebuchet MS"/>
          <w:color w:val="1F4E79" w:themeColor="accent1" w:themeShade="80"/>
        </w:rPr>
        <w:t>a ratei forfetare aplicate la  costurile directe de personal validate ca fiind eligibile în cererea respectivă. Suma încasată pe bază de rat</w:t>
      </w:r>
      <w:sdt>
        <w:sdtPr>
          <w:rPr>
            <w:color w:val="1F4E79" w:themeColor="accent1" w:themeShade="80"/>
          </w:rPr>
          <w:tag w:val="goog_rdk_194"/>
          <w:id w:val="690026153"/>
        </w:sdtPr>
        <w:sdtContent>
          <w:r w:rsidRPr="004715C2">
            <w:rPr>
              <w:rFonts w:ascii="Trebuchet MS" w:eastAsia="Trebuchet MS" w:hAnsi="Trebuchet MS" w:cs="Trebuchet MS"/>
              <w:color w:val="1F4E79" w:themeColor="accent1" w:themeShade="80"/>
            </w:rPr>
            <w:t>ă</w:t>
          </w:r>
        </w:sdtContent>
      </w:sdt>
      <w:sdt>
        <w:sdtPr>
          <w:rPr>
            <w:color w:val="1F4E79" w:themeColor="accent1" w:themeShade="80"/>
          </w:rPr>
          <w:tag w:val="goog_rdk_195"/>
          <w:id w:val="272763144"/>
          <w:showingPlcHdr/>
        </w:sdtPr>
        <w:sdtContent>
          <w:r w:rsidR="005931B9" w:rsidRPr="004715C2">
            <w:rPr>
              <w:color w:val="1F4E79" w:themeColor="accent1" w:themeShade="80"/>
            </w:rPr>
            <w:t xml:space="preserve">     </w:t>
          </w:r>
        </w:sdtContent>
      </w:sdt>
      <w:r w:rsidRPr="004715C2">
        <w:rPr>
          <w:rFonts w:ascii="Trebuchet MS" w:eastAsia="Trebuchet MS" w:hAnsi="Trebuchet MS" w:cs="Trebuchet MS"/>
          <w:color w:val="1F4E79" w:themeColor="accent1" w:themeShade="80"/>
        </w:rPr>
        <w:t xml:space="preserve"> forfetară va fi ajustată proporțional în cazul în care valoarea categoriei de costuri căreia i-a fost aplicată a fost modificată.</w:t>
      </w:r>
    </w:p>
    <w:p w14:paraId="7811C7B8" w14:textId="7A2ACC0C" w:rsidR="00BA1586" w:rsidRPr="004715C2" w:rsidRDefault="00000000">
      <w:pPr>
        <w:widowControl w:val="0"/>
        <w:numPr>
          <w:ilvl w:val="0"/>
          <w:numId w:val="1"/>
        </w:numPr>
        <w:pBdr>
          <w:top w:val="nil"/>
          <w:left w:val="nil"/>
          <w:bottom w:val="nil"/>
          <w:right w:val="nil"/>
          <w:between w:val="nil"/>
        </w:pBdr>
        <w:spacing w:after="0" w:line="240" w:lineRule="auto"/>
        <w:jc w:val="both"/>
        <w:rPr>
          <w:rFonts w:ascii="Trebuchet MS" w:eastAsia="Trebuchet MS" w:hAnsi="Trebuchet MS" w:cs="Trebuchet MS"/>
          <w:color w:val="1F4E79" w:themeColor="accent1" w:themeShade="80"/>
          <w:u w:val="single"/>
        </w:rPr>
      </w:pPr>
      <w:r w:rsidRPr="004715C2">
        <w:rPr>
          <w:rFonts w:ascii="Trebuchet MS" w:eastAsia="Trebuchet MS" w:hAnsi="Trebuchet MS" w:cs="Trebuchet MS"/>
          <w:b/>
          <w:color w:val="1F4E79" w:themeColor="accent1" w:themeShade="80"/>
        </w:rPr>
        <w:t>Rată forfetară de până la 40% din costurile directe cu personalul pentru a acoperi restul costurilor eligibile ale unei operațiuni</w:t>
      </w:r>
      <w:r w:rsidRPr="004715C2">
        <w:rPr>
          <w:rFonts w:ascii="Trebuchet MS" w:eastAsia="Trebuchet MS" w:hAnsi="Trebuchet MS" w:cs="Trebuchet MS"/>
          <w:color w:val="1F4E79" w:themeColor="accent1" w:themeShade="80"/>
        </w:rPr>
        <w:t xml:space="preserve"> în temeiul art. 56 alin (1) din </w:t>
      </w:r>
      <w:hyperlink r:id="rId14">
        <w:r w:rsidR="00BA1586" w:rsidRPr="004715C2">
          <w:rPr>
            <w:rFonts w:ascii="Trebuchet MS" w:eastAsia="Trebuchet MS" w:hAnsi="Trebuchet MS" w:cs="Trebuchet MS"/>
            <w:color w:val="1F4E79" w:themeColor="accent1" w:themeShade="80"/>
          </w:rPr>
          <w:t xml:space="preserve">Regulamentul </w:t>
        </w:r>
        <w:r w:rsidR="00BA1586">
          <w:rPr>
            <w:rFonts w:ascii="Trebuchet MS" w:eastAsia="Trebuchet MS" w:hAnsi="Trebuchet MS" w:cs="Trebuchet MS"/>
            <w:color w:val="1F4E79" w:themeColor="accent1" w:themeShade="80"/>
          </w:rPr>
          <w:t>(</w:t>
        </w:r>
        <w:r w:rsidR="00BA1586" w:rsidRPr="004715C2">
          <w:rPr>
            <w:rFonts w:ascii="Trebuchet MS" w:eastAsia="Trebuchet MS" w:hAnsi="Trebuchet MS" w:cs="Trebuchet MS"/>
            <w:color w:val="1F4E79" w:themeColor="accent1" w:themeShade="80"/>
          </w:rPr>
          <w:t>UE</w:t>
        </w:r>
        <w:r w:rsidR="00BA1586">
          <w:rPr>
            <w:rFonts w:ascii="Trebuchet MS" w:eastAsia="Trebuchet MS" w:hAnsi="Trebuchet MS" w:cs="Trebuchet MS"/>
            <w:color w:val="1F4E79" w:themeColor="accent1" w:themeShade="80"/>
          </w:rPr>
          <w:t>)</w:t>
        </w:r>
        <w:r w:rsidR="00BA1586" w:rsidRPr="004715C2">
          <w:rPr>
            <w:rFonts w:ascii="Trebuchet MS" w:eastAsia="Trebuchet MS" w:hAnsi="Trebuchet MS" w:cs="Trebuchet MS"/>
            <w:color w:val="1F4E79" w:themeColor="accent1" w:themeShade="80"/>
          </w:rPr>
          <w:t xml:space="preserve"> 2021/1060</w:t>
        </w:r>
      </w:hyperlink>
      <w:r w:rsidRPr="004715C2">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u w:val="single"/>
        </w:rPr>
        <w:t xml:space="preserve"> </w:t>
      </w:r>
    </w:p>
    <w:p w14:paraId="5D27CC8D" w14:textId="56E2E736"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În cazul acestei opțiuni, pe parcursul implementării proiectului, AM/OI nu va solicita furnizarea de documente suport pentru justificarea restului costurilor eligibile ale operațiunii.  </w:t>
      </w:r>
    </w:p>
    <w:p w14:paraId="5ADF1244"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Decontarea sumei  aferente acestei rate forfetare se va realiza prin aplicarea, în cadrul fiecărei cereri de rambursare, respectiv cereri de plată, a procentului stabilit aplicat la costurile directe de personal validate ca fiind  eligibile în cererea respectivă.  </w:t>
      </w:r>
    </w:p>
    <w:p w14:paraId="3ACC9AC3"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Suma încasată pe bază de rata forfetară va fi ajustată proporțional în cazul în care valoarea categoriei de costuri căreia i-a fost aplicată a fost modificată.</w:t>
      </w:r>
    </w:p>
    <w:p w14:paraId="55A921EF" w14:textId="01872586" w:rsidR="00BA1586" w:rsidRPr="004715C2" w:rsidRDefault="00000000">
      <w:pPr>
        <w:jc w:val="both"/>
        <w:rPr>
          <w:rFonts w:ascii="Trebuchet MS" w:eastAsia="Trebuchet MS" w:hAnsi="Trebuchet MS" w:cs="Trebuchet MS"/>
          <w:color w:val="1F4E79" w:themeColor="accent1" w:themeShade="80"/>
        </w:rPr>
      </w:pPr>
      <w:sdt>
        <w:sdtPr>
          <w:rPr>
            <w:rFonts w:ascii="Trebuchet MS" w:hAnsi="Trebuchet MS"/>
            <w:color w:val="1F4E79" w:themeColor="accent1" w:themeShade="80"/>
          </w:rPr>
          <w:tag w:val="goog_rdk_196"/>
          <w:id w:val="-1328898593"/>
        </w:sdtPr>
        <w:sdtContent>
          <w:r w:rsidRPr="004715C2">
            <w:rPr>
              <w:rFonts w:ascii="Trebuchet MS" w:eastAsia="Arial" w:hAnsi="Trebuchet MS" w:cs="Arial"/>
              <w:color w:val="1F4E79" w:themeColor="accent1" w:themeShade="80"/>
            </w:rPr>
            <w:t xml:space="preserve">Opțiunile prezentate mai sus pot fi utilizate singular sau combinate conform art. 53 alin </w:t>
          </w:r>
          <w:r w:rsidR="00F16728">
            <w:rPr>
              <w:rFonts w:ascii="Trebuchet MS" w:eastAsia="Arial" w:hAnsi="Trebuchet MS" w:cs="Arial"/>
              <w:color w:val="1F4E79" w:themeColor="accent1" w:themeShade="80"/>
            </w:rPr>
            <w:t>(</w:t>
          </w:r>
          <w:r w:rsidRPr="004715C2">
            <w:rPr>
              <w:rFonts w:ascii="Trebuchet MS" w:eastAsia="Arial" w:hAnsi="Trebuchet MS" w:cs="Arial"/>
              <w:color w:val="1F4E79" w:themeColor="accent1" w:themeShade="80"/>
            </w:rPr>
            <w:t>1</w:t>
          </w:r>
          <w:r w:rsidR="00F16728">
            <w:rPr>
              <w:rFonts w:ascii="Trebuchet MS" w:eastAsia="Arial" w:hAnsi="Trebuchet MS" w:cs="Arial"/>
              <w:color w:val="1F4E79" w:themeColor="accent1" w:themeShade="80"/>
            </w:rPr>
            <w:t>)</w:t>
          </w:r>
          <w:r w:rsidRPr="004715C2">
            <w:rPr>
              <w:rFonts w:ascii="Trebuchet MS" w:eastAsia="Arial" w:hAnsi="Trebuchet MS" w:cs="Arial"/>
              <w:color w:val="1F4E79" w:themeColor="accent1" w:themeShade="80"/>
            </w:rPr>
            <w:t xml:space="preserve">, litera </w:t>
          </w:r>
          <w:r w:rsidR="000F419E">
            <w:rPr>
              <w:rFonts w:ascii="Trebuchet MS" w:eastAsia="Arial" w:hAnsi="Trebuchet MS" w:cs="Arial"/>
              <w:color w:val="1F4E79" w:themeColor="accent1" w:themeShade="80"/>
            </w:rPr>
            <w:t>(</w:t>
          </w:r>
          <w:r w:rsidRPr="004715C2">
            <w:rPr>
              <w:rFonts w:ascii="Trebuchet MS" w:eastAsia="Arial" w:hAnsi="Trebuchet MS" w:cs="Arial"/>
              <w:color w:val="1F4E79" w:themeColor="accent1" w:themeShade="80"/>
            </w:rPr>
            <w:t xml:space="preserve">e) din </w:t>
          </w:r>
        </w:sdtContent>
      </w:sdt>
      <w:hyperlink r:id="rId15">
        <w:r w:rsidR="00BA1586" w:rsidRPr="004715C2">
          <w:rPr>
            <w:rFonts w:ascii="Trebuchet MS" w:eastAsia="Trebuchet MS" w:hAnsi="Trebuchet MS" w:cs="Trebuchet MS"/>
            <w:color w:val="1F4E79" w:themeColor="accent1" w:themeShade="80"/>
          </w:rPr>
          <w:t>Regulamentul UE 2021/1060</w:t>
        </w:r>
      </w:hyperlink>
      <w:r w:rsidRPr="004715C2">
        <w:rPr>
          <w:rFonts w:ascii="Trebuchet MS" w:eastAsia="Trebuchet MS" w:hAnsi="Trebuchet MS" w:cs="Trebuchet MS"/>
          <w:color w:val="1F4E79" w:themeColor="accent1" w:themeShade="80"/>
        </w:rPr>
        <w:t xml:space="preserve">. Posibilitatea de utilizare a uneia (sau mai multor) dintre opțiunile de costuri simplificate va fi menționată în Ghidurile Solicitantului </w:t>
      </w:r>
      <w:r w:rsidR="00F16728">
        <w:rPr>
          <w:rFonts w:ascii="Trebuchet MS" w:eastAsia="Trebuchet MS" w:hAnsi="Trebuchet MS" w:cs="Trebuchet MS"/>
          <w:color w:val="1F4E79" w:themeColor="accent1" w:themeShade="80"/>
        </w:rPr>
        <w:t xml:space="preserve">- </w:t>
      </w:r>
      <w:r w:rsidRPr="004715C2">
        <w:rPr>
          <w:rFonts w:ascii="Trebuchet MS" w:eastAsia="Trebuchet MS" w:hAnsi="Trebuchet MS" w:cs="Trebuchet MS"/>
          <w:color w:val="1F4E79" w:themeColor="accent1" w:themeShade="80"/>
        </w:rPr>
        <w:t>Condiții Specifice.</w:t>
      </w:r>
    </w:p>
    <w:p w14:paraId="5487BB25" w14:textId="77777777" w:rsidR="00BA1586" w:rsidRPr="004715C2" w:rsidRDefault="00000000">
      <w:pPr>
        <w:jc w:val="both"/>
        <w:rPr>
          <w:rFonts w:ascii="Trebuchet MS" w:eastAsia="Trebuchet MS" w:hAnsi="Trebuchet MS" w:cs="Trebuchet MS"/>
          <w:b/>
          <w:color w:val="1F4E79" w:themeColor="accent1" w:themeShade="80"/>
        </w:rPr>
      </w:pPr>
      <w:bookmarkStart w:id="80" w:name="_heading=h.32hioqz" w:colFirst="0" w:colLast="0"/>
      <w:bookmarkEnd w:id="80"/>
      <w:r w:rsidRPr="004715C2">
        <w:rPr>
          <w:rFonts w:ascii="Trebuchet MS" w:eastAsia="Trebuchet MS" w:hAnsi="Trebuchet MS" w:cs="Trebuchet MS"/>
          <w:b/>
          <w:color w:val="1F4E79" w:themeColor="accent1" w:themeShade="80"/>
        </w:rPr>
        <w:t>Finanțare nelegată de costuri</w:t>
      </w:r>
    </w:p>
    <w:p w14:paraId="12C3CB06" w14:textId="3B08C9ED" w:rsidR="00FD6225"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Art. 95 din Regulamentul </w:t>
      </w:r>
      <w:r w:rsidR="009F1AEC">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UE</w:t>
      </w:r>
      <w:r w:rsidR="009F1AEC">
        <w:rPr>
          <w:rFonts w:ascii="Trebuchet MS" w:eastAsia="Trebuchet MS" w:hAnsi="Trebuchet MS" w:cs="Trebuchet MS"/>
          <w:color w:val="1F4E79" w:themeColor="accent1" w:themeShade="80"/>
        </w:rPr>
        <w:t xml:space="preserve">) </w:t>
      </w:r>
      <w:r w:rsidRPr="004715C2">
        <w:rPr>
          <w:rFonts w:ascii="Trebuchet MS" w:eastAsia="Trebuchet MS" w:hAnsi="Trebuchet MS" w:cs="Trebuchet MS"/>
          <w:color w:val="1F4E79" w:themeColor="accent1" w:themeShade="80"/>
        </w:rPr>
        <w:t>2021/1060 permite Comisiei să ramburseze contribuția Uniunii la o prioritate a programelor sau la părți ale acesteia pe bază de finanțare nelegată de costuri în conformitate cu articolul 51</w:t>
      </w:r>
      <w:r w:rsidR="00EF1E5D">
        <w:rPr>
          <w:rFonts w:ascii="Trebuchet MS" w:eastAsia="Trebuchet MS" w:hAnsi="Trebuchet MS" w:cs="Trebuchet MS"/>
          <w:color w:val="1F4E79" w:themeColor="accent1" w:themeShade="80"/>
        </w:rPr>
        <w:t xml:space="preserve"> din același Regulament</w:t>
      </w:r>
      <w:r w:rsidRPr="004715C2">
        <w:rPr>
          <w:rFonts w:ascii="Trebuchet MS" w:eastAsia="Trebuchet MS" w:hAnsi="Trebuchet MS" w:cs="Trebuchet MS"/>
          <w:color w:val="1F4E79" w:themeColor="accent1" w:themeShade="80"/>
        </w:rPr>
        <w:t xml:space="preserve">, pe baza cuantumurilor aprobate prin decizia de </w:t>
      </w:r>
      <w:r w:rsidR="00FD6225" w:rsidRPr="004715C2">
        <w:rPr>
          <w:rFonts w:ascii="Trebuchet MS" w:eastAsia="Trebuchet MS" w:hAnsi="Trebuchet MS" w:cs="Trebuchet MS"/>
          <w:color w:val="1F4E79" w:themeColor="accent1" w:themeShade="80"/>
        </w:rPr>
        <w:t>aprobare a programului sau prevăzute în actul delegat de completare a cuantumurilor pentru finanțarea la nivelul Uniunii nelegată de costuri pe tip de operațiune.</w:t>
      </w:r>
    </w:p>
    <w:p w14:paraId="08803F08" w14:textId="3AFEDB11" w:rsidR="00FD6225" w:rsidRPr="004715C2" w:rsidRDefault="00FD6225">
      <w:pPr>
        <w:jc w:val="both"/>
        <w:rPr>
          <w:rFonts w:ascii="Trebuchet MS" w:eastAsia="Trebuchet MS" w:hAnsi="Trebuchet MS" w:cs="Trebuchet MS"/>
          <w:color w:val="1F4E79" w:themeColor="accent1" w:themeShade="80"/>
        </w:rPr>
      </w:pPr>
    </w:p>
    <w:p w14:paraId="5E26E7C0" w14:textId="1595A305" w:rsidR="00FD6225" w:rsidRPr="004715C2" w:rsidRDefault="00FD6225">
      <w:pPr>
        <w:jc w:val="both"/>
        <w:rPr>
          <w:rFonts w:ascii="Trebuchet MS" w:eastAsia="Trebuchet MS" w:hAnsi="Trebuchet MS" w:cs="Trebuchet MS"/>
          <w:color w:val="1F4E79" w:themeColor="accent1" w:themeShade="80"/>
        </w:rPr>
      </w:pPr>
    </w:p>
    <w:p w14:paraId="289BAA5E" w14:textId="77777777" w:rsidR="00FD6225" w:rsidRPr="004715C2" w:rsidRDefault="00FD6225">
      <w:pPr>
        <w:jc w:val="both"/>
        <w:rPr>
          <w:rFonts w:ascii="Trebuchet MS" w:eastAsia="Trebuchet MS" w:hAnsi="Trebuchet MS" w:cs="Trebuchet MS"/>
          <w:color w:val="1F4E79" w:themeColor="accent1" w:themeShade="80"/>
        </w:rPr>
      </w:pPr>
    </w:p>
    <w:p w14:paraId="64070489" w14:textId="18020AA7" w:rsidR="00FD6225" w:rsidRPr="004715C2" w:rsidRDefault="00FD6225">
      <w:pPr>
        <w:jc w:val="both"/>
        <w:rPr>
          <w:rFonts w:ascii="Trebuchet MS" w:eastAsia="Trebuchet MS" w:hAnsi="Trebuchet MS" w:cs="Trebuchet MS"/>
          <w:color w:val="1F4E79" w:themeColor="accent1" w:themeShade="80"/>
        </w:rPr>
      </w:pPr>
    </w:p>
    <w:tbl>
      <w:tblPr>
        <w:tblStyle w:val="aff"/>
        <w:tblpPr w:leftFromText="180" w:rightFromText="180" w:vertAnchor="text" w:tblpY="-388"/>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00" w:firstRow="0" w:lastRow="0" w:firstColumn="0" w:lastColumn="0" w:noHBand="0" w:noVBand="1"/>
      </w:tblPr>
      <w:tblGrid>
        <w:gridCol w:w="9060"/>
      </w:tblGrid>
      <w:tr w:rsidR="004715C2" w:rsidRPr="004715C2" w14:paraId="22C97DAD" w14:textId="77777777" w:rsidTr="00FD6225">
        <w:trPr>
          <w:trHeight w:val="554"/>
        </w:trPr>
        <w:tc>
          <w:tcPr>
            <w:tcW w:w="5000" w:type="pct"/>
            <w:shd w:val="clear" w:color="auto" w:fill="DEEBF6"/>
          </w:tcPr>
          <w:p w14:paraId="7C45F4B3" w14:textId="77777777" w:rsidR="00FD6225" w:rsidRPr="004715C2" w:rsidRDefault="00000000" w:rsidP="00FD6225">
            <w:pPr>
              <w:spacing w:after="160" w:line="259" w:lineRule="auto"/>
              <w:jc w:val="both"/>
              <w:rPr>
                <w:rFonts w:ascii="Trebuchet MS" w:eastAsia="Trebuchet MS" w:hAnsi="Trebuchet MS" w:cs="Trebuchet MS"/>
                <w:b/>
                <w:color w:val="1F4E79" w:themeColor="accent1" w:themeShade="80"/>
              </w:rPr>
            </w:pPr>
            <w:sdt>
              <w:sdtPr>
                <w:rPr>
                  <w:rFonts w:ascii="Trebuchet MS" w:hAnsi="Trebuchet MS"/>
                  <w:color w:val="1F4E79" w:themeColor="accent1" w:themeShade="80"/>
                </w:rPr>
                <w:tag w:val="goog_rdk_202"/>
                <w:id w:val="-1906988283"/>
              </w:sdtPr>
              <w:sdtContent>
                <w:r w:rsidR="00FD6225" w:rsidRPr="004715C2">
                  <w:rPr>
                    <w:rFonts w:ascii="Trebuchet MS" w:eastAsia="Arial" w:hAnsi="Trebuchet MS" w:cs="Arial"/>
                    <w:b/>
                    <w:color w:val="1F4E79" w:themeColor="accent1" w:themeShade="80"/>
                  </w:rPr>
                  <w:t>Cheltuieli eligibile directe specifice intervențiilor finanțate din FSE+</w:t>
                </w:r>
              </w:sdtContent>
            </w:sdt>
          </w:p>
        </w:tc>
      </w:tr>
      <w:tr w:rsidR="004715C2" w:rsidRPr="004715C2" w14:paraId="0AB92BAB" w14:textId="77777777" w:rsidTr="00FD6225">
        <w:trPr>
          <w:trHeight w:val="561"/>
        </w:trPr>
        <w:tc>
          <w:tcPr>
            <w:tcW w:w="5000" w:type="pct"/>
          </w:tcPr>
          <w:p w14:paraId="26E7190F" w14:textId="77777777" w:rsidR="00FD6225" w:rsidRPr="004715C2" w:rsidRDefault="00FD6225" w:rsidP="00FD6225">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Cheltuieli de personal (inclusiv management proiect: manager de proiect,</w:t>
            </w:r>
            <w:sdt>
              <w:sdtPr>
                <w:rPr>
                  <w:rFonts w:ascii="Trebuchet MS" w:hAnsi="Trebuchet MS"/>
                  <w:color w:val="1F4E79" w:themeColor="accent1" w:themeShade="80"/>
                </w:rPr>
                <w:tag w:val="goog_rdk_204"/>
                <w:id w:val="1060677921"/>
              </w:sdtPr>
              <w:sdtContent>
                <w:r w:rsidRPr="004715C2">
                  <w:rPr>
                    <w:rFonts w:ascii="Trebuchet MS" w:eastAsia="Trebuchet MS" w:hAnsi="Trebuchet MS" w:cs="Trebuchet MS"/>
                    <w:color w:val="1F4E79" w:themeColor="accent1" w:themeShade="80"/>
                  </w:rPr>
                  <w:t xml:space="preserve"> </w:t>
                </w:r>
              </w:sdtContent>
            </w:sdt>
            <w:sdt>
              <w:sdtPr>
                <w:rPr>
                  <w:rFonts w:ascii="Trebuchet MS" w:hAnsi="Trebuchet MS"/>
                  <w:color w:val="1F4E79" w:themeColor="accent1" w:themeShade="80"/>
                </w:rPr>
                <w:tag w:val="goog_rdk_205"/>
                <w:id w:val="-1500345240"/>
                <w:showingPlcHdr/>
              </w:sdtPr>
              <w:sdtContent>
                <w:r w:rsidRPr="004715C2">
                  <w:rPr>
                    <w:rFonts w:ascii="Trebuchet MS" w:hAnsi="Trebuchet MS"/>
                    <w:color w:val="1F4E79" w:themeColor="accent1" w:themeShade="80"/>
                  </w:rPr>
                  <w:t xml:space="preserve">     </w:t>
                </w:r>
              </w:sdtContent>
            </w:sdt>
            <w:r w:rsidRPr="004715C2">
              <w:rPr>
                <w:rFonts w:ascii="Trebuchet MS" w:eastAsia="Trebuchet MS" w:hAnsi="Trebuchet MS" w:cs="Trebuchet MS"/>
                <w:color w:val="1F4E79" w:themeColor="accent1" w:themeShade="80"/>
              </w:rPr>
              <w:t xml:space="preserve">responsabil financiar </w:t>
            </w:r>
            <w:sdt>
              <w:sdtPr>
                <w:rPr>
                  <w:rFonts w:ascii="Trebuchet MS" w:hAnsi="Trebuchet MS"/>
                  <w:color w:val="1F4E79" w:themeColor="accent1" w:themeShade="80"/>
                </w:rPr>
                <w:tag w:val="goog_rdk_206"/>
                <w:id w:val="-968897826"/>
              </w:sdtPr>
              <w:sdtContent>
                <w:r w:rsidRPr="004715C2">
                  <w:rPr>
                    <w:rFonts w:ascii="Trebuchet MS" w:eastAsia="Trebuchet MS" w:hAnsi="Trebuchet MS" w:cs="Trebuchet MS"/>
                    <w:color w:val="1F4E79" w:themeColor="accent1" w:themeShade="80"/>
                  </w:rPr>
                  <w:t>și, dacă este cazul</w:t>
                </w:r>
              </w:sdtContent>
            </w:sdt>
            <w:sdt>
              <w:sdtPr>
                <w:rPr>
                  <w:rFonts w:ascii="Trebuchet MS" w:hAnsi="Trebuchet MS"/>
                  <w:color w:val="1F4E79" w:themeColor="accent1" w:themeShade="80"/>
                </w:rPr>
                <w:tag w:val="goog_rdk_207"/>
                <w:id w:val="1959995247"/>
              </w:sdtPr>
              <w:sdtContent>
                <w:sdt>
                  <w:sdtPr>
                    <w:rPr>
                      <w:rFonts w:ascii="Trebuchet MS" w:hAnsi="Trebuchet MS"/>
                      <w:color w:val="1F4E79" w:themeColor="accent1" w:themeShade="80"/>
                    </w:rPr>
                    <w:tag w:val="goog_rdk_208"/>
                    <w:id w:val="142318181"/>
                  </w:sdtPr>
                  <w:sdtContent>
                    <w:r w:rsidRPr="004715C2">
                      <w:rPr>
                        <w:rFonts w:ascii="Trebuchet MS" w:eastAsia="Trebuchet MS" w:hAnsi="Trebuchet MS" w:cs="Trebuchet MS"/>
                        <w:color w:val="1F4E79" w:themeColor="accent1" w:themeShade="80"/>
                      </w:rPr>
                      <w:t>,</w:t>
                    </w:r>
                  </w:sdtContent>
                </w:sdt>
              </w:sdtContent>
            </w:sdt>
            <w:sdt>
              <w:sdtPr>
                <w:rPr>
                  <w:rFonts w:ascii="Trebuchet MS" w:hAnsi="Trebuchet MS"/>
                  <w:color w:val="1F4E79" w:themeColor="accent1" w:themeShade="80"/>
                </w:rPr>
                <w:tag w:val="goog_rdk_209"/>
                <w:id w:val="646942427"/>
              </w:sdtPr>
              <w:sdtContent>
                <w:r w:rsidRPr="004715C2">
                  <w:rPr>
                    <w:rFonts w:ascii="Trebuchet MS" w:eastAsia="Trebuchet MS" w:hAnsi="Trebuchet MS" w:cs="Trebuchet MS"/>
                    <w:color w:val="1F4E79" w:themeColor="accent1" w:themeShade="80"/>
                  </w:rPr>
                  <w:t xml:space="preserve"> responsabil </w:t>
                </w:r>
              </w:sdtContent>
            </w:sdt>
            <w:sdt>
              <w:sdtPr>
                <w:rPr>
                  <w:rFonts w:ascii="Trebuchet MS" w:hAnsi="Trebuchet MS"/>
                  <w:color w:val="1F4E79" w:themeColor="accent1" w:themeShade="80"/>
                </w:rPr>
                <w:tag w:val="goog_rdk_210"/>
                <w:id w:val="-795367433"/>
              </w:sdtPr>
              <w:sdtContent>
                <w:r w:rsidRPr="004715C2">
                  <w:rPr>
                    <w:rFonts w:ascii="Trebuchet MS" w:eastAsia="Trebuchet MS" w:hAnsi="Trebuchet MS" w:cs="Trebuchet MS"/>
                    <w:color w:val="1F4E79" w:themeColor="accent1" w:themeShade="80"/>
                  </w:rPr>
                  <w:t xml:space="preserve">de </w:t>
                </w:r>
              </w:sdtContent>
            </w:sdt>
            <w:sdt>
              <w:sdtPr>
                <w:rPr>
                  <w:rFonts w:ascii="Trebuchet MS" w:hAnsi="Trebuchet MS"/>
                  <w:color w:val="1F4E79" w:themeColor="accent1" w:themeShade="80"/>
                </w:rPr>
                <w:tag w:val="goog_rdk_211"/>
                <w:id w:val="364103525"/>
              </w:sdtPr>
              <w:sdtContent>
                <w:r w:rsidRPr="004715C2">
                  <w:rPr>
                    <w:rFonts w:ascii="Trebuchet MS" w:eastAsia="Arial" w:hAnsi="Trebuchet MS" w:cs="Arial"/>
                    <w:color w:val="1F4E79" w:themeColor="accent1" w:themeShade="80"/>
                  </w:rPr>
                  <w:t xml:space="preserve">achiziții </w:t>
                </w:r>
              </w:sdtContent>
            </w:sdt>
            <w:sdt>
              <w:sdtPr>
                <w:rPr>
                  <w:rFonts w:ascii="Trebuchet MS" w:hAnsi="Trebuchet MS"/>
                  <w:color w:val="1F4E79" w:themeColor="accent1" w:themeShade="80"/>
                </w:rPr>
                <w:tag w:val="goog_rdk_212"/>
                <w:id w:val="-448089444"/>
              </w:sdtPr>
              <w:sdtContent>
                <w:r w:rsidRPr="004715C2">
                  <w:rPr>
                    <w:rFonts w:ascii="Trebuchet MS" w:eastAsia="Trebuchet MS" w:hAnsi="Trebuchet MS" w:cs="Trebuchet MS"/>
                    <w:color w:val="1F4E79" w:themeColor="accent1" w:themeShade="80"/>
                  </w:rPr>
                  <w:t xml:space="preserve">publice </w:t>
                </w:r>
              </w:sdtContent>
            </w:sdt>
            <w:sdt>
              <w:sdtPr>
                <w:rPr>
                  <w:rFonts w:ascii="Trebuchet MS" w:hAnsi="Trebuchet MS"/>
                  <w:color w:val="1F4E79" w:themeColor="accent1" w:themeShade="80"/>
                </w:rPr>
                <w:tag w:val="goog_rdk_213"/>
                <w:id w:val="2112925152"/>
              </w:sdtPr>
              <w:sdtContent>
                <w:r w:rsidRPr="004715C2">
                  <w:rPr>
                    <w:rFonts w:ascii="Trebuchet MS" w:eastAsia="Arial" w:hAnsi="Trebuchet MS" w:cs="Arial"/>
                    <w:color w:val="1F4E79" w:themeColor="accent1" w:themeShade="80"/>
                  </w:rPr>
                  <w:t xml:space="preserve">și </w:t>
                </w:r>
              </w:sdtContent>
            </w:sdt>
            <w:r w:rsidRPr="004715C2">
              <w:rPr>
                <w:rFonts w:ascii="Trebuchet MS" w:eastAsia="Trebuchet MS" w:hAnsi="Trebuchet MS" w:cs="Trebuchet MS"/>
                <w:color w:val="1F4E79" w:themeColor="accent1" w:themeShade="80"/>
              </w:rPr>
              <w:t>asistent manager)</w:t>
            </w:r>
          </w:p>
        </w:tc>
      </w:tr>
      <w:tr w:rsidR="004715C2" w:rsidRPr="004715C2" w14:paraId="5FFC0CCD" w14:textId="77777777" w:rsidTr="00FD6225">
        <w:trPr>
          <w:trHeight w:val="561"/>
        </w:trPr>
        <w:tc>
          <w:tcPr>
            <w:tcW w:w="5000" w:type="pct"/>
          </w:tcPr>
          <w:p w14:paraId="7CCD0314" w14:textId="77777777" w:rsidR="00FD6225" w:rsidRPr="004715C2" w:rsidRDefault="00FD6225" w:rsidP="00FD6225">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Cheltuieli de deplasare</w:t>
            </w:r>
          </w:p>
        </w:tc>
      </w:tr>
      <w:tr w:rsidR="004715C2" w:rsidRPr="004715C2" w14:paraId="596B2CF0" w14:textId="77777777" w:rsidTr="00FD6225">
        <w:trPr>
          <w:trHeight w:val="642"/>
        </w:trPr>
        <w:tc>
          <w:tcPr>
            <w:tcW w:w="5000" w:type="pct"/>
          </w:tcPr>
          <w:p w14:paraId="6383FC19" w14:textId="77777777" w:rsidR="00FD6225" w:rsidRPr="004715C2" w:rsidRDefault="00FD6225" w:rsidP="00FD6225">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Cheltuieli pentru derularea activităților proiectului (ex: consumabile, furnituri, obiecte de inventar, licențe etc.)</w:t>
            </w:r>
          </w:p>
        </w:tc>
      </w:tr>
      <w:tr w:rsidR="004715C2" w:rsidRPr="004715C2" w14:paraId="64B90878" w14:textId="77777777" w:rsidTr="00FD6225">
        <w:trPr>
          <w:trHeight w:val="642"/>
        </w:trPr>
        <w:tc>
          <w:tcPr>
            <w:tcW w:w="5000" w:type="pct"/>
          </w:tcPr>
          <w:p w14:paraId="7FA7D591" w14:textId="77777777" w:rsidR="00FD6225" w:rsidRPr="004715C2" w:rsidRDefault="00000000" w:rsidP="00FD6225">
            <w:pPr>
              <w:spacing w:after="160" w:line="259" w:lineRule="auto"/>
              <w:jc w:val="both"/>
              <w:rPr>
                <w:rFonts w:ascii="Trebuchet MS" w:eastAsia="Trebuchet MS" w:hAnsi="Trebuchet MS" w:cs="Trebuchet MS"/>
                <w:color w:val="1F4E79" w:themeColor="accent1" w:themeShade="80"/>
              </w:rPr>
            </w:pPr>
            <w:sdt>
              <w:sdtPr>
                <w:rPr>
                  <w:rFonts w:ascii="Trebuchet MS" w:hAnsi="Trebuchet MS"/>
                  <w:color w:val="1F4E79" w:themeColor="accent1" w:themeShade="80"/>
                </w:rPr>
                <w:tag w:val="goog_rdk_215"/>
                <w:id w:val="-111287289"/>
              </w:sdtPr>
              <w:sdtContent>
                <w:r w:rsidR="00FD6225" w:rsidRPr="004715C2">
                  <w:rPr>
                    <w:rFonts w:ascii="Trebuchet MS" w:eastAsia="Arial" w:hAnsi="Trebuchet MS" w:cs="Arial"/>
                    <w:color w:val="1F4E79" w:themeColor="accent1" w:themeShade="80"/>
                  </w:rPr>
                  <w:t>Cheltuieli cu achiziția de echipamente (de tip FEDR)</w:t>
                </w:r>
              </w:sdtContent>
            </w:sdt>
          </w:p>
        </w:tc>
      </w:tr>
      <w:tr w:rsidR="004715C2" w:rsidRPr="004715C2" w14:paraId="35626BDA" w14:textId="77777777" w:rsidTr="00FD6225">
        <w:trPr>
          <w:trHeight w:val="350"/>
        </w:trPr>
        <w:tc>
          <w:tcPr>
            <w:tcW w:w="5000" w:type="pct"/>
          </w:tcPr>
          <w:p w14:paraId="2986D9E8" w14:textId="77777777" w:rsidR="00FD6225" w:rsidRPr="004715C2" w:rsidRDefault="00FD6225" w:rsidP="00FD6225">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Cheltuieli pentru închirieri şi leasing</w:t>
            </w:r>
          </w:p>
        </w:tc>
      </w:tr>
      <w:tr w:rsidR="004715C2" w:rsidRPr="004715C2" w14:paraId="2591B3D2" w14:textId="77777777" w:rsidTr="00FD6225">
        <w:trPr>
          <w:trHeight w:val="350"/>
        </w:trPr>
        <w:tc>
          <w:tcPr>
            <w:tcW w:w="5000" w:type="pct"/>
          </w:tcPr>
          <w:p w14:paraId="1BD06A7B" w14:textId="1ADF06DB" w:rsidR="00FD6225" w:rsidRPr="004715C2" w:rsidRDefault="00000000" w:rsidP="00FD6225">
            <w:pPr>
              <w:spacing w:after="160" w:line="259" w:lineRule="auto"/>
              <w:jc w:val="both"/>
              <w:rPr>
                <w:rFonts w:ascii="Trebuchet MS" w:eastAsia="Trebuchet MS" w:hAnsi="Trebuchet MS" w:cs="Trebuchet MS"/>
                <w:color w:val="1F4E79" w:themeColor="accent1" w:themeShade="80"/>
              </w:rPr>
            </w:pPr>
            <w:sdt>
              <w:sdtPr>
                <w:rPr>
                  <w:rFonts w:ascii="Trebuchet MS" w:hAnsi="Trebuchet MS"/>
                  <w:color w:val="1F4E79" w:themeColor="accent1" w:themeShade="80"/>
                </w:rPr>
                <w:tag w:val="goog_rdk_216"/>
                <w:id w:val="1381370335"/>
              </w:sdtPr>
              <w:sdtContent>
                <w:r w:rsidR="00FD6225" w:rsidRPr="004715C2">
                  <w:rPr>
                    <w:rFonts w:ascii="Trebuchet MS" w:eastAsia="Arial" w:hAnsi="Trebuchet MS" w:cs="Arial"/>
                    <w:color w:val="1F4E79" w:themeColor="accent1" w:themeShade="80"/>
                  </w:rPr>
                  <w:t xml:space="preserve">Alte cheltuieli necesare pentru implementarea proiectului definite în Ghidurile </w:t>
                </w:r>
                <w:r w:rsidR="005612C4">
                  <w:rPr>
                    <w:rFonts w:ascii="Trebuchet MS" w:eastAsia="Arial" w:hAnsi="Trebuchet MS" w:cs="Arial"/>
                    <w:color w:val="1F4E79" w:themeColor="accent1" w:themeShade="80"/>
                  </w:rPr>
                  <w:t xml:space="preserve">Solicitantului - </w:t>
                </w:r>
                <w:r w:rsidR="00FD6225" w:rsidRPr="004715C2">
                  <w:rPr>
                    <w:rFonts w:ascii="Trebuchet MS" w:eastAsia="Arial" w:hAnsi="Trebuchet MS" w:cs="Arial"/>
                    <w:color w:val="1F4E79" w:themeColor="accent1" w:themeShade="80"/>
                  </w:rPr>
                  <w:t>Condiții Specifice</w:t>
                </w:r>
              </w:sdtContent>
            </w:sdt>
            <w:r w:rsidR="00FD6225" w:rsidRPr="004715C2">
              <w:rPr>
                <w:rFonts w:ascii="Trebuchet MS" w:eastAsia="Trebuchet MS" w:hAnsi="Trebuchet MS" w:cs="Trebuchet MS"/>
                <w:color w:val="1F4E79" w:themeColor="accent1" w:themeShade="80"/>
                <w:vertAlign w:val="superscript"/>
              </w:rPr>
              <w:t>(1)</w:t>
            </w:r>
          </w:p>
        </w:tc>
      </w:tr>
      <w:tr w:rsidR="004715C2" w:rsidRPr="004715C2" w14:paraId="2A742937" w14:textId="77777777" w:rsidTr="00FD6225">
        <w:trPr>
          <w:trHeight w:val="710"/>
        </w:trPr>
        <w:tc>
          <w:tcPr>
            <w:tcW w:w="5000" w:type="pct"/>
          </w:tcPr>
          <w:p w14:paraId="61AC4F89" w14:textId="77777777" w:rsidR="00FD6225" w:rsidRPr="004715C2" w:rsidRDefault="00FD6225" w:rsidP="00FD6225">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Subvenții acordate grupului țintă</w:t>
            </w:r>
          </w:p>
        </w:tc>
      </w:tr>
      <w:tr w:rsidR="004715C2" w:rsidRPr="004715C2" w14:paraId="1DAB4089" w14:textId="77777777" w:rsidTr="00FD6225">
        <w:trPr>
          <w:trHeight w:val="541"/>
        </w:trPr>
        <w:tc>
          <w:tcPr>
            <w:tcW w:w="5000" w:type="pct"/>
            <w:shd w:val="clear" w:color="auto" w:fill="DEEAF6" w:themeFill="accent1" w:themeFillTint="33"/>
          </w:tcPr>
          <w:p w14:paraId="3219AA69" w14:textId="77777777" w:rsidR="00FD6225" w:rsidRPr="004715C2" w:rsidRDefault="00FD6225" w:rsidP="00FD6225">
            <w:pPr>
              <w:jc w:val="both"/>
              <w:rPr>
                <w:rFonts w:ascii="Trebuchet MS" w:eastAsia="Trebuchet MS" w:hAnsi="Trebuchet MS" w:cs="Trebuchet MS"/>
                <w:b/>
                <w:bCs/>
                <w:color w:val="1F4E79" w:themeColor="accent1" w:themeShade="80"/>
              </w:rPr>
            </w:pPr>
            <w:r w:rsidRPr="004715C2">
              <w:rPr>
                <w:rFonts w:ascii="Trebuchet MS" w:eastAsia="Trebuchet MS" w:hAnsi="Trebuchet MS" w:cs="Trebuchet MS"/>
                <w:b/>
                <w:bCs/>
                <w:color w:val="1F4E79" w:themeColor="accent1" w:themeShade="80"/>
              </w:rPr>
              <w:t>Cheltuieli eligibile directe specifice intervențiilor finanțate din FEDR</w:t>
            </w:r>
          </w:p>
        </w:tc>
      </w:tr>
      <w:tr w:rsidR="004715C2" w:rsidRPr="004715C2" w14:paraId="5E3E35F4" w14:textId="77777777" w:rsidTr="00FD6225">
        <w:trPr>
          <w:trHeight w:val="962"/>
        </w:trPr>
        <w:tc>
          <w:tcPr>
            <w:tcW w:w="5000" w:type="pct"/>
          </w:tcPr>
          <w:p w14:paraId="4DD778B2" w14:textId="77777777" w:rsidR="00FD6225" w:rsidRPr="004715C2" w:rsidRDefault="00FD6225" w:rsidP="00FD6225">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Cheltuieli de personal (echipa de management, experți etc.) doar pentru proiectele finanțate exclusiv din FEDR (fără componenta FSE+)</w:t>
            </w:r>
          </w:p>
        </w:tc>
      </w:tr>
      <w:tr w:rsidR="004715C2" w:rsidRPr="004715C2" w14:paraId="4C7634F0" w14:textId="77777777" w:rsidTr="00FD6225">
        <w:trPr>
          <w:trHeight w:val="718"/>
        </w:trPr>
        <w:tc>
          <w:tcPr>
            <w:tcW w:w="5000" w:type="pct"/>
          </w:tcPr>
          <w:p w14:paraId="13A8C40F" w14:textId="77777777" w:rsidR="00FD6225" w:rsidRPr="004715C2" w:rsidRDefault="00FD6225" w:rsidP="00FD6225">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Cheltuieli pentru investiţii de bază (construcții, instalații reabilitare, modernizare, dotări etc.)</w:t>
            </w:r>
          </w:p>
        </w:tc>
      </w:tr>
      <w:tr w:rsidR="004715C2" w:rsidRPr="004715C2" w14:paraId="52986F82" w14:textId="77777777" w:rsidTr="00FD6225">
        <w:trPr>
          <w:trHeight w:val="463"/>
        </w:trPr>
        <w:tc>
          <w:tcPr>
            <w:tcW w:w="5000" w:type="pct"/>
          </w:tcPr>
          <w:p w14:paraId="6DD9AB95" w14:textId="77777777" w:rsidR="00FD6225" w:rsidRPr="004715C2" w:rsidRDefault="00FD6225" w:rsidP="00FD6225">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Proiectare și asistență tehnică (studii, avize, proiectare, inginerie, consultanță, AT)</w:t>
            </w:r>
          </w:p>
        </w:tc>
      </w:tr>
      <w:tr w:rsidR="004715C2" w:rsidRPr="004715C2" w14:paraId="7A10C32F" w14:textId="77777777" w:rsidTr="00FD6225">
        <w:trPr>
          <w:trHeight w:val="509"/>
        </w:trPr>
        <w:tc>
          <w:tcPr>
            <w:tcW w:w="5000" w:type="pct"/>
          </w:tcPr>
          <w:p w14:paraId="3CFABC26" w14:textId="77777777" w:rsidR="00FD6225" w:rsidRPr="004715C2" w:rsidRDefault="00FD6225" w:rsidP="00FD6225">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Alte cheltuieli (organizare santier, conexe etc.)</w:t>
            </w:r>
          </w:p>
        </w:tc>
      </w:tr>
      <w:tr w:rsidR="004715C2" w:rsidRPr="004715C2" w14:paraId="2046C25A" w14:textId="77777777" w:rsidTr="00FD6225">
        <w:trPr>
          <w:trHeight w:val="559"/>
        </w:trPr>
        <w:tc>
          <w:tcPr>
            <w:tcW w:w="5000" w:type="pct"/>
          </w:tcPr>
          <w:p w14:paraId="701CE9EB" w14:textId="77777777" w:rsidR="00FD6225" w:rsidRPr="004715C2" w:rsidRDefault="00FD6225" w:rsidP="00FD6225">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Costul de amenajare a terenului</w:t>
            </w:r>
          </w:p>
        </w:tc>
      </w:tr>
      <w:tr w:rsidR="004715C2" w:rsidRPr="004715C2" w14:paraId="2ABB5D6F" w14:textId="77777777" w:rsidTr="00FD6225">
        <w:trPr>
          <w:trHeight w:val="553"/>
        </w:trPr>
        <w:tc>
          <w:tcPr>
            <w:tcW w:w="5000" w:type="pct"/>
          </w:tcPr>
          <w:p w14:paraId="559AB26A" w14:textId="77777777" w:rsidR="00FD6225" w:rsidRPr="004715C2" w:rsidRDefault="00FD6225" w:rsidP="00FD6225">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Costul de achiziţie al imobilelor</w:t>
            </w:r>
          </w:p>
        </w:tc>
      </w:tr>
      <w:tr w:rsidR="004715C2" w:rsidRPr="004715C2" w14:paraId="143364C4" w14:textId="77777777" w:rsidTr="00FD6225">
        <w:trPr>
          <w:trHeight w:val="561"/>
        </w:trPr>
        <w:tc>
          <w:tcPr>
            <w:tcW w:w="5000" w:type="pct"/>
          </w:tcPr>
          <w:p w14:paraId="70FC2564" w14:textId="77777777" w:rsidR="00FD6225" w:rsidRPr="004715C2" w:rsidRDefault="00000000" w:rsidP="00FD6225">
            <w:pPr>
              <w:jc w:val="both"/>
              <w:rPr>
                <w:rFonts w:ascii="Trebuchet MS" w:eastAsia="Trebuchet MS" w:hAnsi="Trebuchet MS" w:cs="Trebuchet MS"/>
                <w:color w:val="1F4E79" w:themeColor="accent1" w:themeShade="80"/>
              </w:rPr>
            </w:pPr>
            <w:sdt>
              <w:sdtPr>
                <w:rPr>
                  <w:rFonts w:ascii="Trebuchet MS" w:hAnsi="Trebuchet MS"/>
                  <w:color w:val="1F4E79" w:themeColor="accent1" w:themeShade="80"/>
                </w:rPr>
                <w:tag w:val="goog_rdk_217"/>
                <w:id w:val="-74970519"/>
              </w:sdtPr>
              <w:sdtContent>
                <w:r w:rsidR="00FD6225" w:rsidRPr="004715C2">
                  <w:rPr>
                    <w:rFonts w:ascii="Trebuchet MS" w:eastAsia="Arial" w:hAnsi="Trebuchet MS" w:cs="Arial"/>
                    <w:color w:val="1F4E79" w:themeColor="accent1" w:themeShade="80"/>
                  </w:rPr>
                  <w:t>Cheltuieli pentru achiziția de autovehicule și alte mijloace de transport</w:t>
                </w:r>
              </w:sdtContent>
            </w:sdt>
            <w:r w:rsidR="00FD6225" w:rsidRPr="004715C2">
              <w:rPr>
                <w:rFonts w:ascii="Trebuchet MS" w:eastAsia="Trebuchet MS" w:hAnsi="Trebuchet MS" w:cs="Trebuchet MS"/>
                <w:color w:val="1F4E79" w:themeColor="accent1" w:themeShade="80"/>
                <w:vertAlign w:val="superscript"/>
              </w:rPr>
              <w:footnoteReference w:id="4"/>
            </w:r>
          </w:p>
        </w:tc>
      </w:tr>
      <w:tr w:rsidR="004715C2" w:rsidRPr="004715C2" w14:paraId="24624F31" w14:textId="77777777" w:rsidTr="00FD6225">
        <w:trPr>
          <w:trHeight w:val="711"/>
        </w:trPr>
        <w:tc>
          <w:tcPr>
            <w:tcW w:w="5000" w:type="pct"/>
          </w:tcPr>
          <w:p w14:paraId="12AD7B5D" w14:textId="77777777" w:rsidR="00FD6225" w:rsidRPr="004715C2" w:rsidRDefault="00FD6225" w:rsidP="00FD6225">
            <w:pPr>
              <w:jc w:val="both"/>
              <w:rPr>
                <w:rFonts w:ascii="Trebuchet MS" w:eastAsia="Trebuchet MS" w:hAnsi="Trebuchet MS" w:cs="Trebuchet MS"/>
                <w:color w:val="1F4E79" w:themeColor="accent1" w:themeShade="80"/>
              </w:rPr>
            </w:pPr>
            <w:r w:rsidRPr="004715C2">
              <w:rPr>
                <w:rFonts w:ascii="Trebuchet MS" w:eastAsia="Arial" w:hAnsi="Trebuchet MS" w:cs="Arial"/>
                <w:color w:val="1F4E79" w:themeColor="accent1" w:themeShade="80"/>
              </w:rPr>
              <w:t>Alte cheltuieli necesare pentru implementarea proiectului, definite în Ghidurile Solicitantului - Condiții Specifice</w:t>
            </w:r>
          </w:p>
        </w:tc>
      </w:tr>
    </w:tbl>
    <w:p w14:paraId="44793EEC" w14:textId="77777777" w:rsidR="00BA1586" w:rsidRPr="004715C2" w:rsidRDefault="00BA1586">
      <w:pPr>
        <w:jc w:val="both"/>
        <w:rPr>
          <w:rFonts w:ascii="Trebuchet MS" w:eastAsia="Trebuchet MS" w:hAnsi="Trebuchet MS" w:cs="Trebuchet MS"/>
          <w:color w:val="1F4E79" w:themeColor="accent1" w:themeShade="80"/>
        </w:rPr>
      </w:pPr>
    </w:p>
    <w:bookmarkStart w:id="81" w:name="_heading=h.1hmsyys" w:colFirst="0" w:colLast="0" w:displacedByCustomXml="next"/>
    <w:bookmarkEnd w:id="81" w:displacedByCustomXml="next"/>
    <w:bookmarkStart w:id="82" w:name="_Toc129705142" w:displacedByCustomXml="next"/>
    <w:bookmarkStart w:id="83" w:name="_Toc127361678" w:displacedByCustomXml="next"/>
    <w:sdt>
      <w:sdtPr>
        <w:rPr>
          <w:rFonts w:ascii="Trebuchet MS" w:hAnsi="Trebuchet MS"/>
          <w:color w:val="1F4E79" w:themeColor="accent1" w:themeShade="80"/>
          <w:sz w:val="22"/>
          <w:szCs w:val="22"/>
        </w:rPr>
        <w:tag w:val="goog_rdk_198"/>
        <w:id w:val="-248661384"/>
      </w:sdtPr>
      <w:sdtContent>
        <w:p w14:paraId="7A6FC6B6" w14:textId="21AC12CE" w:rsidR="00BA1586" w:rsidRPr="004715C2" w:rsidRDefault="00000000" w:rsidP="00B55109">
          <w:pPr>
            <w:pStyle w:val="Titlu1"/>
            <w:rPr>
              <w:rFonts w:ascii="Trebuchet MS" w:eastAsia="Trebuchet MS" w:hAnsi="Trebuchet MS" w:cs="Trebuchet MS"/>
              <w:color w:val="1F4E79" w:themeColor="accent1" w:themeShade="80"/>
              <w:sz w:val="22"/>
              <w:szCs w:val="22"/>
            </w:rPr>
          </w:pPr>
          <w:sdt>
            <w:sdtPr>
              <w:rPr>
                <w:rFonts w:ascii="Trebuchet MS" w:hAnsi="Trebuchet MS"/>
                <w:color w:val="1F4E79" w:themeColor="accent1" w:themeShade="80"/>
                <w:sz w:val="22"/>
                <w:szCs w:val="22"/>
              </w:rPr>
              <w:tag w:val="goog_rdk_197"/>
              <w:id w:val="-604273767"/>
            </w:sdtPr>
            <w:sdtContent>
              <w:r w:rsidR="008C2C7F" w:rsidRPr="004715C2">
                <w:rPr>
                  <w:rFonts w:ascii="Trebuchet MS" w:hAnsi="Trebuchet MS"/>
                  <w:color w:val="1F4E79" w:themeColor="accent1" w:themeShade="80"/>
                  <w:sz w:val="22"/>
                  <w:szCs w:val="22"/>
                </w:rPr>
                <w:t xml:space="preserve">3.3. </w:t>
              </w:r>
              <w:r w:rsidRPr="004715C2">
                <w:rPr>
                  <w:rFonts w:ascii="Trebuchet MS" w:eastAsia="Trebuchet MS" w:hAnsi="Trebuchet MS" w:cs="Trebuchet MS"/>
                  <w:color w:val="1F4E79" w:themeColor="accent1" w:themeShade="80"/>
                  <w:sz w:val="22"/>
                  <w:szCs w:val="22"/>
                </w:rPr>
                <w:t>C</w:t>
              </w:r>
              <w:r w:rsidR="008C2C7F" w:rsidRPr="004715C2">
                <w:rPr>
                  <w:rFonts w:ascii="Trebuchet MS" w:eastAsia="Trebuchet MS" w:hAnsi="Trebuchet MS" w:cs="Trebuchet MS"/>
                  <w:color w:val="1F4E79" w:themeColor="accent1" w:themeShade="80"/>
                  <w:sz w:val="22"/>
                  <w:szCs w:val="22"/>
                </w:rPr>
                <w:t>heltuieli eligibile și bareme de cost</w:t>
              </w:r>
            </w:sdtContent>
          </w:sdt>
        </w:p>
      </w:sdtContent>
    </w:sdt>
    <w:bookmarkEnd w:id="82" w:displacedByCustomXml="prev"/>
    <w:bookmarkEnd w:id="83" w:displacedByCustomXml="prev"/>
    <w:p w14:paraId="2D27324C" w14:textId="77777777" w:rsidR="00BA1586" w:rsidRPr="004715C2" w:rsidRDefault="00BA1586">
      <w:pPr>
        <w:jc w:val="both"/>
        <w:rPr>
          <w:rFonts w:ascii="Trebuchet MS" w:eastAsia="Trebuchet MS" w:hAnsi="Trebuchet MS" w:cs="Trebuchet MS"/>
          <w:b/>
          <w:color w:val="1F4E79" w:themeColor="accent1" w:themeShade="80"/>
        </w:rPr>
      </w:pPr>
    </w:p>
    <w:p w14:paraId="53C162F4" w14:textId="77777777" w:rsidR="00BA1586" w:rsidRPr="004715C2" w:rsidRDefault="00000000">
      <w:pPr>
        <w:jc w:val="both"/>
        <w:rPr>
          <w:rFonts w:ascii="Trebuchet MS" w:eastAsia="Trebuchet MS" w:hAnsi="Trebuchet MS" w:cs="Trebuchet MS"/>
          <w:b/>
          <w:i/>
          <w:color w:val="1F4E79" w:themeColor="accent1" w:themeShade="80"/>
        </w:rPr>
      </w:pPr>
      <w:bookmarkStart w:id="84" w:name="_heading=h.41mghml" w:colFirst="0" w:colLast="0"/>
      <w:bookmarkEnd w:id="84"/>
      <w:r w:rsidRPr="004715C2">
        <w:rPr>
          <w:rFonts w:ascii="Trebuchet MS" w:eastAsia="Trebuchet MS" w:hAnsi="Trebuchet MS" w:cs="Trebuchet MS"/>
          <w:b/>
          <w:color w:val="1F4E79" w:themeColor="accent1" w:themeShade="80"/>
        </w:rPr>
        <w:t>Categorii si tipuri de cheltuieli eligibile</w:t>
      </w:r>
    </w:p>
    <w:p w14:paraId="3CFE0036"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color w:val="1F4E79" w:themeColor="accent1" w:themeShade="80"/>
        </w:rPr>
        <w:t>Programul Incluziune și Demnitate Socială prevede două categorii de cheltuieli eligibile</w:t>
      </w:r>
      <w:r w:rsidRPr="004715C2">
        <w:rPr>
          <w:rFonts w:ascii="Trebuchet MS" w:eastAsia="Trebuchet MS" w:hAnsi="Trebuchet MS" w:cs="Trebuchet MS"/>
          <w:b/>
          <w:color w:val="1F4E79" w:themeColor="accent1" w:themeShade="80"/>
        </w:rPr>
        <w:t xml:space="preserve">: </w:t>
      </w:r>
    </w:p>
    <w:p w14:paraId="7889DEDC" w14:textId="77777777" w:rsidR="001B2B6A" w:rsidRPr="004715C2" w:rsidRDefault="00000000">
      <w:pPr>
        <w:numPr>
          <w:ilvl w:val="0"/>
          <w:numId w:val="10"/>
        </w:num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cheltuieli eligibile directe</w:t>
      </w:r>
    </w:p>
    <w:p w14:paraId="775ADBB9" w14:textId="61BB8550" w:rsidR="00BA1586" w:rsidRPr="004715C2" w:rsidRDefault="00000000" w:rsidP="00B55109">
      <w:pPr>
        <w:ind w:left="720"/>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 xml:space="preserve"> și </w:t>
      </w:r>
    </w:p>
    <w:p w14:paraId="73AC4CAD" w14:textId="77777777" w:rsidR="00BA1586" w:rsidRPr="004715C2" w:rsidRDefault="00000000">
      <w:pPr>
        <w:numPr>
          <w:ilvl w:val="0"/>
          <w:numId w:val="10"/>
        </w:num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cheltuieli eligibile indirecte</w:t>
      </w:r>
    </w:p>
    <w:p w14:paraId="34068E72" w14:textId="709275E5" w:rsidR="00BA1586" w:rsidRPr="004715C2" w:rsidRDefault="001B2B6A">
      <w:pPr>
        <w:jc w:val="both"/>
        <w:rPr>
          <w:rFonts w:ascii="Trebuchet MS" w:eastAsia="Trebuchet MS" w:hAnsi="Trebuchet MS" w:cs="Trebuchet MS"/>
          <w:b/>
          <w:color w:val="1F4E79" w:themeColor="accent1" w:themeShade="80"/>
        </w:rPr>
      </w:pPr>
      <w:r w:rsidRPr="004715C2">
        <w:rPr>
          <w:rFonts w:ascii="Trebuchet MS" w:eastAsiaTheme="minorHAnsi" w:hAnsi="Trebuchet MS" w:cstheme="minorBidi"/>
          <w:b/>
          <w:bCs/>
          <w:iCs/>
          <w:noProof/>
          <w:color w:val="1F4E79" w:themeColor="accent1" w:themeShade="80"/>
          <w:lang w:val="af-ZA"/>
        </w:rPr>
        <mc:AlternateContent>
          <mc:Choice Requires="wps">
            <w:drawing>
              <wp:anchor distT="0" distB="0" distL="114300" distR="114300" simplePos="0" relativeHeight="251662848" behindDoc="0" locked="0" layoutInCell="1" allowOverlap="1" wp14:anchorId="0E940654" wp14:editId="35335C1B">
                <wp:simplePos x="0" y="0"/>
                <wp:positionH relativeFrom="margin">
                  <wp:posOffset>3275937</wp:posOffset>
                </wp:positionH>
                <wp:positionV relativeFrom="paragraph">
                  <wp:posOffset>229152</wp:posOffset>
                </wp:positionV>
                <wp:extent cx="2794000" cy="1339850"/>
                <wp:effectExtent l="0" t="0" r="25400" b="12700"/>
                <wp:wrapNone/>
                <wp:docPr id="4" name="Round Diagonal Corner Rectangle 3"/>
                <wp:cNvGraphicFramePr/>
                <a:graphic xmlns:a="http://schemas.openxmlformats.org/drawingml/2006/main">
                  <a:graphicData uri="http://schemas.microsoft.com/office/word/2010/wordprocessingShape">
                    <wps:wsp>
                      <wps:cNvSpPr/>
                      <wps:spPr>
                        <a:xfrm>
                          <a:off x="0" y="0"/>
                          <a:ext cx="2794000" cy="1339850"/>
                        </a:xfrm>
                        <a:prstGeom prst="round2DiagRect">
                          <a:avLst/>
                        </a:prstGeom>
                        <a:solidFill>
                          <a:sysClr val="window" lastClr="FFFFFF"/>
                        </a:solidFill>
                        <a:ln w="12700" cap="flat" cmpd="sng" algn="ctr">
                          <a:solidFill>
                            <a:srgbClr val="A5A5A5"/>
                          </a:solidFill>
                          <a:prstDash val="solid"/>
                          <a:miter lim="800000"/>
                        </a:ln>
                        <a:effectLst/>
                      </wps:spPr>
                      <wps:txbx>
                        <w:txbxContent>
                          <w:p w14:paraId="3867CB19" w14:textId="77777777" w:rsidR="001B2B6A" w:rsidRPr="004715C2" w:rsidRDefault="001B2B6A" w:rsidP="001B2B6A">
                            <w:pPr>
                              <w:pStyle w:val="Corptext"/>
                              <w:spacing w:before="95" w:line="249" w:lineRule="auto"/>
                              <w:ind w:left="720" w:right="306"/>
                              <w:jc w:val="both"/>
                              <w:rPr>
                                <w:rFonts w:ascii="Trebuchet MS" w:hAnsi="Trebuchet MS" w:cstheme="minorHAnsi"/>
                                <w:b/>
                                <w:bCs/>
                                <w:color w:val="1F4E79" w:themeColor="accent1" w:themeShade="80"/>
                                <w:w w:val="105"/>
                              </w:rPr>
                            </w:pPr>
                            <w:r w:rsidRPr="004715C2">
                              <w:rPr>
                                <w:rFonts w:ascii="Trebuchet MS" w:hAnsi="Trebuchet MS" w:cstheme="minorHAnsi"/>
                                <w:b/>
                                <w:bCs/>
                                <w:color w:val="1F4E79" w:themeColor="accent1" w:themeShade="80"/>
                                <w:w w:val="105"/>
                              </w:rPr>
                              <w:t>Cheltuielile eligibile indirecte</w:t>
                            </w:r>
                          </w:p>
                          <w:p w14:paraId="00E74904" w14:textId="77777777" w:rsidR="001B2B6A" w:rsidRPr="004715C2" w:rsidRDefault="001B2B6A" w:rsidP="001B2B6A">
                            <w:pPr>
                              <w:pStyle w:val="Corptext"/>
                              <w:spacing w:before="95" w:line="249" w:lineRule="auto"/>
                              <w:ind w:right="306"/>
                              <w:jc w:val="both"/>
                              <w:rPr>
                                <w:rFonts w:ascii="Trebuchet MS" w:hAnsi="Trebuchet MS" w:cstheme="minorHAnsi"/>
                                <w:color w:val="1F4E79" w:themeColor="accent1" w:themeShade="80"/>
                                <w:w w:val="105"/>
                              </w:rPr>
                            </w:pPr>
                            <w:r w:rsidRPr="004715C2">
                              <w:rPr>
                                <w:rFonts w:ascii="Trebuchet MS" w:hAnsi="Trebuchet MS" w:cstheme="minorHAnsi"/>
                                <w:color w:val="1F4E79" w:themeColor="accent1" w:themeShade="80"/>
                                <w:w w:val="105"/>
                              </w:rPr>
                              <w:t xml:space="preserve">Cheltuielile efectuate pentru funcționarea de ansamblu a proiectului şi care nu pot fi atribuite direct unei anumite activități.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940654" id="Round Diagonal Corner Rectangle 3" o:spid="_x0000_s1026" style="position:absolute;left:0;text-align:left;margin-left:257.95pt;margin-top:18.05pt;width:220pt;height:105.5pt;z-index:251662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2794000,13398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" adj="-11796480,,5400" path="m223313,l2794000,r,l2794000,1116537v,123332,-99981,223313,-223313,223313l,1339850r,l,223313c,99981,99981,,223313,xe" fillcolor="window" strokecolor="#a5a5a5" strokeweight="1pt">
                <v:stroke joinstyle="miter"/>
                <v:formulas/>
                <v:path arrowok="t" o:connecttype="custom" o:connectlocs="223313,0;2794000,0;2794000,0;2794000,1116537;2570687,1339850;0,1339850;0,1339850;0,223313;223313,0" o:connectangles="0,0,0,0,0,0,0,0,0" textboxrect="0,0,2794000,1339850"/>
                <v:textbox>
                  <w:txbxContent>
                    <w:p w14:paraId="3867CB19" w14:textId="77777777" w:rsidR="001B2B6A" w:rsidRPr="004715C2" w:rsidRDefault="001B2B6A" w:rsidP="001B2B6A">
                      <w:pPr>
                        <w:pStyle w:val="Corptext"/>
                        <w:spacing w:before="95" w:line="249" w:lineRule="auto"/>
                        <w:ind w:left="720" w:right="306"/>
                        <w:jc w:val="both"/>
                        <w:rPr>
                          <w:rFonts w:ascii="Trebuchet MS" w:hAnsi="Trebuchet MS" w:cstheme="minorHAnsi"/>
                          <w:b/>
                          <w:bCs/>
                          <w:color w:val="1F4E79" w:themeColor="accent1" w:themeShade="80"/>
                          <w:w w:val="105"/>
                        </w:rPr>
                      </w:pPr>
                      <w:r w:rsidRPr="004715C2">
                        <w:rPr>
                          <w:rFonts w:ascii="Trebuchet MS" w:hAnsi="Trebuchet MS" w:cstheme="minorHAnsi"/>
                          <w:b/>
                          <w:bCs/>
                          <w:color w:val="1F4E79" w:themeColor="accent1" w:themeShade="80"/>
                          <w:w w:val="105"/>
                        </w:rPr>
                        <w:t>Cheltuielile eligibile indirecte</w:t>
                      </w:r>
                    </w:p>
                    <w:p w14:paraId="00E74904" w14:textId="77777777" w:rsidR="001B2B6A" w:rsidRPr="004715C2" w:rsidRDefault="001B2B6A" w:rsidP="001B2B6A">
                      <w:pPr>
                        <w:pStyle w:val="Corptext"/>
                        <w:spacing w:before="95" w:line="249" w:lineRule="auto"/>
                        <w:ind w:right="306"/>
                        <w:jc w:val="both"/>
                        <w:rPr>
                          <w:rFonts w:ascii="Trebuchet MS" w:hAnsi="Trebuchet MS" w:cstheme="minorHAnsi"/>
                          <w:color w:val="1F4E79" w:themeColor="accent1" w:themeShade="80"/>
                          <w:w w:val="105"/>
                        </w:rPr>
                      </w:pPr>
                      <w:r w:rsidRPr="004715C2">
                        <w:rPr>
                          <w:rFonts w:ascii="Trebuchet MS" w:hAnsi="Trebuchet MS" w:cstheme="minorHAnsi"/>
                          <w:color w:val="1F4E79" w:themeColor="accent1" w:themeShade="80"/>
                          <w:w w:val="105"/>
                        </w:rPr>
                        <w:t xml:space="preserve">Cheltuielile efectuate pentru funcționarea de ansamblu a proiectului şi care nu pot fi atribuite direct unei anumite activități. </w:t>
                      </w:r>
                    </w:p>
                  </w:txbxContent>
                </v:textbox>
                <w10:wrap anchorx="margin"/>
              </v:shape>
            </w:pict>
          </mc:Fallback>
        </mc:AlternateContent>
      </w:r>
    </w:p>
    <w:p w14:paraId="7A938028" w14:textId="02E399DD" w:rsidR="00BA1586" w:rsidRPr="004715C2" w:rsidRDefault="001B2B6A">
      <w:pPr>
        <w:jc w:val="both"/>
        <w:rPr>
          <w:rFonts w:ascii="Trebuchet MS" w:eastAsia="Trebuchet MS" w:hAnsi="Trebuchet MS" w:cs="Trebuchet MS"/>
          <w:b/>
          <w:color w:val="1F4E79" w:themeColor="accent1" w:themeShade="80"/>
        </w:rPr>
      </w:pPr>
      <w:r w:rsidRPr="004715C2">
        <w:rPr>
          <w:rFonts w:ascii="Trebuchet MS" w:eastAsiaTheme="minorHAnsi" w:hAnsi="Trebuchet MS" w:cstheme="minorBidi"/>
          <w:b/>
          <w:bCs/>
          <w:iCs/>
          <w:noProof/>
          <w:color w:val="1F4E79" w:themeColor="accent1" w:themeShade="80"/>
          <w:lang w:val="af-ZA"/>
        </w:rPr>
        <mc:AlternateContent>
          <mc:Choice Requires="wps">
            <w:drawing>
              <wp:anchor distT="0" distB="0" distL="114300" distR="114300" simplePos="0" relativeHeight="251660800" behindDoc="0" locked="0" layoutInCell="1" allowOverlap="1" wp14:anchorId="38ACA18F" wp14:editId="51BEB44E">
                <wp:simplePos x="0" y="0"/>
                <wp:positionH relativeFrom="margin">
                  <wp:posOffset>0</wp:posOffset>
                </wp:positionH>
                <wp:positionV relativeFrom="paragraph">
                  <wp:posOffset>0</wp:posOffset>
                </wp:positionV>
                <wp:extent cx="3149600" cy="1346200"/>
                <wp:effectExtent l="0" t="0" r="12700" b="25400"/>
                <wp:wrapNone/>
                <wp:docPr id="8" name="Round Diagonal Corner Rectangle 1"/>
                <wp:cNvGraphicFramePr/>
                <a:graphic xmlns:a="http://schemas.openxmlformats.org/drawingml/2006/main">
                  <a:graphicData uri="http://schemas.microsoft.com/office/word/2010/wordprocessingShape">
                    <wps:wsp>
                      <wps:cNvSpPr/>
                      <wps:spPr>
                        <a:xfrm>
                          <a:off x="0" y="0"/>
                          <a:ext cx="3149600" cy="1346200"/>
                        </a:xfrm>
                        <a:prstGeom prst="round2DiagRect">
                          <a:avLst/>
                        </a:prstGeom>
                        <a:solidFill>
                          <a:sysClr val="window" lastClr="FFFFFF"/>
                        </a:solidFill>
                        <a:ln w="12700" cap="flat" cmpd="sng" algn="ctr">
                          <a:solidFill>
                            <a:srgbClr val="A5A5A5"/>
                          </a:solidFill>
                          <a:prstDash val="solid"/>
                          <a:miter lim="800000"/>
                        </a:ln>
                        <a:effectLst/>
                      </wps:spPr>
                      <wps:txbx>
                        <w:txbxContent>
                          <w:p w14:paraId="13F5AB34" w14:textId="77777777" w:rsidR="001B2B6A" w:rsidRPr="004715C2" w:rsidRDefault="001B2B6A" w:rsidP="001B2B6A">
                            <w:pPr>
                              <w:pStyle w:val="Corptext"/>
                              <w:spacing w:before="95" w:line="249" w:lineRule="auto"/>
                              <w:ind w:left="720" w:right="306"/>
                              <w:jc w:val="both"/>
                              <w:rPr>
                                <w:rFonts w:ascii="Trebuchet MS" w:hAnsi="Trebuchet MS" w:cstheme="minorHAnsi"/>
                                <w:b/>
                                <w:bCs/>
                                <w:color w:val="1F4E79" w:themeColor="accent1" w:themeShade="80"/>
                                <w:w w:val="105"/>
                              </w:rPr>
                            </w:pPr>
                            <w:r w:rsidRPr="004715C2">
                              <w:rPr>
                                <w:rFonts w:ascii="Trebuchet MS" w:hAnsi="Trebuchet MS" w:cstheme="minorHAnsi"/>
                                <w:b/>
                                <w:bCs/>
                                <w:color w:val="1F4E79" w:themeColor="accent1" w:themeShade="80"/>
                                <w:w w:val="105"/>
                              </w:rPr>
                              <w:t xml:space="preserve">Cheltuielile eligibile directe </w:t>
                            </w:r>
                          </w:p>
                          <w:p w14:paraId="52B5B335" w14:textId="77777777" w:rsidR="001B2B6A" w:rsidRPr="004715C2" w:rsidRDefault="001B2B6A" w:rsidP="001B2B6A">
                            <w:pPr>
                              <w:pStyle w:val="Corptext"/>
                              <w:spacing w:before="95" w:line="249" w:lineRule="auto"/>
                              <w:ind w:right="306"/>
                              <w:jc w:val="both"/>
                              <w:rPr>
                                <w:rFonts w:ascii="Trebuchet MS" w:hAnsi="Trebuchet MS" w:cstheme="minorHAnsi"/>
                                <w:color w:val="1F4E79" w:themeColor="accent1" w:themeShade="80"/>
                                <w:w w:val="105"/>
                              </w:rPr>
                            </w:pPr>
                            <w:r w:rsidRPr="004715C2">
                              <w:rPr>
                                <w:rFonts w:ascii="Trebuchet MS" w:hAnsi="Trebuchet MS" w:cstheme="minorHAnsi"/>
                                <w:color w:val="1F4E79" w:themeColor="accent1" w:themeShade="80"/>
                                <w:w w:val="105"/>
                              </w:rPr>
                              <w:t>Cheltuieli care pot fi atribuite unei anumite activităţi individuale din cadrul proiectului şi pentru care este demonstrată legătura directă cu activitatea în  cauză.</w:t>
                            </w:r>
                          </w:p>
                          <w:p w14:paraId="1FA8DB20" w14:textId="77777777" w:rsidR="001B2B6A" w:rsidRPr="004715C2" w:rsidRDefault="001B2B6A" w:rsidP="001B2B6A">
                            <w:pPr>
                              <w:jc w:val="center"/>
                              <w:rPr>
                                <w:color w:val="1F4E79" w:themeColor="accent1" w:themeShade="80"/>
                                <w:lang w:val="fr-F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ACA18F" id="Round Diagonal Corner Rectangle 1" o:spid="_x0000_s1027" style="position:absolute;left:0;text-align:left;margin-left:0;margin-top:0;width:248pt;height:106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3149600,1346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" adj="-11796480,,5400" path="m224371,l3149600,r,l3149600,1121829v,123917,-100454,224371,-224371,224371l,1346200r,l,224371c,100454,100454,,224371,xe" fillcolor="window" strokecolor="#a5a5a5" strokeweight="1pt">
                <v:stroke joinstyle="miter"/>
                <v:formulas/>
                <v:path arrowok="t" o:connecttype="custom" o:connectlocs="224371,0;3149600,0;3149600,0;3149600,1121829;2925229,1346200;0,1346200;0,1346200;0,224371;224371,0" o:connectangles="0,0,0,0,0,0,0,0,0" textboxrect="0,0,3149600,1346200"/>
                <v:textbox>
                  <w:txbxContent>
                    <w:p w14:paraId="13F5AB34" w14:textId="77777777" w:rsidR="001B2B6A" w:rsidRPr="004715C2" w:rsidRDefault="001B2B6A" w:rsidP="001B2B6A">
                      <w:pPr>
                        <w:pStyle w:val="Corptext"/>
                        <w:spacing w:before="95" w:line="249" w:lineRule="auto"/>
                        <w:ind w:left="720" w:right="306"/>
                        <w:jc w:val="both"/>
                        <w:rPr>
                          <w:rFonts w:ascii="Trebuchet MS" w:hAnsi="Trebuchet MS" w:cstheme="minorHAnsi"/>
                          <w:b/>
                          <w:bCs/>
                          <w:color w:val="1F4E79" w:themeColor="accent1" w:themeShade="80"/>
                          <w:w w:val="105"/>
                        </w:rPr>
                      </w:pPr>
                      <w:r w:rsidRPr="004715C2">
                        <w:rPr>
                          <w:rFonts w:ascii="Trebuchet MS" w:hAnsi="Trebuchet MS" w:cstheme="minorHAnsi"/>
                          <w:b/>
                          <w:bCs/>
                          <w:color w:val="1F4E79" w:themeColor="accent1" w:themeShade="80"/>
                          <w:w w:val="105"/>
                        </w:rPr>
                        <w:t xml:space="preserve">Cheltuielile eligibile directe </w:t>
                      </w:r>
                    </w:p>
                    <w:p w14:paraId="52B5B335" w14:textId="77777777" w:rsidR="001B2B6A" w:rsidRPr="004715C2" w:rsidRDefault="001B2B6A" w:rsidP="001B2B6A">
                      <w:pPr>
                        <w:pStyle w:val="Corptext"/>
                        <w:spacing w:before="95" w:line="249" w:lineRule="auto"/>
                        <w:ind w:right="306"/>
                        <w:jc w:val="both"/>
                        <w:rPr>
                          <w:rFonts w:ascii="Trebuchet MS" w:hAnsi="Trebuchet MS" w:cstheme="minorHAnsi"/>
                          <w:color w:val="1F4E79" w:themeColor="accent1" w:themeShade="80"/>
                          <w:w w:val="105"/>
                        </w:rPr>
                      </w:pPr>
                      <w:r w:rsidRPr="004715C2">
                        <w:rPr>
                          <w:rFonts w:ascii="Trebuchet MS" w:hAnsi="Trebuchet MS" w:cstheme="minorHAnsi"/>
                          <w:color w:val="1F4E79" w:themeColor="accent1" w:themeShade="80"/>
                          <w:w w:val="105"/>
                        </w:rPr>
                        <w:t>Cheltuieli care pot fi atribuite unei anumite activităţi individuale din cadrul proiectului şi pentru care este demonstrată legătura directă cu activitatea în  cauză.</w:t>
                      </w:r>
                    </w:p>
                    <w:p w14:paraId="1FA8DB20" w14:textId="77777777" w:rsidR="001B2B6A" w:rsidRPr="004715C2" w:rsidRDefault="001B2B6A" w:rsidP="001B2B6A">
                      <w:pPr>
                        <w:jc w:val="center"/>
                        <w:rPr>
                          <w:color w:val="1F4E79" w:themeColor="accent1" w:themeShade="80"/>
                          <w:lang w:val="fr-FR"/>
                        </w:rPr>
                      </w:pPr>
                    </w:p>
                  </w:txbxContent>
                </v:textbox>
                <w10:wrap anchorx="margin"/>
              </v:shape>
            </w:pict>
          </mc:Fallback>
        </mc:AlternateContent>
      </w:r>
      <w:r w:rsidRPr="004715C2">
        <w:rPr>
          <w:rFonts w:ascii="Trebuchet MS" w:eastAsia="Trebuchet MS" w:hAnsi="Trebuchet MS" w:cs="Trebuchet MS"/>
          <w:b/>
          <w:color w:val="1F4E79" w:themeColor="accent1" w:themeShade="80"/>
        </w:rPr>
        <w:t xml:space="preserve">                                                                               </w:t>
      </w:r>
    </w:p>
    <w:p w14:paraId="07A86915" w14:textId="77777777" w:rsidR="00BA1586" w:rsidRPr="004715C2" w:rsidRDefault="00BA1586">
      <w:pPr>
        <w:jc w:val="both"/>
        <w:rPr>
          <w:rFonts w:ascii="Trebuchet MS" w:eastAsia="Trebuchet MS" w:hAnsi="Trebuchet MS" w:cs="Trebuchet MS"/>
          <w:b/>
          <w:color w:val="1F4E79" w:themeColor="accent1" w:themeShade="80"/>
        </w:rPr>
      </w:pPr>
    </w:p>
    <w:p w14:paraId="62D4097E" w14:textId="77777777" w:rsidR="00BA1586" w:rsidRPr="004715C2" w:rsidRDefault="00BA1586">
      <w:pPr>
        <w:jc w:val="both"/>
        <w:rPr>
          <w:rFonts w:ascii="Trebuchet MS" w:eastAsia="Trebuchet MS" w:hAnsi="Trebuchet MS" w:cs="Trebuchet MS"/>
          <w:b/>
          <w:color w:val="1F4E79" w:themeColor="accent1" w:themeShade="80"/>
        </w:rPr>
      </w:pPr>
    </w:p>
    <w:p w14:paraId="7B7D0FD2" w14:textId="77777777" w:rsidR="00BA1586" w:rsidRPr="004715C2" w:rsidRDefault="00BA1586">
      <w:pPr>
        <w:jc w:val="both"/>
        <w:rPr>
          <w:rFonts w:ascii="Trebuchet MS" w:eastAsia="Trebuchet MS" w:hAnsi="Trebuchet MS" w:cs="Trebuchet MS"/>
          <w:b/>
          <w:color w:val="1F4E79" w:themeColor="accent1" w:themeShade="80"/>
        </w:rPr>
      </w:pPr>
    </w:p>
    <w:p w14:paraId="07D4DE75" w14:textId="77777777" w:rsidR="00BA1586" w:rsidRPr="004715C2" w:rsidRDefault="00BA1586">
      <w:pPr>
        <w:jc w:val="both"/>
        <w:rPr>
          <w:rFonts w:ascii="Trebuchet MS" w:eastAsia="Trebuchet MS" w:hAnsi="Trebuchet MS" w:cs="Trebuchet MS"/>
          <w:b/>
          <w:color w:val="1F4E79" w:themeColor="accent1" w:themeShade="80"/>
        </w:rPr>
      </w:pPr>
    </w:p>
    <w:p w14:paraId="21388382" w14:textId="77777777" w:rsidR="002C70C4" w:rsidRPr="004715C2" w:rsidRDefault="002C70C4">
      <w:pPr>
        <w:jc w:val="both"/>
        <w:rPr>
          <w:rFonts w:ascii="Trebuchet MS" w:eastAsia="Trebuchet MS" w:hAnsi="Trebuchet MS" w:cs="Trebuchet MS"/>
          <w:b/>
          <w:color w:val="1F4E79" w:themeColor="accent1" w:themeShade="80"/>
        </w:rPr>
      </w:pPr>
    </w:p>
    <w:p w14:paraId="06922BAD"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Tipurile de cheltuieli eligibile directe se pot clasifica în:</w:t>
      </w:r>
    </w:p>
    <w:p w14:paraId="30A23090" w14:textId="09EF917B" w:rsidR="00BA1586" w:rsidRPr="004715C2" w:rsidRDefault="00000000">
      <w:pPr>
        <w:numPr>
          <w:ilvl w:val="0"/>
          <w:numId w:val="12"/>
        </w:numPr>
        <w:jc w:val="both"/>
        <w:rPr>
          <w:rFonts w:ascii="Trebuchet MS" w:eastAsia="Trebuchet MS" w:hAnsi="Trebuchet MS" w:cs="Trebuchet MS"/>
          <w:color w:val="1F4E79" w:themeColor="accent1" w:themeShade="80"/>
        </w:rPr>
      </w:pPr>
      <w:sdt>
        <w:sdtPr>
          <w:rPr>
            <w:rFonts w:ascii="Trebuchet MS" w:hAnsi="Trebuchet MS"/>
            <w:color w:val="1F4E79" w:themeColor="accent1" w:themeShade="80"/>
          </w:rPr>
          <w:tag w:val="goog_rdk_201"/>
          <w:id w:val="-826437993"/>
        </w:sdtPr>
        <w:sdtContent>
          <w:r w:rsidRPr="004715C2">
            <w:rPr>
              <w:rFonts w:ascii="Trebuchet MS" w:eastAsia="Arial" w:hAnsi="Trebuchet MS" w:cs="Arial"/>
              <w:color w:val="1F4E79" w:themeColor="accent1" w:themeShade="80"/>
            </w:rPr>
            <w:t>cheltuieli directe eligibile specifice FSE+ și</w:t>
          </w:r>
        </w:sdtContent>
      </w:sdt>
    </w:p>
    <w:p w14:paraId="4FB60F95" w14:textId="7E66E346" w:rsidR="00BA1586" w:rsidRPr="002C70C4" w:rsidRDefault="00000000" w:rsidP="000F6653">
      <w:pPr>
        <w:numPr>
          <w:ilvl w:val="0"/>
          <w:numId w:val="12"/>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cheltuieli directe eligibile specifice FEDR </w:t>
      </w:r>
    </w:p>
    <w:p w14:paraId="3D81478E" w14:textId="6EB39CD2"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În </w:t>
      </w:r>
      <w:r w:rsidR="00783583" w:rsidRPr="000F6653">
        <w:rPr>
          <w:rFonts w:ascii="Trebuchet MS" w:hAnsi="Trebuchet MS"/>
          <w:color w:val="1F4E79" w:themeColor="accent1" w:themeShade="80"/>
        </w:rPr>
        <w:t>categoria de cheltuieli eligibile directe</w:t>
      </w:r>
      <w:r w:rsidRPr="004715C2">
        <w:rPr>
          <w:rFonts w:ascii="Trebuchet MS" w:eastAsia="Trebuchet MS" w:hAnsi="Trebuchet MS" w:cs="Trebuchet MS"/>
          <w:color w:val="1F4E79" w:themeColor="accent1" w:themeShade="80"/>
        </w:rPr>
        <w:t xml:space="preserve"> sunt incluse, fără a se limita la, următoarele tipuri de cheltuieli:  servicii de formare profesională, servicii de informare și consiliere profesională, dezvoltarea de aplicații și sisteme informatice destinate activităților cu grupul țintă sau în beneficiul grupului țintă, organizarea de evenimente cu grupul țintă sau în beneficiul grupului țintă, pachete complete conţinând transport şi cazare a participanţilor, grupului țintă şi/sau a personalului propriu, sonorizare, interpretariat, editarea şi tipărirea de materiale pentru </w:t>
      </w:r>
      <w:sdt>
        <w:sdtPr>
          <w:rPr>
            <w:color w:val="1F4E79" w:themeColor="accent1" w:themeShade="80"/>
          </w:rPr>
          <w:tag w:val="goog_rdk_228"/>
          <w:id w:val="-1939587510"/>
        </w:sdtPr>
        <w:sdtContent>
          <w:r w:rsidRPr="004715C2">
            <w:rPr>
              <w:rFonts w:ascii="Trebuchet MS" w:eastAsia="Trebuchet MS" w:hAnsi="Trebuchet MS" w:cs="Trebuchet MS"/>
              <w:color w:val="1F4E79" w:themeColor="accent1" w:themeShade="80"/>
            </w:rPr>
            <w:t xml:space="preserve"> </w:t>
          </w:r>
        </w:sdtContent>
      </w:sdt>
      <w:r w:rsidRPr="004715C2">
        <w:rPr>
          <w:rFonts w:ascii="Trebuchet MS" w:eastAsia="Trebuchet MS" w:hAnsi="Trebuchet MS" w:cs="Trebuchet MS"/>
          <w:color w:val="1F4E79" w:themeColor="accent1" w:themeShade="80"/>
        </w:rPr>
        <w:t>sesiuni de instruire/formare a grupului țintă, editarea</w:t>
      </w:r>
      <w:sdt>
        <w:sdtPr>
          <w:rPr>
            <w:color w:val="1F4E79" w:themeColor="accent1" w:themeShade="80"/>
          </w:rPr>
          <w:tag w:val="goog_rdk_229"/>
          <w:id w:val="551704"/>
        </w:sdtPr>
        <w:sdtContent>
          <w:r w:rsidRPr="004715C2">
            <w:rPr>
              <w:rFonts w:ascii="Trebuchet MS" w:eastAsia="Trebuchet MS" w:hAnsi="Trebuchet MS" w:cs="Trebuchet MS"/>
              <w:color w:val="1F4E79" w:themeColor="accent1" w:themeShade="80"/>
            </w:rPr>
            <w:t>, traducerea</w:t>
          </w:r>
        </w:sdtContent>
      </w:sdt>
      <w:r w:rsidRPr="004715C2">
        <w:rPr>
          <w:rFonts w:ascii="Trebuchet MS" w:eastAsia="Trebuchet MS" w:hAnsi="Trebuchet MS" w:cs="Trebuchet MS"/>
          <w:color w:val="1F4E79" w:themeColor="accent1" w:themeShade="80"/>
        </w:rPr>
        <w:t xml:space="preserve"> şi tipărirea de materiale publicitare destinate grupului țintă</w:t>
      </w:r>
      <w:sdt>
        <w:sdtPr>
          <w:rPr>
            <w:color w:val="1F4E79" w:themeColor="accent1" w:themeShade="80"/>
          </w:rPr>
          <w:tag w:val="goog_rdk_230"/>
          <w:id w:val="1579088472"/>
          <w:showingPlcHdr/>
        </w:sdtPr>
        <w:sdtContent>
          <w:r w:rsidR="000F6653">
            <w:rPr>
              <w:color w:val="1F4E79" w:themeColor="accent1" w:themeShade="80"/>
            </w:rPr>
            <w:t xml:space="preserve">     </w:t>
          </w:r>
        </w:sdtContent>
      </w:sdt>
      <w:sdt>
        <w:sdtPr>
          <w:rPr>
            <w:color w:val="1F4E79" w:themeColor="accent1" w:themeShade="80"/>
          </w:rPr>
          <w:tag w:val="goog_rdk_238"/>
          <w:id w:val="-1097016571"/>
        </w:sdtPr>
        <w:sdtContent>
          <w:r w:rsidRPr="004715C2">
            <w:rPr>
              <w:rFonts w:ascii="Trebuchet MS" w:eastAsia="Trebuchet MS" w:hAnsi="Trebuchet MS" w:cs="Trebuchet MS"/>
              <w:color w:val="1F4E79" w:themeColor="accent1" w:themeShade="80"/>
            </w:rPr>
            <w:t>,</w:t>
          </w:r>
        </w:sdtContent>
      </w:sdt>
      <w:bookmarkStart w:id="85" w:name="_Hlk127346352"/>
      <w:r w:rsidRPr="004715C2">
        <w:rPr>
          <w:rFonts w:ascii="Trebuchet MS" w:eastAsia="Trebuchet MS" w:hAnsi="Trebuchet MS" w:cs="Trebuchet MS"/>
          <w:color w:val="1F4E79" w:themeColor="accent1" w:themeShade="80"/>
        </w:rPr>
        <w:t xml:space="preserve"> cheltuieli necesare pentru  identificarea   nevoilor   grupului   țintă </w:t>
      </w:r>
      <w:r w:rsidR="00AF0DE7" w:rsidRPr="004715C2">
        <w:rPr>
          <w:rFonts w:ascii="Trebuchet MS" w:eastAsia="Trebuchet MS" w:hAnsi="Trebuchet MS" w:cs="Trebuchet MS"/>
          <w:color w:val="1F4E79" w:themeColor="accent1" w:themeShade="80"/>
        </w:rPr>
        <w:t xml:space="preserve">/ </w:t>
      </w:r>
      <w:r w:rsidRPr="004715C2">
        <w:rPr>
          <w:rFonts w:ascii="Trebuchet MS" w:eastAsia="Trebuchet MS" w:hAnsi="Trebuchet MS" w:cs="Trebuchet MS"/>
          <w:color w:val="1F4E79" w:themeColor="accent1" w:themeShade="80"/>
        </w:rPr>
        <w:t>comunităților etc.</w:t>
      </w:r>
    </w:p>
    <w:bookmarkEnd w:id="85"/>
    <w:p w14:paraId="23A2DFFD" w14:textId="0A6477F3"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b/>
          <w:color w:val="1F4E79" w:themeColor="accent1" w:themeShade="80"/>
        </w:rPr>
        <w:t xml:space="preserve">Cheltuielile eligibile indirecte </w:t>
      </w:r>
      <w:r w:rsidRPr="004715C2">
        <w:rPr>
          <w:rFonts w:ascii="Trebuchet MS" w:eastAsia="Trebuchet MS" w:hAnsi="Trebuchet MS" w:cs="Trebuchet MS"/>
          <w:color w:val="1F4E79" w:themeColor="accent1" w:themeShade="80"/>
        </w:rPr>
        <w:t>reprezintă cheltuielile efectuate în legătură cu implementarea proiectului, pentru funcţionarea de ansamblu a proiectului şi nu pot fi atribuite direct unei anumite activităţi. Aceste cheltuieli includ și cheltuieli generale de administrație, nefiind dimensionate în mod proporţional cu mărimea indicator</w:t>
      </w:r>
      <w:r w:rsidR="001B2B6A" w:rsidRPr="004715C2">
        <w:rPr>
          <w:rFonts w:ascii="Trebuchet MS" w:eastAsia="Trebuchet MS" w:hAnsi="Trebuchet MS" w:cs="Trebuchet MS"/>
          <w:color w:val="1F4E79" w:themeColor="accent1" w:themeShade="80"/>
        </w:rPr>
        <w:t>ilor</w:t>
      </w:r>
      <w:r w:rsidRPr="004715C2">
        <w:rPr>
          <w:rFonts w:ascii="Trebuchet MS" w:eastAsia="Trebuchet MS" w:hAnsi="Trebuchet MS" w:cs="Trebuchet MS"/>
          <w:color w:val="1F4E79" w:themeColor="accent1" w:themeShade="80"/>
        </w:rPr>
        <w:t xml:space="preserve"> de realizare. </w:t>
      </w:r>
    </w:p>
    <w:p w14:paraId="3A77B8BD" w14:textId="77777777" w:rsidR="00BA1586" w:rsidRPr="004715C2" w:rsidRDefault="00BA1586">
      <w:pPr>
        <w:jc w:val="both"/>
        <w:rPr>
          <w:rFonts w:ascii="Trebuchet MS" w:eastAsia="Trebuchet MS" w:hAnsi="Trebuchet MS" w:cs="Trebuchet MS"/>
          <w:color w:val="1F4E79" w:themeColor="accent1" w:themeShade="80"/>
        </w:rPr>
      </w:pPr>
    </w:p>
    <w:tbl>
      <w:tblPr>
        <w:tblStyle w:val="aff0"/>
        <w:tblW w:w="906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00" w:firstRow="0" w:lastRow="0" w:firstColumn="0" w:lastColumn="0" w:noHBand="0" w:noVBand="1"/>
      </w:tblPr>
      <w:tblGrid>
        <w:gridCol w:w="9060"/>
      </w:tblGrid>
      <w:tr w:rsidR="004715C2" w:rsidRPr="004715C2" w14:paraId="276C0012" w14:textId="77777777">
        <w:trPr>
          <w:trHeight w:val="198"/>
        </w:trPr>
        <w:tc>
          <w:tcPr>
            <w:tcW w:w="9060" w:type="dxa"/>
          </w:tcPr>
          <w:p w14:paraId="1DF6FD9C" w14:textId="77777777" w:rsidR="00BA1586" w:rsidRPr="004715C2" w:rsidRDefault="00000000">
            <w:pPr>
              <w:spacing w:after="160" w:line="259" w:lineRule="auto"/>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 xml:space="preserve">Tip de cheltuieli care </w:t>
            </w:r>
            <w:sdt>
              <w:sdtPr>
                <w:rPr>
                  <w:color w:val="1F4E79" w:themeColor="accent1" w:themeShade="80"/>
                </w:rPr>
                <w:tag w:val="goog_rdk_242"/>
                <w:id w:val="1950505709"/>
              </w:sdtPr>
              <w:sdtContent>
                <w:r w:rsidRPr="004715C2">
                  <w:rPr>
                    <w:rFonts w:ascii="Trebuchet MS" w:eastAsia="Trebuchet MS" w:hAnsi="Trebuchet MS" w:cs="Trebuchet MS"/>
                    <w:b/>
                    <w:color w:val="1F4E79" w:themeColor="accent1" w:themeShade="80"/>
                  </w:rPr>
                  <w:t>intră î</w:t>
                </w:r>
              </w:sdtContent>
            </w:sdt>
            <w:r w:rsidRPr="004715C2">
              <w:rPr>
                <w:rFonts w:ascii="Trebuchet MS" w:eastAsia="Trebuchet MS" w:hAnsi="Trebuchet MS" w:cs="Trebuchet MS"/>
                <w:b/>
                <w:color w:val="1F4E79" w:themeColor="accent1" w:themeShade="80"/>
              </w:rPr>
              <w:t>n categoria cheltuielilor indirecte, fără a se limita la acestea</w:t>
            </w:r>
          </w:p>
        </w:tc>
      </w:tr>
      <w:tr w:rsidR="004715C2" w:rsidRPr="004715C2" w14:paraId="6D977F71" w14:textId="77777777">
        <w:trPr>
          <w:trHeight w:val="191"/>
        </w:trPr>
        <w:tc>
          <w:tcPr>
            <w:tcW w:w="9060" w:type="dxa"/>
          </w:tcPr>
          <w:p w14:paraId="754B876E"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Cheltuieli generale de administrație (ex: utilități, paza, curățenie etc) </w:t>
            </w:r>
          </w:p>
        </w:tc>
      </w:tr>
      <w:tr w:rsidR="004715C2" w:rsidRPr="004715C2" w14:paraId="0C991431" w14:textId="77777777">
        <w:trPr>
          <w:trHeight w:val="198"/>
        </w:trPr>
        <w:tc>
          <w:tcPr>
            <w:tcW w:w="9060" w:type="dxa"/>
          </w:tcPr>
          <w:p w14:paraId="68011540"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sdt>
              <w:sdtPr>
                <w:rPr>
                  <w:rFonts w:ascii="Trebuchet MS" w:hAnsi="Trebuchet MS"/>
                  <w:color w:val="1F4E79" w:themeColor="accent1" w:themeShade="80"/>
                </w:rPr>
                <w:tag w:val="goog_rdk_243"/>
                <w:id w:val="2055961956"/>
              </w:sdtPr>
              <w:sdtContent>
                <w:r w:rsidRPr="004715C2">
                  <w:rPr>
                    <w:rFonts w:ascii="Trebuchet MS" w:eastAsia="Arial" w:hAnsi="Trebuchet MS" w:cs="Arial"/>
                    <w:color w:val="1F4E79" w:themeColor="accent1" w:themeShade="80"/>
                  </w:rPr>
                  <w:t>Telefonie și curierat</w:t>
                </w:r>
              </w:sdtContent>
            </w:sdt>
          </w:p>
        </w:tc>
      </w:tr>
      <w:tr w:rsidR="004715C2" w:rsidRPr="004715C2" w14:paraId="3E3B50DF" w14:textId="77777777">
        <w:trPr>
          <w:trHeight w:val="198"/>
        </w:trPr>
        <w:tc>
          <w:tcPr>
            <w:tcW w:w="9060" w:type="dxa"/>
          </w:tcPr>
          <w:p w14:paraId="67A84A67"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sdt>
              <w:sdtPr>
                <w:rPr>
                  <w:rFonts w:ascii="Trebuchet MS" w:hAnsi="Trebuchet MS"/>
                  <w:color w:val="1F4E79" w:themeColor="accent1" w:themeShade="80"/>
                </w:rPr>
                <w:tag w:val="goog_rdk_244"/>
                <w:id w:val="-1110974615"/>
              </w:sdtPr>
              <w:sdtContent>
                <w:r w:rsidRPr="004715C2">
                  <w:rPr>
                    <w:rFonts w:ascii="Trebuchet MS" w:eastAsia="Arial" w:hAnsi="Trebuchet MS" w:cs="Arial"/>
                    <w:color w:val="1F4E79" w:themeColor="accent1" w:themeShade="80"/>
                  </w:rPr>
                  <w:t>Cheltuieli suport pentru management de proiect (ex: consilier juridic, personal auxiliar și administrativ,  consumabile si furnituri etc.)</w:t>
                </w:r>
              </w:sdtContent>
            </w:sdt>
          </w:p>
        </w:tc>
      </w:tr>
      <w:tr w:rsidR="004715C2" w:rsidRPr="004715C2" w14:paraId="2F8AE2CF" w14:textId="77777777">
        <w:trPr>
          <w:trHeight w:val="191"/>
        </w:trPr>
        <w:tc>
          <w:tcPr>
            <w:tcW w:w="9060" w:type="dxa"/>
          </w:tcPr>
          <w:p w14:paraId="049A53BB"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Cheltuieli financiare (taxe, comisioane bancare)</w:t>
            </w:r>
          </w:p>
        </w:tc>
      </w:tr>
      <w:tr w:rsidR="00BA1586" w:rsidRPr="004715C2" w14:paraId="3D700189" w14:textId="77777777">
        <w:trPr>
          <w:trHeight w:val="191"/>
        </w:trPr>
        <w:tc>
          <w:tcPr>
            <w:tcW w:w="9060" w:type="dxa"/>
          </w:tcPr>
          <w:p w14:paraId="7E2BE9AD"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Alte cheltuieli necesare derulării din punct de vedere administrativ-financiar a proiectului: </w:t>
            </w:r>
          </w:p>
          <w:p w14:paraId="0F4AAC38" w14:textId="2ACC3E7F" w:rsidR="00BA1586" w:rsidRPr="000F6653" w:rsidRDefault="00000000" w:rsidP="000F6653">
            <w:pPr>
              <w:pStyle w:val="Listparagraf"/>
              <w:numPr>
                <w:ilvl w:val="0"/>
                <w:numId w:val="12"/>
              </w:numPr>
              <w:jc w:val="both"/>
              <w:rPr>
                <w:rFonts w:ascii="Trebuchet MS" w:eastAsia="Trebuchet MS" w:hAnsi="Trebuchet MS" w:cs="Trebuchet MS"/>
                <w:color w:val="1F4E79" w:themeColor="accent1" w:themeShade="80"/>
              </w:rPr>
            </w:pPr>
            <w:r w:rsidRPr="000F6653">
              <w:rPr>
                <w:rFonts w:ascii="Trebuchet MS" w:eastAsia="Trebuchet MS" w:hAnsi="Trebuchet MS" w:cs="Trebuchet MS"/>
                <w:color w:val="1F4E79" w:themeColor="accent1" w:themeShade="80"/>
              </w:rPr>
              <w:t>cheltuieli pentru expertiză contabilă</w:t>
            </w:r>
            <w:r w:rsidR="00791A2D">
              <w:rPr>
                <w:rFonts w:ascii="Trebuchet MS" w:eastAsia="Trebuchet MS" w:hAnsi="Trebuchet MS" w:cs="Trebuchet MS"/>
                <w:color w:val="1F4E79" w:themeColor="accent1" w:themeShade="80"/>
              </w:rPr>
              <w:t>;</w:t>
            </w:r>
          </w:p>
          <w:sdt>
            <w:sdtPr>
              <w:tag w:val="goog_rdk_249"/>
              <w:id w:val="1468867597"/>
            </w:sdtPr>
            <w:sdtContent>
              <w:p w14:paraId="3EBD8F2D" w14:textId="54667758" w:rsidR="00BA1586" w:rsidRPr="000F6653" w:rsidRDefault="00000000" w:rsidP="000F6653">
                <w:pPr>
                  <w:pStyle w:val="Listparagraf"/>
                  <w:numPr>
                    <w:ilvl w:val="0"/>
                    <w:numId w:val="12"/>
                  </w:numPr>
                  <w:jc w:val="both"/>
                  <w:rPr>
                    <w:rFonts w:ascii="Trebuchet MS" w:eastAsia="Trebuchet MS" w:hAnsi="Trebuchet MS" w:cs="Trebuchet MS"/>
                    <w:color w:val="1F4E79" w:themeColor="accent1" w:themeShade="80"/>
                  </w:rPr>
                </w:pPr>
                <w:r w:rsidRPr="000F6653">
                  <w:rPr>
                    <w:rFonts w:ascii="Trebuchet MS" w:eastAsia="Trebuchet MS" w:hAnsi="Trebuchet MS" w:cs="Trebuchet MS"/>
                    <w:color w:val="1F4E79" w:themeColor="accent1" w:themeShade="80"/>
                  </w:rPr>
                  <w:t>cheltuieli pentru informarea și publicitatea aferentă proiectului</w:t>
                </w:r>
                <w:sdt>
                  <w:sdtPr>
                    <w:tag w:val="goog_rdk_248"/>
                    <w:id w:val="-2090842547"/>
                  </w:sdtPr>
                  <w:sdtContent>
                    <w:r w:rsidR="00791A2D">
                      <w:t>;</w:t>
                    </w:r>
                  </w:sdtContent>
                </w:sdt>
              </w:p>
            </w:sdtContent>
          </w:sdt>
          <w:p w14:paraId="092A78FC" w14:textId="17262B8B" w:rsidR="00BA1586" w:rsidRPr="000F6653" w:rsidRDefault="00000000" w:rsidP="000F6653">
            <w:pPr>
              <w:pStyle w:val="Listparagraf"/>
              <w:numPr>
                <w:ilvl w:val="0"/>
                <w:numId w:val="12"/>
              </w:numPr>
              <w:jc w:val="both"/>
              <w:rPr>
                <w:rFonts w:ascii="Trebuchet MS" w:eastAsia="Trebuchet MS" w:hAnsi="Trebuchet MS" w:cs="Trebuchet MS"/>
                <w:color w:val="1F4E79" w:themeColor="accent1" w:themeShade="80"/>
              </w:rPr>
            </w:pPr>
            <w:sdt>
              <w:sdtPr>
                <w:tag w:val="goog_rdk_250"/>
                <w:id w:val="1419599189"/>
              </w:sdtPr>
              <w:sdtContent>
                <w:r w:rsidR="00791A2D">
                  <w:rPr>
                    <w:rFonts w:ascii="Trebuchet MS" w:eastAsia="Trebuchet MS" w:hAnsi="Trebuchet MS" w:cs="Trebuchet MS"/>
                    <w:color w:val="1F4E79" w:themeColor="accent1" w:themeShade="80"/>
                  </w:rPr>
                  <w:t>t</w:t>
                </w:r>
                <w:r w:rsidRPr="000F6653">
                  <w:rPr>
                    <w:rFonts w:ascii="Trebuchet MS" w:eastAsia="Trebuchet MS" w:hAnsi="Trebuchet MS" w:cs="Trebuchet MS"/>
                    <w:color w:val="1F4E79" w:themeColor="accent1" w:themeShade="80"/>
                  </w:rPr>
                  <w:t>raduceri</w:t>
                </w:r>
                <w:r w:rsidR="00791A2D">
                  <w:rPr>
                    <w:rFonts w:ascii="Trebuchet MS" w:eastAsia="Trebuchet MS" w:hAnsi="Trebuchet MS" w:cs="Trebuchet MS"/>
                    <w:color w:val="1F4E79" w:themeColor="accent1" w:themeShade="80"/>
                  </w:rPr>
                  <w:t>.</w:t>
                </w:r>
              </w:sdtContent>
            </w:sdt>
          </w:p>
        </w:tc>
      </w:tr>
    </w:tbl>
    <w:p w14:paraId="0CF7C222" w14:textId="77777777" w:rsidR="00BA1586" w:rsidRDefault="00BA1586">
      <w:pPr>
        <w:jc w:val="both"/>
        <w:rPr>
          <w:rFonts w:ascii="Trebuchet MS" w:eastAsia="Trebuchet MS" w:hAnsi="Trebuchet MS" w:cs="Trebuchet MS"/>
          <w:color w:val="1F4E79" w:themeColor="accent1" w:themeShade="80"/>
        </w:rPr>
      </w:pPr>
    </w:p>
    <w:p w14:paraId="74CC442E" w14:textId="1CEBB804" w:rsidR="00FF697B" w:rsidRPr="004715C2" w:rsidRDefault="0080201A">
      <w:pPr>
        <w:jc w:val="both"/>
        <w:rPr>
          <w:rFonts w:ascii="Trebuchet MS" w:eastAsia="Trebuchet MS" w:hAnsi="Trebuchet MS" w:cs="Trebuchet MS"/>
          <w:color w:val="1F4E79" w:themeColor="accent1" w:themeShade="80"/>
        </w:rPr>
      </w:pPr>
      <w:r w:rsidRPr="005755BF">
        <w:rPr>
          <w:rFonts w:ascii="Trebuchet MS" w:eastAsia="Trebuchet MS" w:hAnsi="Trebuchet MS" w:cs="Trebuchet MS"/>
          <w:highlight w:val="lightGray"/>
        </w:rPr>
        <w:t xml:space="preserve">Beneficiarul/partenerii răspunde/răspund de legalitatea, realitatea și regularitatea cheltuielilor efectuate și au obligația de a păstra documentele aferente acestora </w:t>
      </w:r>
      <w:r w:rsidRPr="005755BF">
        <w:rPr>
          <w:rFonts w:ascii="Trebuchet MS" w:eastAsia="Trebuchet MS" w:hAnsi="Trebuchet MS" w:cs="Trebuchet MS"/>
          <w:b/>
          <w:bCs/>
          <w:highlight w:val="lightGray"/>
        </w:rPr>
        <w:t>în original</w:t>
      </w:r>
      <w:r w:rsidRPr="005755BF">
        <w:rPr>
          <w:rFonts w:ascii="Trebuchet MS" w:eastAsia="Trebuchet MS" w:hAnsi="Trebuchet MS" w:cs="Trebuchet MS"/>
          <w:highlight w:val="lightGray"/>
        </w:rPr>
        <w:t xml:space="preserve">. Astfel, pentru a demonstra autenticitatea, documentele generate în format electronic vor fi semnate cu </w:t>
      </w:r>
      <w:r w:rsidRPr="005755BF">
        <w:rPr>
          <w:rFonts w:ascii="Trebuchet MS" w:eastAsia="Trebuchet MS" w:hAnsi="Trebuchet MS" w:cs="Trebuchet MS"/>
          <w:b/>
          <w:bCs/>
          <w:highlight w:val="lightGray"/>
        </w:rPr>
        <w:t>semnătura electronică</w:t>
      </w:r>
      <w:r w:rsidRPr="005755BF">
        <w:rPr>
          <w:rFonts w:ascii="Trebuchet MS" w:eastAsia="Trebuchet MS" w:hAnsi="Trebuchet MS" w:cs="Trebuchet MS"/>
          <w:highlight w:val="lightGray"/>
        </w:rPr>
        <w:t xml:space="preserve"> pe baza unui certificat calificat, iar cele existente în format letric vor fi semnate cu </w:t>
      </w:r>
      <w:r w:rsidRPr="005755BF">
        <w:rPr>
          <w:rFonts w:ascii="Trebuchet MS" w:eastAsia="Trebuchet MS" w:hAnsi="Trebuchet MS" w:cs="Trebuchet MS"/>
          <w:b/>
          <w:bCs/>
          <w:highlight w:val="lightGray"/>
        </w:rPr>
        <w:t>semnătură olografă</w:t>
      </w:r>
      <w:r w:rsidRPr="005755BF">
        <w:rPr>
          <w:rFonts w:ascii="Trebuchet MS" w:eastAsia="Trebuchet MS" w:hAnsi="Trebuchet MS" w:cs="Trebuchet MS"/>
          <w:highlight w:val="lightGray"/>
        </w:rPr>
        <w:t>.</w:t>
      </w:r>
    </w:p>
    <w:p w14:paraId="17DF5245" w14:textId="560EF59A" w:rsidR="00BA1586" w:rsidRPr="004715C2" w:rsidRDefault="008C2C7F" w:rsidP="00B55109">
      <w:pPr>
        <w:pStyle w:val="Titlu1"/>
        <w:rPr>
          <w:rFonts w:ascii="Trebuchet MS" w:eastAsia="Trebuchet MS" w:hAnsi="Trebuchet MS" w:cs="Trebuchet MS"/>
          <w:b w:val="0"/>
          <w:color w:val="1F4E79" w:themeColor="accent1" w:themeShade="80"/>
          <w:sz w:val="22"/>
          <w:szCs w:val="22"/>
        </w:rPr>
      </w:pPr>
      <w:bookmarkStart w:id="86" w:name="_heading=h.2grqrue" w:colFirst="0" w:colLast="0"/>
      <w:bookmarkStart w:id="87" w:name="_Toc127361679"/>
      <w:bookmarkStart w:id="88" w:name="_Toc129705143"/>
      <w:bookmarkEnd w:id="86"/>
      <w:r w:rsidRPr="004715C2">
        <w:rPr>
          <w:rFonts w:ascii="Trebuchet MS" w:eastAsia="Trebuchet MS" w:hAnsi="Trebuchet MS" w:cs="Trebuchet MS"/>
          <w:b w:val="0"/>
          <w:color w:val="1F4E79" w:themeColor="accent1" w:themeShade="80"/>
          <w:sz w:val="22"/>
          <w:szCs w:val="22"/>
        </w:rPr>
        <w:t xml:space="preserve">3.4. </w:t>
      </w:r>
      <w:r w:rsidRPr="004715C2">
        <w:rPr>
          <w:rFonts w:ascii="Trebuchet MS" w:eastAsia="Trebuchet MS" w:hAnsi="Trebuchet MS" w:cs="Trebuchet MS"/>
          <w:color w:val="1F4E79" w:themeColor="accent1" w:themeShade="80"/>
          <w:sz w:val="22"/>
          <w:szCs w:val="22"/>
        </w:rPr>
        <w:t>Cheltuieli de personal</w:t>
      </w:r>
      <w:bookmarkEnd w:id="87"/>
      <w:bookmarkEnd w:id="88"/>
    </w:p>
    <w:p w14:paraId="4DF89027" w14:textId="77777777" w:rsidR="00CE49B2" w:rsidRPr="004715C2" w:rsidRDefault="00CE49B2">
      <w:pPr>
        <w:jc w:val="both"/>
        <w:rPr>
          <w:rFonts w:ascii="Trebuchet MS" w:eastAsia="Trebuchet MS" w:hAnsi="Trebuchet MS" w:cs="Trebuchet MS"/>
          <w:b/>
          <w:color w:val="1F4E79" w:themeColor="accent1" w:themeShade="80"/>
        </w:rPr>
      </w:pPr>
    </w:p>
    <w:p w14:paraId="6D63D238" w14:textId="536111E6"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b/>
          <w:color w:val="1F4E79" w:themeColor="accent1" w:themeShade="80"/>
        </w:rPr>
        <w:t xml:space="preserve">Cheltuielile de personal </w:t>
      </w:r>
      <w:r w:rsidRPr="004715C2">
        <w:rPr>
          <w:rFonts w:ascii="Trebuchet MS" w:eastAsia="Trebuchet MS" w:hAnsi="Trebuchet MS" w:cs="Trebuchet MS"/>
          <w:color w:val="1F4E79" w:themeColor="accent1" w:themeShade="80"/>
        </w:rPr>
        <w:t xml:space="preserve">sunt cheltuielile aferente resurselor umane implicate în implementarea proiectului (de ex: cheltuieli salariale, onorarii, cheltuieli aferente personalului externalizat etc.). </w:t>
      </w:r>
    </w:p>
    <w:p w14:paraId="29848E2E" w14:textId="52504474"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b/>
          <w:color w:val="1F4E79" w:themeColor="accent1" w:themeShade="80"/>
        </w:rPr>
        <w:t xml:space="preserve">Cheltuielile de personal </w:t>
      </w:r>
      <w:sdt>
        <w:sdtPr>
          <w:rPr>
            <w:rFonts w:ascii="Trebuchet MS" w:hAnsi="Trebuchet MS"/>
            <w:color w:val="1F4E79" w:themeColor="accent1" w:themeShade="80"/>
          </w:rPr>
          <w:tag w:val="goog_rdk_251"/>
          <w:id w:val="-886561323"/>
        </w:sdtPr>
        <w:sdtContent>
          <w:r w:rsidRPr="004715C2">
            <w:rPr>
              <w:rFonts w:ascii="Trebuchet MS" w:eastAsia="Arial" w:hAnsi="Trebuchet MS" w:cs="Arial"/>
              <w:color w:val="1F4E79" w:themeColor="accent1" w:themeShade="80"/>
            </w:rPr>
            <w:t xml:space="preserve">pot fi încadrate atât ca </w:t>
          </w:r>
        </w:sdtContent>
      </w:sdt>
      <w:r w:rsidRPr="004715C2">
        <w:rPr>
          <w:rFonts w:ascii="Trebuchet MS" w:eastAsia="Trebuchet MS" w:hAnsi="Trebuchet MS" w:cs="Trebuchet MS"/>
          <w:b/>
          <w:color w:val="1F4E79" w:themeColor="accent1" w:themeShade="80"/>
        </w:rPr>
        <w:t xml:space="preserve"> cheltuieli directe, </w:t>
      </w:r>
      <w:sdt>
        <w:sdtPr>
          <w:rPr>
            <w:rFonts w:ascii="Trebuchet MS" w:hAnsi="Trebuchet MS"/>
            <w:color w:val="1F4E79" w:themeColor="accent1" w:themeShade="80"/>
          </w:rPr>
          <w:tag w:val="goog_rdk_252"/>
          <w:id w:val="-1370605671"/>
        </w:sdtPr>
        <w:sdtContent>
          <w:r w:rsidRPr="004715C2">
            <w:rPr>
              <w:rFonts w:ascii="Trebuchet MS" w:eastAsia="Arial" w:hAnsi="Trebuchet MS" w:cs="Arial"/>
              <w:color w:val="1F4E79" w:themeColor="accent1" w:themeShade="80"/>
            </w:rPr>
            <w:t xml:space="preserve">cât și ca </w:t>
          </w:r>
        </w:sdtContent>
      </w:sdt>
      <w:r w:rsidRPr="004715C2">
        <w:rPr>
          <w:rFonts w:ascii="Trebuchet MS" w:eastAsia="Trebuchet MS" w:hAnsi="Trebuchet MS" w:cs="Trebuchet MS"/>
          <w:b/>
          <w:color w:val="1F4E79" w:themeColor="accent1" w:themeShade="80"/>
        </w:rPr>
        <w:t xml:space="preserve"> cheltuieli indirecte</w:t>
      </w:r>
      <w:sdt>
        <w:sdtPr>
          <w:rPr>
            <w:rFonts w:ascii="Trebuchet MS" w:hAnsi="Trebuchet MS"/>
            <w:color w:val="1F4E79" w:themeColor="accent1" w:themeShade="80"/>
          </w:rPr>
          <w:tag w:val="goog_rdk_253"/>
          <w:id w:val="829566229"/>
        </w:sdtPr>
        <w:sdtContent>
          <w:r w:rsidRPr="004715C2">
            <w:rPr>
              <w:rFonts w:ascii="Trebuchet MS" w:eastAsia="Arial" w:hAnsi="Trebuchet MS" w:cs="Arial"/>
              <w:color w:val="1F4E79" w:themeColor="accent1" w:themeShade="80"/>
            </w:rPr>
            <w:t>, în funcție de specificul acestora.</w:t>
          </w:r>
        </w:sdtContent>
      </w:sdt>
    </w:p>
    <w:p w14:paraId="5D4F3A79"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Exemple de încadrare a cheltuielilor de personal la categoriile de cheltuieli directe, respectiv indirecte:</w:t>
      </w:r>
    </w:p>
    <w:tbl>
      <w:tblPr>
        <w:tblStyle w:val="aff1"/>
        <w:tblW w:w="906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00" w:firstRow="0" w:lastRow="0" w:firstColumn="0" w:lastColumn="0" w:noHBand="0" w:noVBand="1"/>
      </w:tblPr>
      <w:tblGrid>
        <w:gridCol w:w="4531"/>
        <w:gridCol w:w="4529"/>
      </w:tblGrid>
      <w:tr w:rsidR="004715C2" w:rsidRPr="004715C2" w14:paraId="734203CA" w14:textId="77777777">
        <w:tc>
          <w:tcPr>
            <w:tcW w:w="4531" w:type="dxa"/>
          </w:tcPr>
          <w:p w14:paraId="438323E6"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Cheltuieli de personal – directe</w:t>
            </w:r>
          </w:p>
        </w:tc>
        <w:tc>
          <w:tcPr>
            <w:tcW w:w="4529" w:type="dxa"/>
          </w:tcPr>
          <w:p w14:paraId="190516A2"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Cheltuieli de personal - indirecte</w:t>
            </w:r>
          </w:p>
        </w:tc>
      </w:tr>
      <w:tr w:rsidR="00BA1586" w:rsidRPr="004715C2" w14:paraId="4559D8E6" w14:textId="77777777">
        <w:tc>
          <w:tcPr>
            <w:tcW w:w="4531" w:type="dxa"/>
          </w:tcPr>
          <w:sdt>
            <w:sdtPr>
              <w:rPr>
                <w:color w:val="1F4E79" w:themeColor="accent1" w:themeShade="80"/>
              </w:rPr>
              <w:tag w:val="goog_rdk_256"/>
              <w:id w:val="-1108743043"/>
            </w:sdtPr>
            <w:sdtContent>
              <w:p w14:paraId="46984C67" w14:textId="77777777" w:rsidR="00BA1586" w:rsidRPr="004715C2" w:rsidRDefault="00000000">
                <w:pPr>
                  <w:numPr>
                    <w:ilvl w:val="0"/>
                    <w:numId w:val="12"/>
                  </w:numPr>
                  <w:spacing w:after="160" w:line="259" w:lineRule="auto"/>
                  <w:jc w:val="both"/>
                  <w:rPr>
                    <w:rFonts w:ascii="Trebuchet MS" w:eastAsia="Trebuchet MS" w:hAnsi="Trebuchet MS" w:cs="Trebuchet MS"/>
                    <w:color w:val="1F4E79" w:themeColor="accent1" w:themeShade="80"/>
                  </w:rPr>
                </w:pPr>
                <w:sdt>
                  <w:sdtPr>
                    <w:rPr>
                      <w:color w:val="1F4E79" w:themeColor="accent1" w:themeShade="80"/>
                    </w:rPr>
                    <w:tag w:val="goog_rdk_255"/>
                    <w:id w:val="-880008417"/>
                  </w:sdtPr>
                  <w:sdtContent>
                    <w:r w:rsidRPr="004715C2">
                      <w:rPr>
                        <w:rFonts w:ascii="Trebuchet MS" w:eastAsia="Trebuchet MS" w:hAnsi="Trebuchet MS" w:cs="Trebuchet MS"/>
                        <w:color w:val="1F4E79" w:themeColor="accent1" w:themeShade="80"/>
                      </w:rPr>
                      <w:t>cheltuielile aferente echipei de management, din care:</w:t>
                    </w:r>
                  </w:sdtContent>
                </w:sdt>
              </w:p>
            </w:sdtContent>
          </w:sdt>
          <w:sdt>
            <w:sdtPr>
              <w:rPr>
                <w:color w:val="1F4E79" w:themeColor="accent1" w:themeShade="80"/>
              </w:rPr>
              <w:tag w:val="goog_rdk_266"/>
              <w:id w:val="683019067"/>
            </w:sdtPr>
            <w:sdtContent>
              <w:p w14:paraId="5BB7D42C" w14:textId="62FE765B" w:rsidR="00BA1586" w:rsidRPr="004715C2" w:rsidRDefault="00000000">
                <w:pPr>
                  <w:numPr>
                    <w:ilvl w:val="1"/>
                    <w:numId w:val="12"/>
                  </w:num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cheltuielile salariale aferente </w:t>
                </w:r>
                <w:sdt>
                  <w:sdtPr>
                    <w:rPr>
                      <w:color w:val="1F4E79" w:themeColor="accent1" w:themeShade="80"/>
                    </w:rPr>
                    <w:tag w:val="goog_rdk_257"/>
                    <w:id w:val="-407776815"/>
                  </w:sdtPr>
                  <w:sdtContent>
                    <w:r w:rsidRPr="004715C2">
                      <w:rPr>
                        <w:rFonts w:ascii="Trebuchet MS" w:eastAsia="Trebuchet MS" w:hAnsi="Trebuchet MS" w:cs="Trebuchet MS"/>
                        <w:color w:val="1F4E79" w:themeColor="accent1" w:themeShade="80"/>
                      </w:rPr>
                      <w:t xml:space="preserve">liderului de parteneriat/partener unic </w:t>
                    </w:r>
                  </w:sdtContent>
                </w:sdt>
                <w:sdt>
                  <w:sdtPr>
                    <w:rPr>
                      <w:color w:val="1F4E79" w:themeColor="accent1" w:themeShade="80"/>
                    </w:rPr>
                    <w:tag w:val="goog_rdk_258"/>
                    <w:id w:val="-1628075014"/>
                    <w:showingPlcHdr/>
                  </w:sdtPr>
                  <w:sdtContent>
                    <w:r w:rsidR="005931B9" w:rsidRPr="004715C2">
                      <w:rPr>
                        <w:color w:val="1F4E79" w:themeColor="accent1" w:themeShade="80"/>
                      </w:rPr>
                      <w:t xml:space="preserve">     </w:t>
                    </w:r>
                  </w:sdtContent>
                </w:sdt>
                <w:r w:rsidRPr="004715C2">
                  <w:rPr>
                    <w:rFonts w:ascii="Trebuchet MS" w:eastAsia="Trebuchet MS" w:hAnsi="Trebuchet MS" w:cs="Trebuchet MS"/>
                    <w:color w:val="1F4E79" w:themeColor="accent1" w:themeShade="80"/>
                  </w:rPr>
                  <w:t>(manager de proiect, responsabil financiar</w:t>
                </w:r>
                <w:sdt>
                  <w:sdtPr>
                    <w:rPr>
                      <w:color w:val="1F4E79" w:themeColor="accent1" w:themeShade="80"/>
                    </w:rPr>
                    <w:tag w:val="goog_rdk_259"/>
                    <w:id w:val="1273136125"/>
                    <w:showingPlcHdr/>
                  </w:sdtPr>
                  <w:sdtContent>
                    <w:r w:rsidR="005931B9" w:rsidRPr="004715C2">
                      <w:rPr>
                        <w:color w:val="1F4E79" w:themeColor="accent1" w:themeShade="80"/>
                      </w:rPr>
                      <w:t xml:space="preserve">     </w:t>
                    </w:r>
                  </w:sdtContent>
                </w:sdt>
                <w:sdt>
                  <w:sdtPr>
                    <w:rPr>
                      <w:rFonts w:ascii="Trebuchet MS" w:hAnsi="Trebuchet MS"/>
                      <w:color w:val="1F4E79" w:themeColor="accent1" w:themeShade="80"/>
                    </w:rPr>
                    <w:tag w:val="goog_rdk_260"/>
                    <w:id w:val="-299696248"/>
                  </w:sdtPr>
                  <w:sdtContent>
                    <w:r w:rsidRPr="004715C2">
                      <w:rPr>
                        <w:rFonts w:ascii="Trebuchet MS" w:eastAsia="Trebuchet MS" w:hAnsi="Trebuchet MS" w:cs="Trebuchet MS"/>
                        <w:color w:val="1F4E79" w:themeColor="accent1" w:themeShade="80"/>
                      </w:rPr>
                      <w:t xml:space="preserve"> și, dacă este cazul,</w:t>
                    </w:r>
                  </w:sdtContent>
                </w:sdt>
                <w:r w:rsidRPr="004715C2">
                  <w:rPr>
                    <w:rFonts w:ascii="Trebuchet MS" w:eastAsia="Trebuchet MS" w:hAnsi="Trebuchet MS" w:cs="Trebuchet MS"/>
                    <w:color w:val="1F4E79" w:themeColor="accent1" w:themeShade="80"/>
                  </w:rPr>
                  <w:t xml:space="preserve"> responsabil</w:t>
                </w:r>
                <w:sdt>
                  <w:sdtPr>
                    <w:rPr>
                      <w:rFonts w:ascii="Trebuchet MS" w:hAnsi="Trebuchet MS"/>
                      <w:color w:val="1F4E79" w:themeColor="accent1" w:themeShade="80"/>
                    </w:rPr>
                    <w:tag w:val="goog_rdk_261"/>
                    <w:id w:val="1655946898"/>
                    <w:showingPlcHdr/>
                  </w:sdtPr>
                  <w:sdtContent>
                    <w:r w:rsidR="005931B9" w:rsidRPr="004715C2">
                      <w:rPr>
                        <w:rFonts w:ascii="Trebuchet MS" w:hAnsi="Trebuchet MS"/>
                        <w:color w:val="1F4E79" w:themeColor="accent1" w:themeShade="80"/>
                      </w:rPr>
                      <w:t xml:space="preserve">     </w:t>
                    </w:r>
                  </w:sdtContent>
                </w:sdt>
                <w:sdt>
                  <w:sdtPr>
                    <w:rPr>
                      <w:rFonts w:ascii="Trebuchet MS" w:hAnsi="Trebuchet MS"/>
                      <w:color w:val="1F4E79" w:themeColor="accent1" w:themeShade="80"/>
                    </w:rPr>
                    <w:tag w:val="goog_rdk_267"/>
                    <w:id w:val="1277762839"/>
                  </w:sdtPr>
                  <w:sdtContent>
                    <w:r w:rsidRPr="004715C2">
                      <w:rPr>
                        <w:rFonts w:ascii="Trebuchet MS" w:eastAsia="Arial" w:hAnsi="Trebuchet MS" w:cs="Arial"/>
                        <w:color w:val="1F4E79" w:themeColor="accent1" w:themeShade="80"/>
                      </w:rPr>
                      <w:t xml:space="preserve"> de achiziții publice</w:t>
                    </w:r>
                  </w:sdtContent>
                </w:sdt>
                <w:sdt>
                  <w:sdtPr>
                    <w:rPr>
                      <w:rFonts w:ascii="Trebuchet MS" w:hAnsi="Trebuchet MS"/>
                      <w:color w:val="1F4E79" w:themeColor="accent1" w:themeShade="80"/>
                    </w:rPr>
                    <w:tag w:val="goog_rdk_262"/>
                    <w:id w:val="1445116237"/>
                    <w:showingPlcHdr/>
                  </w:sdtPr>
                  <w:sdtContent>
                    <w:r w:rsidR="005931B9" w:rsidRPr="004715C2">
                      <w:rPr>
                        <w:rFonts w:ascii="Trebuchet MS" w:hAnsi="Trebuchet MS"/>
                        <w:color w:val="1F4E79" w:themeColor="accent1" w:themeShade="80"/>
                      </w:rPr>
                      <w:t xml:space="preserve">     </w:t>
                    </w:r>
                  </w:sdtContent>
                </w:sdt>
                <w:sdt>
                  <w:sdtPr>
                    <w:rPr>
                      <w:color w:val="1F4E79" w:themeColor="accent1" w:themeShade="80"/>
                    </w:rPr>
                    <w:tag w:val="goog_rdk_263"/>
                    <w:id w:val="838652780"/>
                  </w:sdtPr>
                  <w:sdtContent>
                    <w:r w:rsidRPr="004715C2">
                      <w:rPr>
                        <w:rFonts w:ascii="Trebuchet MS" w:eastAsia="Trebuchet MS" w:hAnsi="Trebuchet MS" w:cs="Trebuchet MS"/>
                        <w:color w:val="1F4E79" w:themeColor="accent1" w:themeShade="80"/>
                      </w:rPr>
                      <w:t xml:space="preserve"> și</w:t>
                    </w:r>
                  </w:sdtContent>
                </w:sdt>
                <w:r w:rsidRPr="004715C2">
                  <w:rPr>
                    <w:rFonts w:ascii="Trebuchet MS" w:eastAsia="Trebuchet MS" w:hAnsi="Trebuchet MS" w:cs="Trebuchet MS"/>
                    <w:color w:val="1F4E79" w:themeColor="accent1" w:themeShade="80"/>
                  </w:rPr>
                  <w:t xml:space="preserve"> asistent manager</w:t>
                </w:r>
                <w:sdt>
                  <w:sdtPr>
                    <w:rPr>
                      <w:color w:val="1F4E79" w:themeColor="accent1" w:themeShade="80"/>
                    </w:rPr>
                    <w:tag w:val="goog_rdk_264"/>
                    <w:id w:val="1143939975"/>
                    <w:showingPlcHdr/>
                  </w:sdtPr>
                  <w:sdtContent>
                    <w:r w:rsidR="005931B9" w:rsidRPr="004715C2">
                      <w:rPr>
                        <w:color w:val="1F4E79" w:themeColor="accent1" w:themeShade="80"/>
                      </w:rPr>
                      <w:t xml:space="preserve">     </w:t>
                    </w:r>
                  </w:sdtContent>
                </w:sdt>
                <w:r w:rsidRPr="004715C2">
                  <w:rPr>
                    <w:rFonts w:ascii="Trebuchet MS" w:eastAsia="Trebuchet MS" w:hAnsi="Trebuchet MS" w:cs="Trebuchet MS"/>
                    <w:color w:val="1F4E79" w:themeColor="accent1" w:themeShade="80"/>
                  </w:rPr>
                  <w:t>).</w:t>
                </w:r>
                <w:sdt>
                  <w:sdtPr>
                    <w:rPr>
                      <w:color w:val="1F4E79" w:themeColor="accent1" w:themeShade="80"/>
                    </w:rPr>
                    <w:tag w:val="goog_rdk_265"/>
                    <w:id w:val="889307984"/>
                  </w:sdtPr>
                  <w:sdtContent/>
                </w:sdt>
              </w:p>
            </w:sdtContent>
          </w:sdt>
          <w:sdt>
            <w:sdtPr>
              <w:rPr>
                <w:color w:val="1F4E79" w:themeColor="accent1" w:themeShade="80"/>
              </w:rPr>
              <w:tag w:val="goog_rdk_278"/>
              <w:id w:val="215097226"/>
            </w:sdtPr>
            <w:sdtContent>
              <w:p w14:paraId="36538423" w14:textId="2212F752" w:rsidR="00BA1586" w:rsidRPr="004715C2" w:rsidRDefault="00000000">
                <w:pPr>
                  <w:numPr>
                    <w:ilvl w:val="1"/>
                    <w:numId w:val="12"/>
                  </w:num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cheltuielile</w:t>
                </w:r>
                <w:sdt>
                  <w:sdtPr>
                    <w:rPr>
                      <w:color w:val="1F4E79" w:themeColor="accent1" w:themeShade="80"/>
                    </w:rPr>
                    <w:tag w:val="goog_rdk_268"/>
                    <w:id w:val="1230586312"/>
                  </w:sdtPr>
                  <w:sdtContent>
                    <w:r w:rsidRPr="004715C2">
                      <w:rPr>
                        <w:rFonts w:ascii="Trebuchet MS" w:eastAsia="Trebuchet MS" w:hAnsi="Trebuchet MS" w:cs="Trebuchet MS"/>
                        <w:color w:val="1F4E79" w:themeColor="accent1" w:themeShade="80"/>
                      </w:rPr>
                      <w:t xml:space="preserve"> salariale aferente partenerului</w:t>
                    </w:r>
                    <w:r w:rsidR="006D05E3" w:rsidRPr="004715C2">
                      <w:rPr>
                        <w:rFonts w:ascii="Trebuchet MS" w:eastAsia="Trebuchet MS" w:hAnsi="Trebuchet MS" w:cs="Trebuchet MS"/>
                        <w:color w:val="1F4E79" w:themeColor="accent1" w:themeShade="80"/>
                      </w:rPr>
                      <w:t xml:space="preserve"> </w:t>
                    </w:r>
                    <w:r w:rsidRPr="004715C2">
                      <w:rPr>
                        <w:rFonts w:ascii="Trebuchet MS" w:eastAsia="Trebuchet MS" w:hAnsi="Trebuchet MS" w:cs="Trebuchet MS"/>
                        <w:color w:val="1F4E79" w:themeColor="accent1" w:themeShade="80"/>
                      </w:rPr>
                      <w:t>(</w:t>
                    </w:r>
                    <w:sdt>
                      <w:sdtPr>
                        <w:rPr>
                          <w:color w:val="1F4E79" w:themeColor="accent1" w:themeShade="80"/>
                        </w:rPr>
                        <w:tag w:val="goog_rdk_269"/>
                        <w:id w:val="452905022"/>
                        <w:showingPlcHdr/>
                      </w:sdtPr>
                      <w:sdtContent>
                        <w:r w:rsidR="005931B9" w:rsidRPr="004715C2">
                          <w:rPr>
                            <w:color w:val="1F4E79" w:themeColor="accent1" w:themeShade="80"/>
                          </w:rPr>
                          <w:t xml:space="preserve">     </w:t>
                        </w:r>
                      </w:sdtContent>
                    </w:sdt>
                  </w:sdtContent>
                </w:sdt>
                <w:sdt>
                  <w:sdtPr>
                    <w:rPr>
                      <w:color w:val="1F4E79" w:themeColor="accent1" w:themeShade="80"/>
                    </w:rPr>
                    <w:tag w:val="goog_rdk_270"/>
                    <w:id w:val="-144354849"/>
                    <w:showingPlcHdr/>
                  </w:sdtPr>
                  <w:sdtContent>
                    <w:r w:rsidR="005931B9" w:rsidRPr="004715C2">
                      <w:rPr>
                        <w:color w:val="1F4E79" w:themeColor="accent1" w:themeShade="80"/>
                      </w:rPr>
                      <w:t xml:space="preserve">     </w:t>
                    </w:r>
                  </w:sdtContent>
                </w:sdt>
                <w:r w:rsidRPr="004715C2">
                  <w:rPr>
                    <w:rFonts w:ascii="Trebuchet MS" w:eastAsia="Trebuchet MS" w:hAnsi="Trebuchet MS" w:cs="Trebuchet MS"/>
                    <w:color w:val="1F4E79" w:themeColor="accent1" w:themeShade="80"/>
                  </w:rPr>
                  <w:t xml:space="preserve"> coordonatorul</w:t>
                </w:r>
                <w:sdt>
                  <w:sdtPr>
                    <w:rPr>
                      <w:color w:val="1F4E79" w:themeColor="accent1" w:themeShade="80"/>
                    </w:rPr>
                    <w:tag w:val="goog_rdk_271"/>
                    <w:id w:val="615946133"/>
                    <w:showingPlcHdr/>
                  </w:sdtPr>
                  <w:sdtContent>
                    <w:r w:rsidR="005931B9" w:rsidRPr="004715C2">
                      <w:rPr>
                        <w:color w:val="1F4E79" w:themeColor="accent1" w:themeShade="80"/>
                      </w:rPr>
                      <w:t xml:space="preserve">     </w:t>
                    </w:r>
                  </w:sdtContent>
                </w:sdt>
                <w:r w:rsidRPr="004715C2">
                  <w:rPr>
                    <w:rFonts w:ascii="Trebuchet MS" w:eastAsia="Trebuchet MS" w:hAnsi="Trebuchet MS" w:cs="Trebuchet MS"/>
                    <w:color w:val="1F4E79" w:themeColor="accent1" w:themeShade="80"/>
                  </w:rPr>
                  <w:t xml:space="preserve"> </w:t>
                </w:r>
                <w:sdt>
                  <w:sdtPr>
                    <w:rPr>
                      <w:color w:val="1F4E79" w:themeColor="accent1" w:themeShade="80"/>
                    </w:rPr>
                    <w:tag w:val="goog_rdk_272"/>
                    <w:id w:val="-1623913580"/>
                  </w:sdtPr>
                  <w:sdtContent>
                    <w:r w:rsidRPr="004715C2">
                      <w:rPr>
                        <w:rFonts w:ascii="Trebuchet MS" w:eastAsia="Trebuchet MS" w:hAnsi="Trebuchet MS" w:cs="Trebuchet MS"/>
                        <w:color w:val="1F4E79" w:themeColor="accent1" w:themeShade="80"/>
                      </w:rPr>
                      <w:t xml:space="preserve">de proiect </w:t>
                    </w:r>
                  </w:sdtContent>
                </w:sdt>
                <w:sdt>
                  <w:sdtPr>
                    <w:rPr>
                      <w:color w:val="1F4E79" w:themeColor="accent1" w:themeShade="80"/>
                    </w:rPr>
                    <w:tag w:val="goog_rdk_273"/>
                    <w:id w:val="1985967943"/>
                    <w:showingPlcHdr/>
                  </w:sdtPr>
                  <w:sdtContent>
                    <w:r w:rsidR="005931B9" w:rsidRPr="004715C2">
                      <w:rPr>
                        <w:color w:val="1F4E79" w:themeColor="accent1" w:themeShade="80"/>
                      </w:rPr>
                      <w:t xml:space="preserve">     </w:t>
                    </w:r>
                  </w:sdtContent>
                </w:sdt>
                <w:sdt>
                  <w:sdtPr>
                    <w:rPr>
                      <w:color w:val="1F4E79" w:themeColor="accent1" w:themeShade="80"/>
                    </w:rPr>
                    <w:tag w:val="goog_rdk_274"/>
                    <w:id w:val="1052975770"/>
                  </w:sdtPr>
                  <w:sdtContent>
                    <w:r w:rsidRPr="004715C2">
                      <w:rPr>
                        <w:rFonts w:ascii="Trebuchet MS" w:eastAsia="Trebuchet MS" w:hAnsi="Trebuchet MS" w:cs="Trebuchet MS"/>
                        <w:color w:val="1F4E79" w:themeColor="accent1" w:themeShade="80"/>
                      </w:rPr>
                      <w:t>din partea</w:t>
                    </w:r>
                  </w:sdtContent>
                </w:sdt>
                <w:r w:rsidRPr="004715C2">
                  <w:rPr>
                    <w:rFonts w:ascii="Trebuchet MS" w:eastAsia="Trebuchet MS" w:hAnsi="Trebuchet MS" w:cs="Trebuchet MS"/>
                    <w:color w:val="1F4E79" w:themeColor="accent1" w:themeShade="80"/>
                  </w:rPr>
                  <w:t xml:space="preserve"> partenerului</w:t>
                </w:r>
                <w:sdt>
                  <w:sdtPr>
                    <w:rPr>
                      <w:color w:val="1F4E79" w:themeColor="accent1" w:themeShade="80"/>
                    </w:rPr>
                    <w:tag w:val="goog_rdk_275"/>
                    <w:id w:val="-2022462310"/>
                  </w:sdtPr>
                  <w:sdtContent>
                    <w:r w:rsidRPr="004715C2">
                      <w:rPr>
                        <w:rFonts w:ascii="Trebuchet MS" w:eastAsia="Trebuchet MS" w:hAnsi="Trebuchet MS" w:cs="Trebuchet MS"/>
                        <w:color w:val="1F4E79" w:themeColor="accent1" w:themeShade="80"/>
                      </w:rPr>
                      <w:t xml:space="preserve">, responsabil financiar, și dacă este cazul responsabil de achiziții publice și asistent manager) </w:t>
                    </w:r>
                    <w:sdt>
                      <w:sdtPr>
                        <w:rPr>
                          <w:color w:val="1F4E79" w:themeColor="accent1" w:themeShade="80"/>
                        </w:rPr>
                        <w:tag w:val="goog_rdk_276"/>
                        <w:id w:val="-929041932"/>
                        <w:showingPlcHdr/>
                      </w:sdtPr>
                      <w:sdtContent>
                        <w:r w:rsidR="005931B9" w:rsidRPr="004715C2">
                          <w:rPr>
                            <w:color w:val="1F4E79" w:themeColor="accent1" w:themeShade="80"/>
                          </w:rPr>
                          <w:t xml:space="preserve">     </w:t>
                        </w:r>
                      </w:sdtContent>
                    </w:sdt>
                  </w:sdtContent>
                </w:sdt>
                <w:sdt>
                  <w:sdtPr>
                    <w:rPr>
                      <w:color w:val="1F4E79" w:themeColor="accent1" w:themeShade="80"/>
                    </w:rPr>
                    <w:tag w:val="goog_rdk_277"/>
                    <w:id w:val="-277866022"/>
                    <w:showingPlcHdr/>
                  </w:sdtPr>
                  <w:sdtContent>
                    <w:r w:rsidR="005931B9" w:rsidRPr="004715C2">
                      <w:rPr>
                        <w:color w:val="1F4E79" w:themeColor="accent1" w:themeShade="80"/>
                      </w:rPr>
                      <w:t xml:space="preserve">     </w:t>
                    </w:r>
                  </w:sdtContent>
                </w:sdt>
                <w:r w:rsidRPr="004715C2">
                  <w:rPr>
                    <w:rFonts w:ascii="Trebuchet MS" w:eastAsia="Trebuchet MS" w:hAnsi="Trebuchet MS" w:cs="Trebuchet MS"/>
                    <w:color w:val="1F4E79" w:themeColor="accent1" w:themeShade="80"/>
                  </w:rPr>
                  <w:t>;</w:t>
                </w:r>
              </w:p>
            </w:sdtContent>
          </w:sdt>
          <w:p w14:paraId="3D00F8A0" w14:textId="77777777" w:rsidR="00BA1586" w:rsidRPr="004715C2" w:rsidRDefault="00000000">
            <w:pPr>
              <w:numPr>
                <w:ilvl w:val="0"/>
                <w:numId w:val="12"/>
              </w:num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experți implementare activități</w:t>
            </w:r>
            <w:sdt>
              <w:sdtPr>
                <w:rPr>
                  <w:color w:val="1F4E79" w:themeColor="accent1" w:themeShade="80"/>
                </w:rPr>
                <w:tag w:val="goog_rdk_279"/>
                <w:id w:val="1099221805"/>
              </w:sdtPr>
              <w:sdtContent>
                <w:r w:rsidRPr="004715C2">
                  <w:rPr>
                    <w:rFonts w:ascii="Trebuchet MS" w:eastAsia="Trebuchet MS" w:hAnsi="Trebuchet MS" w:cs="Trebuchet MS"/>
                    <w:color w:val="1F4E79" w:themeColor="accent1" w:themeShade="80"/>
                  </w:rPr>
                  <w:t xml:space="preserve"> lider/parteneri</w:t>
                </w:r>
              </w:sdtContent>
            </w:sdt>
            <w:r w:rsidRPr="004715C2">
              <w:rPr>
                <w:rFonts w:ascii="Trebuchet MS" w:eastAsia="Trebuchet MS" w:hAnsi="Trebuchet MS" w:cs="Trebuchet MS"/>
                <w:color w:val="1F4E79" w:themeColor="accent1" w:themeShade="80"/>
              </w:rPr>
              <w:t>.</w:t>
            </w:r>
          </w:p>
          <w:p w14:paraId="694ED7A8" w14:textId="534F6FD4"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Sunt incluse în categoria cheltuielilor salariale aferente experților pentru implementarea activităților și cheltuielile aferente coordonatorului </w:t>
            </w:r>
            <w:sdt>
              <w:sdtPr>
                <w:rPr>
                  <w:rFonts w:ascii="Trebuchet MS" w:hAnsi="Trebuchet MS"/>
                  <w:color w:val="1F4E79" w:themeColor="accent1" w:themeShade="80"/>
                </w:rPr>
                <w:tag w:val="goog_rdk_280"/>
                <w:id w:val="-277721579"/>
              </w:sdtPr>
              <w:sdtContent>
                <w:r w:rsidRPr="004715C2">
                  <w:rPr>
                    <w:rFonts w:ascii="Trebuchet MS" w:eastAsia="Trebuchet MS" w:hAnsi="Trebuchet MS" w:cs="Trebuchet MS"/>
                    <w:color w:val="1F4E79" w:themeColor="accent1" w:themeShade="80"/>
                  </w:rPr>
                  <w:t xml:space="preserve">de </w:t>
                </w:r>
              </w:sdtContent>
            </w:sdt>
            <w:r w:rsidRPr="004715C2">
              <w:rPr>
                <w:rFonts w:ascii="Trebuchet MS" w:eastAsia="Trebuchet MS" w:hAnsi="Trebuchet MS" w:cs="Trebuchet MS"/>
                <w:color w:val="1F4E79" w:themeColor="accent1" w:themeShade="80"/>
              </w:rPr>
              <w:t>activități</w:t>
            </w:r>
            <w:sdt>
              <w:sdtPr>
                <w:rPr>
                  <w:rFonts w:ascii="Trebuchet MS" w:hAnsi="Trebuchet MS"/>
                  <w:color w:val="1F4E79" w:themeColor="accent1" w:themeShade="80"/>
                </w:rPr>
                <w:tag w:val="goog_rdk_281"/>
                <w:id w:val="-654451791"/>
                <w:showingPlcHdr/>
              </w:sdtPr>
              <w:sdtContent>
                <w:r w:rsidR="005931B9" w:rsidRPr="004715C2">
                  <w:rPr>
                    <w:rFonts w:ascii="Trebuchet MS" w:hAnsi="Trebuchet MS"/>
                    <w:color w:val="1F4E79" w:themeColor="accent1" w:themeShade="80"/>
                  </w:rPr>
                  <w:t xml:space="preserve">     </w:t>
                </w:r>
              </w:sdtContent>
            </w:sdt>
            <w:r w:rsidRPr="004715C2">
              <w:rPr>
                <w:rFonts w:ascii="Trebuchet MS" w:eastAsia="Arial" w:hAnsi="Trebuchet MS" w:cs="Arial"/>
                <w:color w:val="1F4E79" w:themeColor="accent1" w:themeShade="80"/>
              </w:rPr>
              <w:t xml:space="preserve"> din proiect ale partenerului (angajat al partenerului), cheltuielile salariale aferente responsabilului cu protecția datelor, ale experților de consiliere, orientare, experților de ocupare, maiștrilor de ucenicie/ coordonatorilor de ucenicie/ mentorilor, tutorilor din întreprinderi, experților de formare, personalului didactic etc., în funcție de natura intervenției finanțate prin proiect.</w:t>
            </w:r>
          </w:p>
          <w:p w14:paraId="10B43774" w14:textId="77777777" w:rsidR="00BA1586" w:rsidRPr="004715C2" w:rsidRDefault="00BA1586">
            <w:pPr>
              <w:spacing w:after="160" w:line="259" w:lineRule="auto"/>
              <w:jc w:val="both"/>
              <w:rPr>
                <w:rFonts w:ascii="Trebuchet MS" w:eastAsia="Trebuchet MS" w:hAnsi="Trebuchet MS" w:cs="Trebuchet MS"/>
                <w:color w:val="1F4E79" w:themeColor="accent1" w:themeShade="80"/>
              </w:rPr>
            </w:pPr>
          </w:p>
        </w:tc>
        <w:tc>
          <w:tcPr>
            <w:tcW w:w="4529" w:type="dxa"/>
          </w:tcPr>
          <w:p w14:paraId="6CC0146F" w14:textId="77777777" w:rsidR="00BA1586" w:rsidRPr="004715C2" w:rsidRDefault="00000000">
            <w:pPr>
              <w:numPr>
                <w:ilvl w:val="0"/>
                <w:numId w:val="12"/>
              </w:num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personal administrativ și auxiliar (secretariat, casier, contabil, arhivar, șofer, personal pentru curățenie, administrator de clădire, paznic, responsabil de medicina muncii, etc.)</w:t>
            </w:r>
          </w:p>
          <w:p w14:paraId="1FDCE87A" w14:textId="382BA135" w:rsidR="00BA1586" w:rsidRPr="004715C2" w:rsidRDefault="00000000">
            <w:pPr>
              <w:numPr>
                <w:ilvl w:val="0"/>
                <w:numId w:val="12"/>
              </w:numPr>
              <w:spacing w:after="160" w:line="259" w:lineRule="auto"/>
              <w:jc w:val="both"/>
              <w:rPr>
                <w:rFonts w:ascii="Trebuchet MS" w:eastAsia="Trebuchet MS" w:hAnsi="Trebuchet MS" w:cs="Trebuchet MS"/>
                <w:color w:val="1F4E79" w:themeColor="accent1" w:themeShade="80"/>
              </w:rPr>
            </w:pPr>
            <w:sdt>
              <w:sdtPr>
                <w:rPr>
                  <w:rFonts w:ascii="Trebuchet MS" w:hAnsi="Trebuchet MS"/>
                  <w:color w:val="1F4E79" w:themeColor="accent1" w:themeShade="80"/>
                </w:rPr>
                <w:tag w:val="goog_rdk_284"/>
                <w:id w:val="-1165852605"/>
              </w:sdtPr>
              <w:sdtContent>
                <w:r w:rsidRPr="004715C2">
                  <w:rPr>
                    <w:rFonts w:ascii="Trebuchet MS" w:eastAsia="Arial" w:hAnsi="Trebuchet MS" w:cs="Arial"/>
                    <w:color w:val="1F4E79" w:themeColor="accent1" w:themeShade="80"/>
                  </w:rPr>
                  <w:t xml:space="preserve">experți suport pentru activitatea managerului de proiect (consilier juridic, responsabil resurse umane, </w:t>
                </w:r>
              </w:sdtContent>
            </w:sdt>
            <w:sdt>
              <w:sdtPr>
                <w:rPr>
                  <w:rFonts w:ascii="Trebuchet MS" w:hAnsi="Trebuchet MS"/>
                  <w:color w:val="1F4E79" w:themeColor="accent1" w:themeShade="80"/>
                </w:rPr>
                <w:tag w:val="goog_rdk_283"/>
                <w:id w:val="-456716832"/>
                <w:showingPlcHdr/>
              </w:sdtPr>
              <w:sdtContent>
                <w:r w:rsidR="005931B9" w:rsidRPr="004715C2">
                  <w:rPr>
                    <w:rFonts w:ascii="Trebuchet MS" w:hAnsi="Trebuchet MS"/>
                    <w:color w:val="1F4E79" w:themeColor="accent1" w:themeShade="80"/>
                  </w:rPr>
                  <w:t xml:space="preserve">     </w:t>
                </w:r>
              </w:sdtContent>
            </w:sdt>
            <w:r w:rsidRPr="004715C2">
              <w:rPr>
                <w:rFonts w:ascii="Trebuchet MS" w:eastAsia="Trebuchet MS" w:hAnsi="Trebuchet MS" w:cs="Trebuchet MS"/>
                <w:color w:val="1F4E79" w:themeColor="accent1" w:themeShade="80"/>
              </w:rPr>
              <w:t>specialistul IT, experții de asigurare a măsurilor obligatorii de informare și publicitate, etc.);</w:t>
            </w:r>
          </w:p>
          <w:p w14:paraId="78CF576D" w14:textId="77777777" w:rsidR="00BA1586" w:rsidRPr="004715C2" w:rsidRDefault="00BA1586">
            <w:pPr>
              <w:spacing w:after="160" w:line="259" w:lineRule="auto"/>
              <w:jc w:val="both"/>
              <w:rPr>
                <w:rFonts w:ascii="Trebuchet MS" w:eastAsia="Trebuchet MS" w:hAnsi="Trebuchet MS" w:cs="Trebuchet MS"/>
                <w:color w:val="1F4E79" w:themeColor="accent1" w:themeShade="80"/>
              </w:rPr>
            </w:pPr>
          </w:p>
        </w:tc>
      </w:tr>
    </w:tbl>
    <w:p w14:paraId="22E2C367" w14:textId="77777777" w:rsidR="00BA1586" w:rsidRPr="004715C2" w:rsidRDefault="00BA1586">
      <w:pPr>
        <w:jc w:val="both"/>
        <w:rPr>
          <w:rFonts w:ascii="Trebuchet MS" w:eastAsia="Trebuchet MS" w:hAnsi="Trebuchet MS" w:cs="Trebuchet MS"/>
          <w:b/>
          <w:color w:val="1F4E79" w:themeColor="accent1" w:themeShade="80"/>
        </w:rPr>
      </w:pPr>
    </w:p>
    <w:p w14:paraId="706F03B5" w14:textId="4923F0E7" w:rsidR="00BA1586" w:rsidRPr="004715C2" w:rsidRDefault="00000000">
      <w:pPr>
        <w:jc w:val="both"/>
        <w:rPr>
          <w:rFonts w:ascii="Trebuchet MS" w:eastAsia="Trebuchet MS" w:hAnsi="Trebuchet MS" w:cs="Trebuchet MS"/>
          <w:color w:val="1F4E79" w:themeColor="accent1" w:themeShade="80"/>
        </w:rPr>
      </w:pPr>
      <w:sdt>
        <w:sdtPr>
          <w:rPr>
            <w:color w:val="1F4E79" w:themeColor="accent1" w:themeShade="80"/>
          </w:rPr>
          <w:tag w:val="goog_rdk_292"/>
          <w:id w:val="-1791272677"/>
        </w:sdtPr>
        <w:sdtContent>
          <w:r w:rsidRPr="004715C2">
            <w:rPr>
              <w:rFonts w:ascii="Arial" w:eastAsia="Arial" w:hAnsi="Arial" w:cs="Arial"/>
              <w:b/>
              <w:color w:val="1F4E79" w:themeColor="accent1" w:themeShade="80"/>
            </w:rPr>
            <w:t xml:space="preserve">Managerul de proiect și coordonatorii </w:t>
          </w:r>
        </w:sdtContent>
      </w:sdt>
      <w:sdt>
        <w:sdtPr>
          <w:rPr>
            <w:color w:val="1F4E79" w:themeColor="accent1" w:themeShade="80"/>
          </w:rPr>
          <w:tag w:val="goog_rdk_285"/>
          <w:id w:val="-1057002143"/>
        </w:sdtPr>
        <w:sdtContent>
          <w:r w:rsidRPr="004715C2">
            <w:rPr>
              <w:rFonts w:ascii="Trebuchet MS" w:eastAsia="Trebuchet MS" w:hAnsi="Trebuchet MS" w:cs="Trebuchet MS"/>
              <w:b/>
              <w:color w:val="1F4E79" w:themeColor="accent1" w:themeShade="80"/>
            </w:rPr>
            <w:t xml:space="preserve">de proiect </w:t>
          </w:r>
        </w:sdtContent>
      </w:sdt>
      <w:r w:rsidRPr="004715C2">
        <w:rPr>
          <w:rFonts w:ascii="Trebuchet MS" w:eastAsia="Trebuchet MS" w:hAnsi="Trebuchet MS" w:cs="Trebuchet MS"/>
          <w:b/>
          <w:color w:val="1F4E79" w:themeColor="accent1" w:themeShade="80"/>
        </w:rPr>
        <w:t xml:space="preserve">din partea partenerilor </w:t>
      </w:r>
      <w:sdt>
        <w:sdtPr>
          <w:rPr>
            <w:color w:val="1F4E79" w:themeColor="accent1" w:themeShade="80"/>
          </w:rPr>
          <w:tag w:val="goog_rdk_286"/>
          <w:id w:val="2089571088"/>
          <w:showingPlcHdr/>
        </w:sdtPr>
        <w:sdtContent>
          <w:r w:rsidR="000E0451">
            <w:rPr>
              <w:color w:val="1F4E79" w:themeColor="accent1" w:themeShade="80"/>
            </w:rPr>
            <w:t xml:space="preserve">     </w:t>
          </w:r>
        </w:sdtContent>
      </w:sdt>
      <w:r w:rsidRPr="004715C2">
        <w:rPr>
          <w:rFonts w:ascii="Trebuchet MS" w:eastAsia="Trebuchet MS" w:hAnsi="Trebuchet MS" w:cs="Trebuchet MS"/>
          <w:b/>
          <w:color w:val="1F4E79" w:themeColor="accent1" w:themeShade="80"/>
        </w:rPr>
        <w:t>se nominalizează încă din faza de depunere a cererii de finanțare</w:t>
      </w:r>
      <w:r w:rsidRPr="004715C2">
        <w:rPr>
          <w:rFonts w:ascii="Trebuchet MS" w:eastAsia="Trebuchet MS" w:hAnsi="Trebuchet MS" w:cs="Trebuchet MS"/>
          <w:color w:val="1F4E79" w:themeColor="accent1" w:themeShade="80"/>
        </w:rPr>
        <w:t xml:space="preserve">, prin completarea secțiunilor relevante din formularul cererii de finanțare și prin încărcarea în sistemul electronic a CV-urilor în format Europass  și a documentelor justificative din care să reiasă experiența profesională a expertului, precum și calificările acestuia (în format .pdf, </w:t>
      </w:r>
      <w:sdt>
        <w:sdtPr>
          <w:rPr>
            <w:color w:val="1F4E79" w:themeColor="accent1" w:themeShade="80"/>
          </w:rPr>
          <w:tag w:val="goog_rdk_287"/>
          <w:id w:val="-393737787"/>
        </w:sdtPr>
        <w:sdtContent>
          <w:r w:rsidRPr="004715C2">
            <w:rPr>
              <w:rFonts w:ascii="Trebuchet MS" w:eastAsia="Trebuchet MS" w:hAnsi="Trebuchet MS" w:cs="Trebuchet MS"/>
              <w:color w:val="1F4E79" w:themeColor="accent1" w:themeShade="80"/>
            </w:rPr>
            <w:t>semnat</w:t>
          </w:r>
        </w:sdtContent>
      </w:sdt>
      <w:sdt>
        <w:sdtPr>
          <w:rPr>
            <w:color w:val="1F4E79" w:themeColor="accent1" w:themeShade="80"/>
          </w:rPr>
          <w:tag w:val="goog_rdk_288"/>
          <w:id w:val="1713225477"/>
        </w:sdtPr>
        <w:sdtContent>
          <w:sdt>
            <w:sdtPr>
              <w:rPr>
                <w:color w:val="1F4E79" w:themeColor="accent1" w:themeShade="80"/>
              </w:rPr>
              <w:tag w:val="goog_rdk_289"/>
              <w:id w:val="326181554"/>
            </w:sdtPr>
            <w:sdtContent>
              <w:r w:rsidRPr="004715C2">
                <w:rPr>
                  <w:rFonts w:ascii="Trebuchet MS" w:eastAsia="Trebuchet MS" w:hAnsi="Trebuchet MS" w:cs="Trebuchet MS"/>
                  <w:color w:val="1F4E79" w:themeColor="accent1" w:themeShade="80"/>
                </w:rPr>
                <w:t>e</w:t>
              </w:r>
            </w:sdtContent>
          </w:sdt>
        </w:sdtContent>
      </w:sdt>
      <w:sdt>
        <w:sdtPr>
          <w:rPr>
            <w:color w:val="1F4E79" w:themeColor="accent1" w:themeShade="80"/>
          </w:rPr>
          <w:tag w:val="goog_rdk_290"/>
          <w:id w:val="-1826044022"/>
        </w:sdtPr>
        <w:sdtContent>
          <w:r w:rsidRPr="004715C2">
            <w:rPr>
              <w:rFonts w:ascii="Trebuchet MS" w:eastAsia="Trebuchet MS" w:hAnsi="Trebuchet MS" w:cs="Trebuchet MS"/>
              <w:color w:val="1F4E79" w:themeColor="accent1" w:themeShade="80"/>
            </w:rPr>
            <w:t xml:space="preserve"> electronic)</w:t>
          </w:r>
        </w:sdtContent>
      </w:sdt>
      <w:r w:rsidRPr="004715C2">
        <w:rPr>
          <w:rFonts w:ascii="Trebuchet MS" w:eastAsia="Trebuchet MS" w:hAnsi="Trebuchet MS" w:cs="Trebuchet MS"/>
          <w:color w:val="1F4E79" w:themeColor="accent1" w:themeShade="80"/>
        </w:rPr>
        <w:t>, evaluatorii putând evalua experiența profesională relevantă a expertului, propus precum și calificările (studiile) acestuia.</w:t>
      </w:r>
      <w:sdt>
        <w:sdtPr>
          <w:rPr>
            <w:color w:val="1F4E79" w:themeColor="accent1" w:themeShade="80"/>
          </w:rPr>
          <w:tag w:val="goog_rdk_291"/>
          <w:id w:val="1684478950"/>
        </w:sdtPr>
        <w:sdtContent>
          <w:r w:rsidRPr="004715C2">
            <w:rPr>
              <w:rFonts w:ascii="Trebuchet MS" w:eastAsia="Trebuchet MS" w:hAnsi="Trebuchet MS" w:cs="Trebuchet MS"/>
              <w:color w:val="1F4E79" w:themeColor="accent1" w:themeShade="80"/>
            </w:rPr>
            <w:t xml:space="preserve"> </w:t>
          </w:r>
        </w:sdtContent>
      </w:sdt>
    </w:p>
    <w:p w14:paraId="6DEE26EB" w14:textId="45A68DD5"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b/>
          <w:color w:val="1F4E79" w:themeColor="accent1" w:themeShade="80"/>
        </w:rPr>
        <w:t xml:space="preserve">Managementul de proiect </w:t>
      </w:r>
      <w:r w:rsidRPr="004715C2">
        <w:rPr>
          <w:rFonts w:ascii="Trebuchet MS" w:eastAsia="Trebuchet MS" w:hAnsi="Trebuchet MS" w:cs="Trebuchet MS"/>
          <w:color w:val="1F4E79" w:themeColor="accent1" w:themeShade="80"/>
        </w:rPr>
        <w:t xml:space="preserve">(manager de proiect, responsabil financiar </w:t>
      </w:r>
      <w:sdt>
        <w:sdtPr>
          <w:rPr>
            <w:rFonts w:ascii="Trebuchet MS" w:hAnsi="Trebuchet MS"/>
            <w:color w:val="1F4E79" w:themeColor="accent1" w:themeShade="80"/>
          </w:rPr>
          <w:tag w:val="goog_rdk_295"/>
          <w:id w:val="-1780946523"/>
        </w:sdtPr>
        <w:sdtContent>
          <w:r w:rsidRPr="004715C2">
            <w:rPr>
              <w:rFonts w:ascii="Trebuchet MS" w:eastAsia="Arial" w:hAnsi="Trebuchet MS" w:cs="Arial"/>
              <w:color w:val="1F4E79" w:themeColor="accent1" w:themeShade="80"/>
            </w:rPr>
            <w:t xml:space="preserve">și, </w:t>
          </w:r>
          <w:r w:rsidR="00CA2779" w:rsidRPr="004715C2">
            <w:rPr>
              <w:rFonts w:ascii="Trebuchet MS" w:eastAsia="Arial" w:hAnsi="Trebuchet MS" w:cs="Arial"/>
              <w:color w:val="1F4E79" w:themeColor="accent1" w:themeShade="80"/>
            </w:rPr>
            <w:t>dacă este cazul</w:t>
          </w:r>
          <w:r w:rsidRPr="004715C2">
            <w:rPr>
              <w:rFonts w:ascii="Trebuchet MS" w:eastAsia="Arial" w:hAnsi="Trebuchet MS" w:cs="Arial"/>
              <w:color w:val="1F4E79" w:themeColor="accent1" w:themeShade="80"/>
            </w:rPr>
            <w:t>,  responsabil</w:t>
          </w:r>
          <w:r w:rsidR="005931B9" w:rsidRPr="004715C2">
            <w:rPr>
              <w:rFonts w:ascii="Trebuchet MS" w:eastAsia="Arial" w:hAnsi="Trebuchet MS" w:cs="Arial"/>
              <w:color w:val="1F4E79" w:themeColor="accent1" w:themeShade="80"/>
            </w:rPr>
            <w:t>ul</w:t>
          </w:r>
          <w:r w:rsidRPr="004715C2">
            <w:rPr>
              <w:rFonts w:ascii="Trebuchet MS" w:eastAsia="Arial" w:hAnsi="Trebuchet MS" w:cs="Arial"/>
              <w:color w:val="1F4E79" w:themeColor="accent1" w:themeShade="80"/>
            </w:rPr>
            <w:t xml:space="preserve"> de achiziții publice și asistent</w:t>
          </w:r>
          <w:r w:rsidR="005931B9" w:rsidRPr="004715C2">
            <w:rPr>
              <w:rFonts w:ascii="Trebuchet MS" w:eastAsia="Arial" w:hAnsi="Trebuchet MS" w:cs="Arial"/>
              <w:color w:val="1F4E79" w:themeColor="accent1" w:themeShade="80"/>
            </w:rPr>
            <w:t>ul</w:t>
          </w:r>
          <w:r w:rsidRPr="004715C2">
            <w:rPr>
              <w:rFonts w:ascii="Trebuchet MS" w:eastAsia="Arial" w:hAnsi="Trebuchet MS" w:cs="Arial"/>
              <w:color w:val="1F4E79" w:themeColor="accent1" w:themeShade="80"/>
            </w:rPr>
            <w:t xml:space="preserve"> manager), atât pentru lider cât și pentru parteneri, </w:t>
          </w:r>
        </w:sdtContent>
      </w:sdt>
      <w:r w:rsidRPr="004715C2">
        <w:rPr>
          <w:rFonts w:ascii="Trebuchet MS" w:eastAsia="Trebuchet MS" w:hAnsi="Trebuchet MS" w:cs="Trebuchet MS"/>
          <w:b/>
          <w:color w:val="1F4E79" w:themeColor="accent1" w:themeShade="80"/>
        </w:rPr>
        <w:t>nu poate fi externalizat</w:t>
      </w:r>
      <w:r w:rsidRPr="004715C2">
        <w:rPr>
          <w:rFonts w:ascii="Trebuchet MS" w:eastAsia="Trebuchet MS" w:hAnsi="Trebuchet MS" w:cs="Trebuchet MS"/>
          <w:color w:val="1F4E79" w:themeColor="accent1" w:themeShade="80"/>
        </w:rPr>
        <w:t>. Managerul de proiect</w:t>
      </w:r>
      <w:r w:rsidR="005931B9" w:rsidRPr="004715C2">
        <w:rPr>
          <w:rFonts w:ascii="Trebuchet MS" w:eastAsia="Trebuchet MS" w:hAnsi="Trebuchet MS" w:cs="Trebuchet MS"/>
          <w:color w:val="1F4E79" w:themeColor="accent1" w:themeShade="80"/>
        </w:rPr>
        <w:t>/coordonatorul de proiect din partea partenerului</w:t>
      </w:r>
      <w:r w:rsidRPr="004715C2">
        <w:rPr>
          <w:rFonts w:ascii="Trebuchet MS" w:eastAsia="Trebuchet MS" w:hAnsi="Trebuchet MS" w:cs="Trebuchet MS"/>
          <w:color w:val="1F4E79" w:themeColor="accent1" w:themeShade="80"/>
        </w:rPr>
        <w:t xml:space="preserve"> v</w:t>
      </w:r>
      <w:r w:rsidR="005931B9" w:rsidRPr="004715C2">
        <w:rPr>
          <w:rFonts w:ascii="Trebuchet MS" w:eastAsia="Trebuchet MS" w:hAnsi="Trebuchet MS" w:cs="Trebuchet MS"/>
          <w:color w:val="1F4E79" w:themeColor="accent1" w:themeShade="80"/>
        </w:rPr>
        <w:t xml:space="preserve">or </w:t>
      </w:r>
      <w:r w:rsidRPr="004715C2">
        <w:rPr>
          <w:rFonts w:ascii="Trebuchet MS" w:eastAsia="Trebuchet MS" w:hAnsi="Trebuchet MS" w:cs="Trebuchet MS"/>
          <w:color w:val="1F4E79" w:themeColor="accent1" w:themeShade="80"/>
        </w:rPr>
        <w:t>fi angaja</w:t>
      </w:r>
      <w:r w:rsidR="005931B9" w:rsidRPr="004715C2">
        <w:rPr>
          <w:rFonts w:ascii="Trebuchet MS" w:eastAsia="Trebuchet MS" w:hAnsi="Trebuchet MS" w:cs="Trebuchet MS"/>
          <w:color w:val="1F4E79" w:themeColor="accent1" w:themeShade="80"/>
        </w:rPr>
        <w:t>ți</w:t>
      </w:r>
      <w:r w:rsidRPr="004715C2">
        <w:rPr>
          <w:rFonts w:ascii="Trebuchet MS" w:eastAsia="Trebuchet MS" w:hAnsi="Trebuchet MS" w:cs="Trebuchet MS"/>
          <w:color w:val="1F4E79" w:themeColor="accent1" w:themeShade="80"/>
        </w:rPr>
        <w:t xml:space="preserve"> de </w:t>
      </w:r>
      <w:bookmarkStart w:id="89" w:name="_Hlk127266669"/>
      <w:r w:rsidRPr="004715C2">
        <w:rPr>
          <w:rFonts w:ascii="Trebuchet MS" w:eastAsia="Trebuchet MS" w:hAnsi="Trebuchet MS" w:cs="Trebuchet MS"/>
          <w:color w:val="1F4E79" w:themeColor="accent1" w:themeShade="80"/>
        </w:rPr>
        <w:t>către beneficiar (liderul de parteneriat)</w:t>
      </w:r>
      <w:r w:rsidR="005931B9" w:rsidRPr="004715C2">
        <w:rPr>
          <w:rFonts w:ascii="Trebuchet MS" w:eastAsia="Trebuchet MS" w:hAnsi="Trebuchet MS" w:cs="Trebuchet MS"/>
          <w:color w:val="1F4E79" w:themeColor="accent1" w:themeShade="80"/>
        </w:rPr>
        <w:t>, respectiv de către partener</w:t>
      </w:r>
      <w:r w:rsidR="003F178F" w:rsidRPr="004715C2">
        <w:rPr>
          <w:rFonts w:ascii="Trebuchet MS" w:eastAsia="Trebuchet MS" w:hAnsi="Trebuchet MS" w:cs="Trebuchet MS"/>
          <w:color w:val="1F4E79" w:themeColor="accent1" w:themeShade="80"/>
        </w:rPr>
        <w:t>,</w:t>
      </w:r>
      <w:r w:rsidR="005931B9" w:rsidRPr="004715C2">
        <w:rPr>
          <w:rFonts w:ascii="Trebuchet MS" w:eastAsia="Trebuchet MS" w:hAnsi="Trebuchet MS" w:cs="Trebuchet MS"/>
          <w:color w:val="1F4E79" w:themeColor="accent1" w:themeShade="80"/>
        </w:rPr>
        <w:t xml:space="preserve"> </w:t>
      </w:r>
      <w:bookmarkEnd w:id="89"/>
      <w:r w:rsidRPr="004715C2">
        <w:rPr>
          <w:rFonts w:ascii="Trebuchet MS" w:eastAsia="Trebuchet MS" w:hAnsi="Trebuchet MS" w:cs="Trebuchet MS"/>
          <w:color w:val="1F4E79" w:themeColor="accent1" w:themeShade="80"/>
        </w:rPr>
        <w:t xml:space="preserve">pe bază de contract de muncă încheiat conform Legii nr. 53/2003 – Codul muncii, cu modificările și completările ulterioare sau pe bază de raport de serviciu, </w:t>
      </w:r>
      <w:sdt>
        <w:sdtPr>
          <w:rPr>
            <w:rFonts w:ascii="Trebuchet MS" w:hAnsi="Trebuchet MS"/>
            <w:color w:val="1F4E79" w:themeColor="accent1" w:themeShade="80"/>
          </w:rPr>
          <w:tag w:val="goog_rdk_293"/>
          <w:id w:val="-722980223"/>
        </w:sdtPr>
        <w:sdtContent>
          <w:r w:rsidRPr="004715C2">
            <w:rPr>
              <w:rFonts w:ascii="Trebuchet MS" w:eastAsia="Trebuchet MS" w:hAnsi="Trebuchet MS" w:cs="Trebuchet MS"/>
              <w:color w:val="1F4E79" w:themeColor="accent1" w:themeShade="80"/>
            </w:rPr>
            <w:t xml:space="preserve">conform OUG nr.57/2019 privind Codul administrativ, cu modificările și completările ulterioare. </w:t>
          </w:r>
        </w:sdtContent>
      </w:sdt>
      <w:sdt>
        <w:sdtPr>
          <w:rPr>
            <w:rFonts w:ascii="Trebuchet MS" w:hAnsi="Trebuchet MS"/>
            <w:color w:val="1F4E79" w:themeColor="accent1" w:themeShade="80"/>
          </w:rPr>
          <w:tag w:val="goog_rdk_294"/>
          <w:id w:val="-561337154"/>
          <w:showingPlcHdr/>
        </w:sdtPr>
        <w:sdtContent>
          <w:r w:rsidR="005931B9" w:rsidRPr="004715C2">
            <w:rPr>
              <w:rFonts w:ascii="Trebuchet MS" w:hAnsi="Trebuchet MS"/>
              <w:color w:val="1F4E79" w:themeColor="accent1" w:themeShade="80"/>
            </w:rPr>
            <w:t xml:space="preserve">     </w:t>
          </w:r>
        </w:sdtContent>
      </w:sdt>
    </w:p>
    <w:p w14:paraId="6458026D" w14:textId="2CCC4CBF" w:rsidR="00BA1586" w:rsidRPr="004715C2" w:rsidRDefault="00000000" w:rsidP="003F178F">
      <w:pPr>
        <w:jc w:val="both"/>
        <w:rPr>
          <w:rFonts w:ascii="Trebuchet MS" w:eastAsia="Trebuchet MS" w:hAnsi="Trebuchet MS" w:cs="Trebuchet MS"/>
          <w:color w:val="1F4E79" w:themeColor="accent1" w:themeShade="80"/>
        </w:rPr>
      </w:pPr>
      <w:sdt>
        <w:sdtPr>
          <w:rPr>
            <w:rFonts w:ascii="Trebuchet MS" w:hAnsi="Trebuchet MS"/>
            <w:color w:val="1F4E79" w:themeColor="accent1" w:themeShade="80"/>
          </w:rPr>
          <w:tag w:val="goog_rdk_296"/>
          <w:id w:val="1788548606"/>
        </w:sdtPr>
        <w:sdtContent>
          <w:r w:rsidRPr="004715C2">
            <w:rPr>
              <w:rFonts w:ascii="Trebuchet MS" w:eastAsia="Trebuchet MS" w:hAnsi="Trebuchet MS" w:cs="Trebuchet MS"/>
              <w:color w:val="1F4E79" w:themeColor="accent1" w:themeShade="80"/>
            </w:rPr>
            <w:t>Din echipa de management de proiect a liderului de parteneriat vor face parte obligatoriu managerul de proiect</w:t>
          </w:r>
        </w:sdtContent>
      </w:sdt>
      <w:sdt>
        <w:sdtPr>
          <w:rPr>
            <w:rFonts w:ascii="Trebuchet MS" w:hAnsi="Trebuchet MS"/>
            <w:color w:val="1F4E79" w:themeColor="accent1" w:themeShade="80"/>
          </w:rPr>
          <w:tag w:val="goog_rdk_299"/>
          <w:id w:val="1432544460"/>
        </w:sdtPr>
        <w:sdtContent>
          <w:sdt>
            <w:sdtPr>
              <w:rPr>
                <w:rFonts w:ascii="Trebuchet MS" w:hAnsi="Trebuchet MS"/>
                <w:color w:val="1F4E79" w:themeColor="accent1" w:themeShade="80"/>
              </w:rPr>
              <w:tag w:val="goog_rdk_300"/>
              <w:id w:val="617644429"/>
            </w:sdtPr>
            <w:sdtContent>
              <w:r w:rsidRPr="004715C2">
                <w:rPr>
                  <w:rFonts w:ascii="Trebuchet MS" w:eastAsia="Trebuchet MS" w:hAnsi="Trebuchet MS" w:cs="Trebuchet MS"/>
                  <w:color w:val="1F4E79" w:themeColor="accent1" w:themeShade="80"/>
                </w:rPr>
                <w:t xml:space="preserve"> și </w:t>
              </w:r>
            </w:sdtContent>
          </w:sdt>
        </w:sdtContent>
      </w:sdt>
      <w:sdt>
        <w:sdtPr>
          <w:rPr>
            <w:rFonts w:ascii="Trebuchet MS" w:hAnsi="Trebuchet MS"/>
            <w:color w:val="1F4E79" w:themeColor="accent1" w:themeShade="80"/>
          </w:rPr>
          <w:tag w:val="goog_rdk_301"/>
          <w:id w:val="-854727826"/>
        </w:sdtPr>
        <w:sdtContent>
          <w:r w:rsidRPr="004715C2">
            <w:rPr>
              <w:rFonts w:ascii="Trebuchet MS" w:eastAsia="Trebuchet MS" w:hAnsi="Trebuchet MS" w:cs="Trebuchet MS"/>
              <w:color w:val="1F4E79" w:themeColor="accent1" w:themeShade="80"/>
            </w:rPr>
            <w:t xml:space="preserve">responsabilul financiar, </w:t>
          </w:r>
        </w:sdtContent>
      </w:sdt>
      <w:sdt>
        <w:sdtPr>
          <w:rPr>
            <w:rFonts w:ascii="Trebuchet MS" w:hAnsi="Trebuchet MS"/>
            <w:color w:val="1F4E79" w:themeColor="accent1" w:themeShade="80"/>
          </w:rPr>
          <w:tag w:val="goog_rdk_302"/>
          <w:id w:val="1432321888"/>
        </w:sdtPr>
        <w:sdtContent>
          <w:r w:rsidRPr="004715C2">
            <w:rPr>
              <w:rFonts w:ascii="Trebuchet MS" w:eastAsia="Arial" w:hAnsi="Trebuchet MS" w:cs="Arial"/>
              <w:color w:val="1F4E79" w:themeColor="accent1" w:themeShade="80"/>
            </w:rPr>
            <w:t xml:space="preserve">alte poziții cum ar fi </w:t>
          </w:r>
        </w:sdtContent>
      </w:sdt>
      <w:sdt>
        <w:sdtPr>
          <w:rPr>
            <w:rFonts w:ascii="Trebuchet MS" w:hAnsi="Trebuchet MS"/>
            <w:color w:val="1F4E79" w:themeColor="accent1" w:themeShade="80"/>
          </w:rPr>
          <w:tag w:val="goog_rdk_303"/>
          <w:id w:val="-1038345222"/>
        </w:sdtPr>
        <w:sdtContent>
          <w:sdt>
            <w:sdtPr>
              <w:rPr>
                <w:rFonts w:ascii="Trebuchet MS" w:hAnsi="Trebuchet MS"/>
                <w:color w:val="1F4E79" w:themeColor="accent1" w:themeShade="80"/>
              </w:rPr>
              <w:tag w:val="goog_rdk_304"/>
              <w:id w:val="-1078673294"/>
            </w:sdtPr>
            <w:sdtContent/>
          </w:sdt>
        </w:sdtContent>
      </w:sdt>
      <w:sdt>
        <w:sdtPr>
          <w:rPr>
            <w:rFonts w:ascii="Trebuchet MS" w:hAnsi="Trebuchet MS"/>
            <w:color w:val="1F4E79" w:themeColor="accent1" w:themeShade="80"/>
          </w:rPr>
          <w:tag w:val="goog_rdk_306"/>
          <w:id w:val="-1994627578"/>
        </w:sdtPr>
        <w:sdtContent>
          <w:r w:rsidRPr="004715C2">
            <w:rPr>
              <w:rFonts w:ascii="Trebuchet MS" w:eastAsia="Trebuchet MS" w:hAnsi="Trebuchet MS" w:cs="Trebuchet MS"/>
              <w:color w:val="1F4E79" w:themeColor="accent1" w:themeShade="80"/>
            </w:rPr>
            <w:t>responsabil</w:t>
          </w:r>
        </w:sdtContent>
      </w:sdt>
      <w:sdt>
        <w:sdtPr>
          <w:rPr>
            <w:rFonts w:ascii="Trebuchet MS" w:hAnsi="Trebuchet MS"/>
            <w:color w:val="1F4E79" w:themeColor="accent1" w:themeShade="80"/>
          </w:rPr>
          <w:tag w:val="goog_rdk_307"/>
          <w:id w:val="-236937644"/>
        </w:sdtPr>
        <w:sdtContent>
          <w:sdt>
            <w:sdtPr>
              <w:rPr>
                <w:rFonts w:ascii="Trebuchet MS" w:hAnsi="Trebuchet MS"/>
                <w:color w:val="1F4E79" w:themeColor="accent1" w:themeShade="80"/>
              </w:rPr>
              <w:tag w:val="goog_rdk_308"/>
              <w:id w:val="1489518254"/>
            </w:sdtPr>
            <w:sdtContent>
              <w:r w:rsidRPr="004715C2">
                <w:rPr>
                  <w:rFonts w:ascii="Trebuchet MS" w:eastAsia="Trebuchet MS" w:hAnsi="Trebuchet MS" w:cs="Trebuchet MS"/>
                  <w:color w:val="1F4E79" w:themeColor="accent1" w:themeShade="80"/>
                </w:rPr>
                <w:t>ul</w:t>
              </w:r>
            </w:sdtContent>
          </w:sdt>
        </w:sdtContent>
      </w:sdt>
      <w:sdt>
        <w:sdtPr>
          <w:rPr>
            <w:rFonts w:ascii="Trebuchet MS" w:hAnsi="Trebuchet MS"/>
            <w:color w:val="1F4E79" w:themeColor="accent1" w:themeShade="80"/>
          </w:rPr>
          <w:tag w:val="goog_rdk_311"/>
          <w:id w:val="-562713925"/>
        </w:sdtPr>
        <w:sdtContent>
          <w:r w:rsidRPr="004715C2">
            <w:rPr>
              <w:rFonts w:ascii="Trebuchet MS" w:eastAsia="Arial" w:hAnsi="Trebuchet MS" w:cs="Arial"/>
              <w:color w:val="1F4E79" w:themeColor="accent1" w:themeShade="80"/>
            </w:rPr>
            <w:t xml:space="preserve"> de achiziții publice </w:t>
          </w:r>
        </w:sdtContent>
      </w:sdt>
      <w:sdt>
        <w:sdtPr>
          <w:rPr>
            <w:rFonts w:ascii="Trebuchet MS" w:hAnsi="Trebuchet MS"/>
            <w:color w:val="1F4E79" w:themeColor="accent1" w:themeShade="80"/>
          </w:rPr>
          <w:tag w:val="goog_rdk_314"/>
          <w:id w:val="-890104436"/>
        </w:sdtPr>
        <w:sdtContent>
          <w:sdt>
            <w:sdtPr>
              <w:rPr>
                <w:rFonts w:ascii="Trebuchet MS" w:hAnsi="Trebuchet MS"/>
                <w:color w:val="1F4E79" w:themeColor="accent1" w:themeShade="80"/>
              </w:rPr>
              <w:tag w:val="goog_rdk_315"/>
              <w:id w:val="-1835443006"/>
            </w:sdtPr>
            <w:sdtContent>
              <w:r w:rsidRPr="004715C2">
                <w:rPr>
                  <w:rFonts w:ascii="Trebuchet MS" w:eastAsia="Trebuchet MS" w:hAnsi="Trebuchet MS" w:cs="Trebuchet MS"/>
                  <w:color w:val="1F4E79" w:themeColor="accent1" w:themeShade="80"/>
                </w:rPr>
                <w:t xml:space="preserve">și </w:t>
              </w:r>
            </w:sdtContent>
          </w:sdt>
        </w:sdtContent>
      </w:sdt>
      <w:sdt>
        <w:sdtPr>
          <w:rPr>
            <w:rFonts w:ascii="Trebuchet MS" w:hAnsi="Trebuchet MS"/>
            <w:color w:val="1F4E79" w:themeColor="accent1" w:themeShade="80"/>
          </w:rPr>
          <w:tag w:val="goog_rdk_316"/>
          <w:id w:val="-715664115"/>
        </w:sdtPr>
        <w:sdtContent>
          <w:r w:rsidRPr="004715C2">
            <w:rPr>
              <w:rFonts w:ascii="Trebuchet MS" w:eastAsia="Trebuchet MS" w:hAnsi="Trebuchet MS" w:cs="Trebuchet MS"/>
              <w:color w:val="1F4E79" w:themeColor="accent1" w:themeShade="80"/>
            </w:rPr>
            <w:t>asistent</w:t>
          </w:r>
        </w:sdtContent>
      </w:sdt>
      <w:sdt>
        <w:sdtPr>
          <w:rPr>
            <w:rFonts w:ascii="Trebuchet MS" w:hAnsi="Trebuchet MS"/>
            <w:color w:val="1F4E79" w:themeColor="accent1" w:themeShade="80"/>
          </w:rPr>
          <w:tag w:val="goog_rdk_317"/>
          <w:id w:val="-1626229317"/>
        </w:sdtPr>
        <w:sdtContent>
          <w:sdt>
            <w:sdtPr>
              <w:rPr>
                <w:rFonts w:ascii="Trebuchet MS" w:hAnsi="Trebuchet MS"/>
                <w:color w:val="1F4E79" w:themeColor="accent1" w:themeShade="80"/>
              </w:rPr>
              <w:tag w:val="goog_rdk_318"/>
              <w:id w:val="-1413307034"/>
            </w:sdtPr>
            <w:sdtContent>
              <w:r w:rsidRPr="004715C2">
                <w:rPr>
                  <w:rFonts w:ascii="Trebuchet MS" w:eastAsia="Trebuchet MS" w:hAnsi="Trebuchet MS" w:cs="Trebuchet MS"/>
                  <w:color w:val="1F4E79" w:themeColor="accent1" w:themeShade="80"/>
                </w:rPr>
                <w:t>ul</w:t>
              </w:r>
            </w:sdtContent>
          </w:sdt>
        </w:sdtContent>
      </w:sdt>
      <w:sdt>
        <w:sdtPr>
          <w:rPr>
            <w:rFonts w:ascii="Trebuchet MS" w:hAnsi="Trebuchet MS"/>
            <w:color w:val="1F4E79" w:themeColor="accent1" w:themeShade="80"/>
          </w:rPr>
          <w:tag w:val="goog_rdk_319"/>
          <w:id w:val="959374311"/>
        </w:sdtPr>
        <w:sdtContent>
          <w:r w:rsidRPr="004715C2">
            <w:rPr>
              <w:rFonts w:ascii="Trebuchet MS" w:eastAsia="Trebuchet MS" w:hAnsi="Trebuchet MS" w:cs="Trebuchet MS"/>
              <w:color w:val="1F4E79" w:themeColor="accent1" w:themeShade="80"/>
            </w:rPr>
            <w:t xml:space="preserve"> manager</w:t>
          </w:r>
        </w:sdtContent>
      </w:sdt>
      <w:sdt>
        <w:sdtPr>
          <w:rPr>
            <w:rFonts w:ascii="Trebuchet MS" w:hAnsi="Trebuchet MS"/>
            <w:color w:val="1F4E79" w:themeColor="accent1" w:themeShade="80"/>
          </w:rPr>
          <w:tag w:val="goog_rdk_322"/>
          <w:id w:val="1963063066"/>
        </w:sdtPr>
        <w:sdtContent>
          <w:r w:rsidRPr="004715C2">
            <w:rPr>
              <w:rFonts w:ascii="Trebuchet MS" w:eastAsia="Trebuchet MS" w:hAnsi="Trebuchet MS" w:cs="Trebuchet MS"/>
              <w:color w:val="1F4E79" w:themeColor="accent1" w:themeShade="80"/>
            </w:rPr>
            <w:t xml:space="preserve"> </w:t>
          </w:r>
        </w:sdtContent>
      </w:sdt>
      <w:r w:rsidRPr="004715C2">
        <w:rPr>
          <w:rFonts w:ascii="Trebuchet MS" w:eastAsia="Trebuchet MS" w:hAnsi="Trebuchet MS" w:cs="Trebuchet MS"/>
          <w:color w:val="1F4E79" w:themeColor="accent1" w:themeShade="80"/>
        </w:rPr>
        <w:t xml:space="preserve">fiind </w:t>
      </w:r>
      <w:sdt>
        <w:sdtPr>
          <w:rPr>
            <w:rFonts w:ascii="Trebuchet MS" w:hAnsi="Trebuchet MS"/>
            <w:color w:val="1F4E79" w:themeColor="accent1" w:themeShade="80"/>
          </w:rPr>
          <w:tag w:val="goog_rdk_323"/>
          <w:id w:val="-48769562"/>
        </w:sdtPr>
        <w:sdtContent>
          <w:r w:rsidRPr="004715C2">
            <w:rPr>
              <w:rFonts w:ascii="Trebuchet MS" w:eastAsia="Arial" w:hAnsi="Trebuchet MS" w:cs="Arial"/>
              <w:color w:val="1F4E79" w:themeColor="accent1" w:themeShade="80"/>
            </w:rPr>
            <w:t xml:space="preserve">opționale. </w:t>
          </w:r>
        </w:sdtContent>
      </w:sdt>
      <w:r w:rsidRPr="004715C2">
        <w:rPr>
          <w:rFonts w:ascii="Trebuchet MS" w:eastAsia="Arial" w:hAnsi="Trebuchet MS" w:cs="Arial"/>
          <w:color w:val="1F4E79" w:themeColor="accent1" w:themeShade="80"/>
        </w:rPr>
        <w:t>Toate aceste pozi</w:t>
      </w:r>
      <w:r w:rsidR="006D05E3" w:rsidRPr="004715C2">
        <w:rPr>
          <w:rFonts w:ascii="Trebuchet MS" w:eastAsia="Arial" w:hAnsi="Trebuchet MS" w:cs="Arial"/>
          <w:color w:val="1F4E79" w:themeColor="accent1" w:themeShade="80"/>
        </w:rPr>
        <w:t>ț</w:t>
      </w:r>
      <w:r w:rsidRPr="004715C2">
        <w:rPr>
          <w:rFonts w:ascii="Trebuchet MS" w:eastAsia="Arial" w:hAnsi="Trebuchet MS" w:cs="Arial"/>
          <w:color w:val="1F4E79" w:themeColor="accent1" w:themeShade="80"/>
        </w:rPr>
        <w:t xml:space="preserve">ii (obligatorii sau opționale) </w:t>
      </w:r>
      <w:r w:rsidR="003F178F" w:rsidRPr="004715C2">
        <w:rPr>
          <w:rFonts w:ascii="Trebuchet MS" w:eastAsia="Arial" w:hAnsi="Trebuchet MS" w:cs="Arial"/>
          <w:color w:val="1F4E79" w:themeColor="accent1" w:themeShade="80"/>
        </w:rPr>
        <w:t xml:space="preserve">se </w:t>
      </w:r>
      <w:r w:rsidRPr="004715C2">
        <w:rPr>
          <w:rFonts w:ascii="Trebuchet MS" w:eastAsia="Arial" w:hAnsi="Trebuchet MS" w:cs="Arial"/>
          <w:color w:val="1F4E79" w:themeColor="accent1" w:themeShade="80"/>
        </w:rPr>
        <w:t>vor inclu</w:t>
      </w:r>
      <w:r w:rsidR="003F178F" w:rsidRPr="004715C2">
        <w:rPr>
          <w:rFonts w:ascii="Trebuchet MS" w:eastAsia="Arial" w:hAnsi="Trebuchet MS" w:cs="Arial"/>
          <w:color w:val="1F4E79" w:themeColor="accent1" w:themeShade="80"/>
        </w:rPr>
        <w:t>d</w:t>
      </w:r>
      <w:r w:rsidRPr="004715C2">
        <w:rPr>
          <w:rFonts w:ascii="Trebuchet MS" w:eastAsia="Arial" w:hAnsi="Trebuchet MS" w:cs="Arial"/>
          <w:color w:val="1F4E79" w:themeColor="accent1" w:themeShade="80"/>
        </w:rPr>
        <w:t>e în echipa de management.</w:t>
      </w:r>
    </w:p>
    <w:p w14:paraId="1F61EF95" w14:textId="3131000F" w:rsidR="00BA1586" w:rsidRPr="004715C2" w:rsidRDefault="00000000">
      <w:pPr>
        <w:jc w:val="both"/>
        <w:rPr>
          <w:rFonts w:ascii="Trebuchet MS" w:eastAsia="Trebuchet MS" w:hAnsi="Trebuchet MS" w:cs="Trebuchet MS"/>
          <w:color w:val="1F4E79" w:themeColor="accent1" w:themeShade="80"/>
        </w:rPr>
      </w:pPr>
      <w:sdt>
        <w:sdtPr>
          <w:rPr>
            <w:rFonts w:ascii="Trebuchet MS" w:hAnsi="Trebuchet MS"/>
            <w:color w:val="1F4E79" w:themeColor="accent1" w:themeShade="80"/>
          </w:rPr>
          <w:tag w:val="goog_rdk_327"/>
          <w:id w:val="-921100565"/>
        </w:sdtPr>
        <w:sdtContent>
          <w:r w:rsidRPr="004715C2">
            <w:rPr>
              <w:rFonts w:ascii="Trebuchet MS" w:eastAsia="Trebuchet MS" w:hAnsi="Trebuchet MS" w:cs="Trebuchet MS"/>
              <w:color w:val="1F4E79" w:themeColor="accent1" w:themeShade="80"/>
            </w:rPr>
            <w:t xml:space="preserve">În </w:t>
          </w:r>
        </w:sdtContent>
      </w:sdt>
      <w:r w:rsidRPr="004715C2">
        <w:rPr>
          <w:rFonts w:ascii="Trebuchet MS" w:eastAsia="Trebuchet MS" w:hAnsi="Trebuchet MS" w:cs="Trebuchet MS"/>
          <w:color w:val="1F4E79" w:themeColor="accent1" w:themeShade="80"/>
        </w:rPr>
        <w:t xml:space="preserve">mod similar, din echipa de coordonare a activităților fiecărui partener, trebuie </w:t>
      </w:r>
      <w:sdt>
        <w:sdtPr>
          <w:rPr>
            <w:rFonts w:ascii="Trebuchet MS" w:hAnsi="Trebuchet MS"/>
            <w:color w:val="1F4E79" w:themeColor="accent1" w:themeShade="80"/>
          </w:rPr>
          <w:tag w:val="goog_rdk_329"/>
          <w:id w:val="792489294"/>
        </w:sdtPr>
        <w:sdtContent>
          <w:r w:rsidRPr="004715C2">
            <w:rPr>
              <w:rFonts w:ascii="Trebuchet MS" w:eastAsia="Trebuchet MS" w:hAnsi="Trebuchet MS" w:cs="Trebuchet MS"/>
              <w:color w:val="1F4E79" w:themeColor="accent1" w:themeShade="80"/>
            </w:rPr>
            <w:t xml:space="preserve">să </w:t>
          </w:r>
        </w:sdtContent>
      </w:sdt>
      <w:r w:rsidRPr="004715C2">
        <w:rPr>
          <w:rFonts w:ascii="Trebuchet MS" w:eastAsia="Trebuchet MS" w:hAnsi="Trebuchet MS" w:cs="Trebuchet MS"/>
          <w:color w:val="1F4E79" w:themeColor="accent1" w:themeShade="80"/>
        </w:rPr>
        <w:t xml:space="preserve">facă parte obligatoriu coordonatorul de </w:t>
      </w:r>
      <w:r w:rsidR="003F178F" w:rsidRPr="004715C2">
        <w:rPr>
          <w:rFonts w:ascii="Trebuchet MS" w:eastAsia="Trebuchet MS" w:hAnsi="Trebuchet MS" w:cs="Trebuchet MS"/>
          <w:color w:val="1F4E79" w:themeColor="accent1" w:themeShade="80"/>
        </w:rPr>
        <w:t>proiect</w:t>
      </w:r>
      <w:sdt>
        <w:sdtPr>
          <w:rPr>
            <w:rFonts w:ascii="Trebuchet MS" w:hAnsi="Trebuchet MS"/>
            <w:color w:val="1F4E79" w:themeColor="accent1" w:themeShade="80"/>
          </w:rPr>
          <w:tag w:val="goog_rdk_331"/>
          <w:id w:val="1805887656"/>
        </w:sdtPr>
        <w:sdtContent>
          <w:r w:rsidRPr="004715C2">
            <w:rPr>
              <w:rFonts w:ascii="Trebuchet MS" w:eastAsia="Trebuchet MS" w:hAnsi="Trebuchet MS" w:cs="Trebuchet MS"/>
              <w:color w:val="1F4E79" w:themeColor="accent1" w:themeShade="80"/>
            </w:rPr>
            <w:t xml:space="preserve"> și </w:t>
          </w:r>
        </w:sdtContent>
      </w:sdt>
      <w:r w:rsidRPr="004715C2">
        <w:rPr>
          <w:rFonts w:ascii="Trebuchet MS" w:eastAsia="Trebuchet MS" w:hAnsi="Trebuchet MS" w:cs="Trebuchet MS"/>
          <w:color w:val="1F4E79" w:themeColor="accent1" w:themeShade="80"/>
        </w:rPr>
        <w:t>responsabilul financiar,</w:t>
      </w:r>
      <w:sdt>
        <w:sdtPr>
          <w:rPr>
            <w:rFonts w:ascii="Trebuchet MS" w:hAnsi="Trebuchet MS"/>
            <w:color w:val="1F4E79" w:themeColor="accent1" w:themeShade="80"/>
          </w:rPr>
          <w:tag w:val="goog_rdk_332"/>
          <w:id w:val="-415017879"/>
        </w:sdtPr>
        <w:sdtContent>
          <w:sdt>
            <w:sdtPr>
              <w:rPr>
                <w:rFonts w:ascii="Trebuchet MS" w:hAnsi="Trebuchet MS"/>
                <w:color w:val="1F4E79" w:themeColor="accent1" w:themeShade="80"/>
              </w:rPr>
              <w:tag w:val="goog_rdk_333"/>
              <w:id w:val="-1971887136"/>
            </w:sdtPr>
            <w:sdtContent>
              <w:r w:rsidRPr="004715C2">
                <w:rPr>
                  <w:rFonts w:ascii="Trebuchet MS" w:eastAsia="Trebuchet MS" w:hAnsi="Trebuchet MS" w:cs="Trebuchet MS"/>
                  <w:color w:val="1F4E79" w:themeColor="accent1" w:themeShade="80"/>
                </w:rPr>
                <w:t xml:space="preserve"> în timp ce</w:t>
              </w:r>
            </w:sdtContent>
          </w:sdt>
        </w:sdtContent>
      </w:sdt>
      <w:r w:rsidRPr="004715C2">
        <w:rPr>
          <w:rFonts w:ascii="Trebuchet MS" w:eastAsia="Arial" w:hAnsi="Trebuchet MS" w:cs="Arial"/>
          <w:color w:val="1F4E79" w:themeColor="accent1" w:themeShade="80"/>
        </w:rPr>
        <w:t xml:space="preserve"> responsabilul de achiziții publice </w:t>
      </w:r>
      <w:sdt>
        <w:sdtPr>
          <w:rPr>
            <w:rFonts w:ascii="Trebuchet MS" w:hAnsi="Trebuchet MS"/>
            <w:color w:val="1F4E79" w:themeColor="accent1" w:themeShade="80"/>
          </w:rPr>
          <w:tag w:val="goog_rdk_335"/>
          <w:id w:val="1600146267"/>
        </w:sdtPr>
        <w:sdtContent>
          <w:r w:rsidRPr="004715C2">
            <w:rPr>
              <w:rFonts w:ascii="Trebuchet MS" w:eastAsia="Trebuchet MS" w:hAnsi="Trebuchet MS" w:cs="Trebuchet MS"/>
              <w:color w:val="1F4E79" w:themeColor="accent1" w:themeShade="80"/>
            </w:rPr>
            <w:t xml:space="preserve">și </w:t>
          </w:r>
        </w:sdtContent>
      </w:sdt>
      <w:r w:rsidRPr="004715C2">
        <w:rPr>
          <w:rFonts w:ascii="Trebuchet MS" w:eastAsia="Trebuchet MS" w:hAnsi="Trebuchet MS" w:cs="Trebuchet MS"/>
          <w:color w:val="1F4E79" w:themeColor="accent1" w:themeShade="80"/>
        </w:rPr>
        <w:t>asistentul manager pot fi angajați</w:t>
      </w:r>
      <w:sdt>
        <w:sdtPr>
          <w:rPr>
            <w:rFonts w:ascii="Trebuchet MS" w:hAnsi="Trebuchet MS"/>
            <w:color w:val="1F4E79" w:themeColor="accent1" w:themeShade="80"/>
          </w:rPr>
          <w:tag w:val="goog_rdk_342"/>
          <w:id w:val="-1808466918"/>
        </w:sdtPr>
        <w:sdtContent>
          <w:r w:rsidRPr="004715C2">
            <w:rPr>
              <w:rFonts w:ascii="Trebuchet MS" w:eastAsia="Arial" w:hAnsi="Trebuchet MS" w:cs="Arial"/>
              <w:color w:val="1F4E79" w:themeColor="accent1" w:themeShade="80"/>
            </w:rPr>
            <w:t xml:space="preserve"> opțional.</w:t>
          </w:r>
        </w:sdtContent>
      </w:sdt>
    </w:p>
    <w:p w14:paraId="0B30F4C2"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 </w:t>
      </w:r>
    </w:p>
    <w:p w14:paraId="702A70D8"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Reguli aplicabile cheltuielilor cu personalul</w:t>
      </w:r>
    </w:p>
    <w:p w14:paraId="2737FB6B" w14:textId="77777777" w:rsidR="00BA1586" w:rsidRPr="004715C2" w:rsidRDefault="00000000">
      <w:pPr>
        <w:numPr>
          <w:ilvl w:val="0"/>
          <w:numId w:val="12"/>
        </w:numPr>
        <w:jc w:val="both"/>
        <w:rPr>
          <w:rFonts w:ascii="Trebuchet MS" w:eastAsia="Trebuchet MS" w:hAnsi="Trebuchet MS" w:cs="Trebuchet MS"/>
          <w:color w:val="1F4E79" w:themeColor="accent1" w:themeShade="80"/>
        </w:rPr>
      </w:pPr>
      <w:bookmarkStart w:id="90" w:name="_heading=h.3fwokq0" w:colFirst="0" w:colLast="0"/>
      <w:bookmarkEnd w:id="90"/>
      <w:r w:rsidRPr="004715C2">
        <w:rPr>
          <w:rFonts w:ascii="Trebuchet MS" w:eastAsia="Trebuchet MS" w:hAnsi="Trebuchet MS" w:cs="Trebuchet MS"/>
          <w:color w:val="1F4E79" w:themeColor="accent1" w:themeShade="80"/>
        </w:rPr>
        <w:t>Decontarea cheltuielilor salariale se va determina în baza retribuţiei echivalente pe oră, luând ca punct de referinţă ziua de lucru de 8 ore şi o medie de 21 de zile lucrătoare pe lună;</w:t>
      </w:r>
    </w:p>
    <w:p w14:paraId="1DDB4236" w14:textId="093B2D58" w:rsidR="00067945" w:rsidRPr="005755BF" w:rsidRDefault="00067945" w:rsidP="00067945">
      <w:pPr>
        <w:pStyle w:val="Listparagraf"/>
        <w:numPr>
          <w:ilvl w:val="0"/>
          <w:numId w:val="12"/>
        </w:numPr>
        <w:jc w:val="both"/>
        <w:rPr>
          <w:rFonts w:ascii="Trebuchet MS" w:hAnsi="Trebuchet MS"/>
          <w:b/>
          <w:iCs/>
          <w:color w:val="1F4E79" w:themeColor="accent1" w:themeShade="80"/>
          <w:lang w:val="af-ZA"/>
        </w:rPr>
      </w:pPr>
      <w:bookmarkStart w:id="91" w:name="_heading=h.1v1yuxt" w:colFirst="0" w:colLast="0"/>
      <w:bookmarkStart w:id="92" w:name="_Toc105745635"/>
      <w:bookmarkStart w:id="93" w:name="_Toc105746076"/>
      <w:bookmarkEnd w:id="91"/>
      <w:r w:rsidRPr="005755BF">
        <w:rPr>
          <w:rFonts w:ascii="Trebuchet MS" w:hAnsi="Trebuchet MS"/>
          <w:iCs/>
          <w:color w:val="1F4E79" w:themeColor="accent1" w:themeShade="80"/>
          <w:highlight w:val="lightGray"/>
          <w:lang w:val="af-ZA"/>
        </w:rPr>
        <w:t xml:space="preserve">Numărul de ore care poate fi decontat de către un expert trebuie să se încadreze în limita maximă de 12 ore/zi, 60 ore/săptămână, calculată </w:t>
      </w:r>
      <w:r w:rsidRPr="005755BF">
        <w:rPr>
          <w:rFonts w:ascii="Trebuchet MS" w:hAnsi="Trebuchet MS"/>
          <w:b/>
          <w:bCs/>
          <w:iCs/>
          <w:color w:val="1F4E79" w:themeColor="accent1" w:themeShade="80"/>
          <w:highlight w:val="lightGray"/>
          <w:lang w:val="af-ZA"/>
        </w:rPr>
        <w:t xml:space="preserve">cumulativ </w:t>
      </w:r>
      <w:r w:rsidRPr="005755BF">
        <w:rPr>
          <w:rFonts w:ascii="Trebuchet MS" w:hAnsi="Trebuchet MS"/>
          <w:iCs/>
          <w:color w:val="1F4E79" w:themeColor="accent1" w:themeShade="80"/>
          <w:highlight w:val="lightGray"/>
          <w:lang w:val="af-ZA"/>
        </w:rPr>
        <w:t xml:space="preserve">în proiecte finanțate prin </w:t>
      </w:r>
      <w:r w:rsidRPr="005755BF">
        <w:rPr>
          <w:rFonts w:ascii="Trebuchet MS" w:hAnsi="Trebuchet MS"/>
          <w:b/>
          <w:bCs/>
          <w:iCs/>
          <w:color w:val="1F4E79" w:themeColor="accent1" w:themeShade="80"/>
          <w:highlight w:val="lightGray"/>
          <w:lang w:val="af-ZA"/>
        </w:rPr>
        <w:t>PIDS și PEO</w:t>
      </w:r>
      <w:r w:rsidRPr="005755BF">
        <w:rPr>
          <w:rFonts w:ascii="Trebuchet MS" w:hAnsi="Trebuchet MS"/>
          <w:iCs/>
          <w:color w:val="1F4E79" w:themeColor="accent1" w:themeShade="80"/>
          <w:highlight w:val="lightGray"/>
          <w:lang w:val="af-ZA"/>
        </w:rPr>
        <w:t>. Angajatorii au obligația respectării prevederilor Legii 53/2003, republicată (Codul Muncii), privind durata timpului de muncă și a repausului</w:t>
      </w:r>
      <w:r w:rsidRPr="00067945">
        <w:rPr>
          <w:rFonts w:ascii="Trebuchet MS" w:hAnsi="Trebuchet MS"/>
          <w:iCs/>
          <w:color w:val="1F4E79" w:themeColor="accent1" w:themeShade="80"/>
          <w:lang w:val="af-ZA"/>
        </w:rPr>
        <w:t xml:space="preserve">; </w:t>
      </w:r>
      <w:bookmarkEnd w:id="92"/>
      <w:bookmarkEnd w:id="93"/>
    </w:p>
    <w:p w14:paraId="16C803C5" w14:textId="77777777" w:rsidR="00067945" w:rsidRPr="00067945" w:rsidRDefault="00067945" w:rsidP="005755BF">
      <w:pPr>
        <w:pStyle w:val="Listparagraf"/>
        <w:ind w:left="151" w:firstLine="0"/>
        <w:jc w:val="both"/>
        <w:rPr>
          <w:rFonts w:ascii="Trebuchet MS" w:hAnsi="Trebuchet MS"/>
          <w:b/>
          <w:iCs/>
          <w:color w:val="1F4E79" w:themeColor="accent1" w:themeShade="80"/>
          <w:lang w:val="af-ZA"/>
        </w:rPr>
      </w:pPr>
    </w:p>
    <w:p w14:paraId="1D567FC4" w14:textId="17962CDD" w:rsidR="00BA1586" w:rsidRPr="004715C2" w:rsidRDefault="00000000">
      <w:pPr>
        <w:numPr>
          <w:ilvl w:val="0"/>
          <w:numId w:val="12"/>
        </w:numPr>
        <w:jc w:val="both"/>
        <w:rPr>
          <w:rFonts w:ascii="Trebuchet MS" w:eastAsia="Trebuchet MS" w:hAnsi="Trebuchet MS" w:cs="Trebuchet MS"/>
          <w:color w:val="1F4E79" w:themeColor="accent1" w:themeShade="80"/>
        </w:rPr>
      </w:pPr>
      <w:bookmarkStart w:id="94" w:name="_heading=h.4f1mdlm" w:colFirst="0" w:colLast="0"/>
      <w:bookmarkStart w:id="95" w:name="_Hlk162939440"/>
      <w:bookmarkEnd w:id="94"/>
      <w:r w:rsidRPr="004715C2">
        <w:rPr>
          <w:rFonts w:ascii="Trebuchet MS" w:eastAsia="Trebuchet MS" w:hAnsi="Trebuchet MS" w:cs="Trebuchet MS"/>
          <w:color w:val="1F4E79" w:themeColor="accent1" w:themeShade="80"/>
        </w:rPr>
        <w:t xml:space="preserve">Orele de muncă zilnică aferente zilelor în care angajatul se află în concediu de odihnă aferent fiecăruia din contractele de muncă </w:t>
      </w:r>
      <w:r w:rsidR="0080201A" w:rsidRPr="005755BF">
        <w:rPr>
          <w:rFonts w:ascii="Trebuchet MS" w:eastAsia="Trebuchet MS" w:hAnsi="Trebuchet MS" w:cs="Trebuchet MS"/>
          <w:color w:val="1F4E79" w:themeColor="accent1" w:themeShade="80"/>
          <w:highlight w:val="lightGray"/>
        </w:rPr>
        <w:t xml:space="preserve">încheiate în proiectele finanțate prin </w:t>
      </w:r>
      <w:r w:rsidR="0080201A" w:rsidRPr="005755BF">
        <w:rPr>
          <w:rFonts w:ascii="Trebuchet MS" w:hAnsi="Trebuchet MS"/>
          <w:b/>
          <w:bCs/>
          <w:iCs/>
          <w:color w:val="1F4E79" w:themeColor="accent1" w:themeShade="80"/>
          <w:highlight w:val="lightGray"/>
          <w:lang w:val="af-ZA"/>
        </w:rPr>
        <w:t>PIDS și PEO</w:t>
      </w:r>
      <w:r w:rsidR="0080201A" w:rsidRPr="004715C2">
        <w:rPr>
          <w:rFonts w:ascii="Trebuchet MS" w:eastAsia="Trebuchet MS" w:hAnsi="Trebuchet MS" w:cs="Trebuchet MS"/>
          <w:color w:val="1F4E79" w:themeColor="accent1" w:themeShade="80"/>
        </w:rPr>
        <w:t xml:space="preserve"> </w:t>
      </w:r>
      <w:r w:rsidRPr="004715C2">
        <w:rPr>
          <w:rFonts w:ascii="Trebuchet MS" w:eastAsia="Trebuchet MS" w:hAnsi="Trebuchet MS" w:cs="Trebuchet MS"/>
          <w:color w:val="1F4E79" w:themeColor="accent1" w:themeShade="80"/>
        </w:rPr>
        <w:t>se cumulează la numărul orelor lucrate și plătite pe zi, care se supun limitei de 12 ore/zi, 60 ore/săptămână eligibile</w:t>
      </w:r>
      <w:bookmarkEnd w:id="95"/>
      <w:r w:rsidRPr="004715C2">
        <w:rPr>
          <w:rFonts w:ascii="Trebuchet MS" w:eastAsia="Trebuchet MS" w:hAnsi="Trebuchet MS" w:cs="Trebuchet MS"/>
          <w:color w:val="1F4E79" w:themeColor="accent1" w:themeShade="80"/>
        </w:rPr>
        <w:t>;</w:t>
      </w:r>
    </w:p>
    <w:p w14:paraId="1A7034A2" w14:textId="77777777" w:rsidR="00BA1586" w:rsidRPr="004715C2" w:rsidRDefault="00000000">
      <w:pPr>
        <w:numPr>
          <w:ilvl w:val="0"/>
          <w:numId w:val="12"/>
        </w:numPr>
        <w:jc w:val="both"/>
        <w:rPr>
          <w:rFonts w:ascii="Trebuchet MS" w:eastAsia="Trebuchet MS" w:hAnsi="Trebuchet MS" w:cs="Trebuchet MS"/>
          <w:color w:val="1F4E79" w:themeColor="accent1" w:themeShade="80"/>
        </w:rPr>
      </w:pPr>
      <w:bookmarkStart w:id="96" w:name="_heading=h.2u6wntf" w:colFirst="0" w:colLast="0"/>
      <w:bookmarkEnd w:id="96"/>
      <w:r w:rsidRPr="004715C2">
        <w:rPr>
          <w:rFonts w:ascii="Trebuchet MS" w:eastAsia="Trebuchet MS" w:hAnsi="Trebuchet MS" w:cs="Trebuchet MS"/>
          <w:color w:val="1F4E79" w:themeColor="accent1" w:themeShade="80"/>
        </w:rPr>
        <w:t xml:space="preserve">Plafoanele de decontare se </w:t>
      </w:r>
      <w:sdt>
        <w:sdtPr>
          <w:rPr>
            <w:color w:val="1F4E79" w:themeColor="accent1" w:themeShade="80"/>
          </w:rPr>
          <w:tag w:val="goog_rdk_343"/>
          <w:id w:val="-537667837"/>
        </w:sdtPr>
        <w:sdtContent>
          <w:r w:rsidRPr="004715C2">
            <w:rPr>
              <w:rFonts w:ascii="Trebuchet MS" w:eastAsia="Trebuchet MS" w:hAnsi="Trebuchet MS" w:cs="Trebuchet MS"/>
              <w:color w:val="1F4E79" w:themeColor="accent1" w:themeShade="80"/>
            </w:rPr>
            <w:t xml:space="preserve">exprimă </w:t>
          </w:r>
        </w:sdtContent>
      </w:sdt>
      <w:r w:rsidRPr="004715C2">
        <w:rPr>
          <w:rFonts w:ascii="Trebuchet MS" w:eastAsia="Trebuchet MS" w:hAnsi="Trebuchet MS" w:cs="Trebuchet MS"/>
          <w:color w:val="1F4E79" w:themeColor="accent1" w:themeShade="80"/>
        </w:rPr>
        <w:t>pe ora lucrată;</w:t>
      </w:r>
    </w:p>
    <w:p w14:paraId="5D9FE7B1" w14:textId="6E7DC69A" w:rsidR="00BA1586" w:rsidRPr="004715C2" w:rsidRDefault="00000000">
      <w:pPr>
        <w:numPr>
          <w:ilvl w:val="0"/>
          <w:numId w:val="12"/>
        </w:numPr>
        <w:jc w:val="both"/>
        <w:rPr>
          <w:rFonts w:ascii="Trebuchet MS" w:eastAsia="Trebuchet MS" w:hAnsi="Trebuchet MS" w:cs="Trebuchet MS"/>
          <w:color w:val="1F4E79" w:themeColor="accent1" w:themeShade="80"/>
        </w:rPr>
      </w:pPr>
      <w:bookmarkStart w:id="97" w:name="_heading=h.19c6y18" w:colFirst="0" w:colLast="0"/>
      <w:bookmarkEnd w:id="97"/>
      <w:r w:rsidRPr="004715C2">
        <w:rPr>
          <w:rFonts w:ascii="Trebuchet MS" w:eastAsia="Trebuchet MS" w:hAnsi="Trebuchet MS" w:cs="Trebuchet MS"/>
          <w:color w:val="1F4E79" w:themeColor="accent1" w:themeShade="80"/>
        </w:rPr>
        <w:t xml:space="preserve">Plafoanele de decontare </w:t>
      </w:r>
      <w:sdt>
        <w:sdtPr>
          <w:rPr>
            <w:color w:val="1F4E79" w:themeColor="accent1" w:themeShade="80"/>
          </w:rPr>
          <w:tag w:val="goog_rdk_344"/>
          <w:id w:val="-33348195"/>
        </w:sdtPr>
        <w:sdtContent>
          <w:r w:rsidRPr="004715C2">
            <w:rPr>
              <w:rFonts w:ascii="Trebuchet MS" w:eastAsia="Trebuchet MS" w:hAnsi="Trebuchet MS" w:cs="Trebuchet MS"/>
              <w:color w:val="1F4E79" w:themeColor="accent1" w:themeShade="80"/>
            </w:rPr>
            <w:t xml:space="preserve">reprezintă </w:t>
          </w:r>
        </w:sdtContent>
      </w:sdt>
      <w:r w:rsidRPr="004715C2">
        <w:rPr>
          <w:rFonts w:ascii="Trebuchet MS" w:eastAsia="Trebuchet MS" w:hAnsi="Trebuchet MS" w:cs="Trebuchet MS"/>
          <w:color w:val="1F4E79" w:themeColor="accent1" w:themeShade="80"/>
        </w:rPr>
        <w:t xml:space="preserve">valori maximale, aferente salariilor nete (fără </w:t>
      </w:r>
      <w:r w:rsidR="00A229EC" w:rsidRPr="00A229EC">
        <w:rPr>
          <w:rFonts w:ascii="Trebuchet MS" w:eastAsia="Trebuchet MS" w:hAnsi="Trebuchet MS" w:cs="Trebuchet MS"/>
          <w:color w:val="1F4E79" w:themeColor="accent1" w:themeShade="80"/>
        </w:rPr>
        <w:t>taxele, impozitele si contribuţiile angajatului și ale angajatorului, aferente salariilor</w:t>
      </w:r>
      <w:r w:rsidRPr="004715C2">
        <w:rPr>
          <w:rFonts w:ascii="Trebuchet MS" w:eastAsia="Trebuchet MS" w:hAnsi="Trebuchet MS" w:cs="Trebuchet MS"/>
          <w:color w:val="1F4E79" w:themeColor="accent1" w:themeShade="80"/>
        </w:rPr>
        <w:t>);</w:t>
      </w:r>
    </w:p>
    <w:p w14:paraId="5A885E05" w14:textId="7AC6C1E9" w:rsidR="00BA1586" w:rsidRPr="004715C2" w:rsidRDefault="00000000">
      <w:pPr>
        <w:numPr>
          <w:ilvl w:val="0"/>
          <w:numId w:val="12"/>
        </w:numPr>
        <w:jc w:val="both"/>
        <w:rPr>
          <w:rFonts w:ascii="Trebuchet MS" w:eastAsia="Trebuchet MS" w:hAnsi="Trebuchet MS" w:cs="Trebuchet MS"/>
          <w:color w:val="1F4E79" w:themeColor="accent1" w:themeShade="80"/>
        </w:rPr>
      </w:pPr>
      <w:bookmarkStart w:id="98" w:name="_heading=h.3tbugp1" w:colFirst="0" w:colLast="0"/>
      <w:bookmarkEnd w:id="98"/>
      <w:r w:rsidRPr="004715C2">
        <w:rPr>
          <w:rFonts w:ascii="Trebuchet MS" w:eastAsia="Arial" w:hAnsi="Trebuchet MS" w:cs="Arial"/>
          <w:color w:val="1F4E79" w:themeColor="accent1" w:themeShade="80"/>
        </w:rPr>
        <w:t>Taxele</w:t>
      </w:r>
      <w:r w:rsidR="00A229EC" w:rsidRPr="00A229EC">
        <w:rPr>
          <w:rFonts w:ascii="Trebuchet MS" w:eastAsia="Arial" w:hAnsi="Trebuchet MS" w:cs="Arial"/>
          <w:color w:val="1F4E79" w:themeColor="accent1" w:themeShade="80"/>
        </w:rPr>
        <w:t xml:space="preserve">, impozitele si contributiile obligatorii aferente salariilor </w:t>
      </w:r>
      <w:r w:rsidRPr="004715C2">
        <w:rPr>
          <w:rFonts w:ascii="Trebuchet MS" w:eastAsia="Arial" w:hAnsi="Trebuchet MS" w:cs="Arial"/>
          <w:color w:val="1F4E79" w:themeColor="accent1" w:themeShade="80"/>
        </w:rPr>
        <w:t xml:space="preserve">sunt eligibile, dar nu sunt incluse </w:t>
      </w:r>
      <w:sdt>
        <w:sdtPr>
          <w:rPr>
            <w:rFonts w:ascii="Trebuchet MS" w:hAnsi="Trebuchet MS"/>
            <w:color w:val="1F4E79" w:themeColor="accent1" w:themeShade="80"/>
          </w:rPr>
          <w:tag w:val="goog_rdk_345"/>
          <w:id w:val="215399114"/>
        </w:sdtPr>
        <w:sdtContent>
          <w:r w:rsidRPr="004715C2">
            <w:rPr>
              <w:rFonts w:ascii="Trebuchet MS" w:eastAsia="Trebuchet MS" w:hAnsi="Trebuchet MS" w:cs="Trebuchet MS"/>
              <w:color w:val="1F4E79" w:themeColor="accent1" w:themeShade="80"/>
            </w:rPr>
            <w:t xml:space="preserve">în </w:t>
          </w:r>
        </w:sdtContent>
      </w:sdt>
      <w:r w:rsidRPr="004715C2">
        <w:rPr>
          <w:rFonts w:ascii="Trebuchet MS" w:eastAsia="Trebuchet MS" w:hAnsi="Trebuchet MS" w:cs="Trebuchet MS"/>
          <w:color w:val="1F4E79" w:themeColor="accent1" w:themeShade="80"/>
        </w:rPr>
        <w:t xml:space="preserve">plafon </w:t>
      </w:r>
      <w:sdt>
        <w:sdtPr>
          <w:rPr>
            <w:rFonts w:ascii="Trebuchet MS" w:hAnsi="Trebuchet MS"/>
            <w:color w:val="1F4E79" w:themeColor="accent1" w:themeShade="80"/>
          </w:rPr>
          <w:tag w:val="goog_rdk_346"/>
          <w:id w:val="942264150"/>
        </w:sdtPr>
        <w:sdtContent>
          <w:r w:rsidRPr="004715C2">
            <w:rPr>
              <w:rFonts w:ascii="Trebuchet MS" w:eastAsia="Trebuchet MS" w:hAnsi="Trebuchet MS" w:cs="Trebuchet MS"/>
              <w:color w:val="1F4E79" w:themeColor="accent1" w:themeShade="80"/>
            </w:rPr>
            <w:t xml:space="preserve">și </w:t>
          </w:r>
        </w:sdtContent>
      </w:sdt>
      <w:r w:rsidRPr="004715C2">
        <w:rPr>
          <w:rFonts w:ascii="Trebuchet MS" w:eastAsia="Trebuchet MS" w:hAnsi="Trebuchet MS" w:cs="Trebuchet MS"/>
          <w:color w:val="1F4E79" w:themeColor="accent1" w:themeShade="80"/>
        </w:rPr>
        <w:t>vor fi calcula</w:t>
      </w:r>
      <w:sdt>
        <w:sdtPr>
          <w:rPr>
            <w:rFonts w:ascii="Trebuchet MS" w:hAnsi="Trebuchet MS"/>
            <w:color w:val="1F4E79" w:themeColor="accent1" w:themeShade="80"/>
          </w:rPr>
          <w:tag w:val="goog_rdk_347"/>
          <w:id w:val="1913350632"/>
        </w:sdtPr>
        <w:sdtContent>
          <w:r w:rsidRPr="004715C2">
            <w:rPr>
              <w:rFonts w:ascii="Trebuchet MS" w:eastAsia="Trebuchet MS" w:hAnsi="Trebuchet MS" w:cs="Trebuchet MS"/>
              <w:color w:val="1F4E79" w:themeColor="accent1" w:themeShade="80"/>
            </w:rPr>
            <w:t>te</w:t>
          </w:r>
        </w:sdtContent>
      </w:sdt>
      <w:r w:rsidRPr="004715C2">
        <w:rPr>
          <w:rFonts w:ascii="Trebuchet MS" w:eastAsia="Trebuchet MS" w:hAnsi="Trebuchet MS" w:cs="Trebuchet MS"/>
          <w:color w:val="1F4E79" w:themeColor="accent1" w:themeShade="80"/>
        </w:rPr>
        <w:t xml:space="preserve"> conform legislației fiscale și a muncii valabilă la data efectuării cheltuielii;</w:t>
      </w:r>
    </w:p>
    <w:p w14:paraId="3C8BD529" w14:textId="77777777" w:rsidR="00BA1586" w:rsidRPr="004715C2" w:rsidRDefault="00000000">
      <w:pPr>
        <w:numPr>
          <w:ilvl w:val="0"/>
          <w:numId w:val="12"/>
        </w:numPr>
        <w:jc w:val="both"/>
        <w:rPr>
          <w:rFonts w:ascii="Trebuchet MS" w:eastAsia="Trebuchet MS" w:hAnsi="Trebuchet MS" w:cs="Trebuchet MS"/>
          <w:color w:val="1F4E79" w:themeColor="accent1" w:themeShade="80"/>
        </w:rPr>
      </w:pPr>
      <w:bookmarkStart w:id="99" w:name="_heading=h.28h4qwu" w:colFirst="0" w:colLast="0"/>
      <w:bookmarkEnd w:id="99"/>
      <w:r w:rsidRPr="004715C2">
        <w:rPr>
          <w:rFonts w:ascii="Trebuchet MS" w:eastAsia="Trebuchet MS" w:hAnsi="Trebuchet MS" w:cs="Trebuchet MS"/>
          <w:color w:val="1F4E79" w:themeColor="accent1" w:themeShade="80"/>
        </w:rPr>
        <w:t>Pentru persoanele angajate (raporturi de muncă sau raporturi de serviciu) sunt eligibile inclusiv cheltuielile cu concediul de odihnă corespunzător timpului efectiv lucrat pentru angajator în implementarea proiectului, cu respectarea prevederilor Codului Muncii şi a legislaţiei naţionale aplicabile, zilele de concediu medical suportate de angajator, zilele pentru care indemnizația pentru incapacitate temporară de muncă a salariaţilor implicaţi este suportată de angajator;</w:t>
      </w:r>
    </w:p>
    <w:p w14:paraId="5B7D5C96" w14:textId="77777777" w:rsidR="00BA1586" w:rsidRPr="004715C2" w:rsidRDefault="00000000">
      <w:pPr>
        <w:numPr>
          <w:ilvl w:val="0"/>
          <w:numId w:val="12"/>
        </w:numPr>
        <w:jc w:val="both"/>
        <w:rPr>
          <w:rFonts w:ascii="Trebuchet MS" w:eastAsia="Trebuchet MS" w:hAnsi="Trebuchet MS" w:cs="Trebuchet MS"/>
          <w:color w:val="1F4E79" w:themeColor="accent1" w:themeShade="80"/>
        </w:rPr>
      </w:pPr>
      <w:bookmarkStart w:id="100" w:name="_heading=h.nmf14n" w:colFirst="0" w:colLast="0"/>
      <w:bookmarkEnd w:id="100"/>
      <w:r w:rsidRPr="004715C2">
        <w:rPr>
          <w:rFonts w:ascii="Trebuchet MS" w:eastAsia="Trebuchet MS" w:hAnsi="Trebuchet MS" w:cs="Trebuchet MS"/>
          <w:color w:val="1F4E79" w:themeColor="accent1" w:themeShade="80"/>
        </w:rPr>
        <w:t>În cazul beneficiarilor/partenerilor care sunt instituții și/sau autoritățile publice, plafoanele maxime de decontare prevăzute se aplică exclusiv personalului angajat pe posturi în afara organigramei, nominalizat în echipele de proiecte finanțate din fonduri europene;</w:t>
      </w:r>
    </w:p>
    <w:p w14:paraId="7355C666" w14:textId="2DE026E0" w:rsidR="00BA1586" w:rsidRPr="004715C2" w:rsidRDefault="00000000">
      <w:pPr>
        <w:numPr>
          <w:ilvl w:val="0"/>
          <w:numId w:val="12"/>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Pentru personalul din instituțiile și/sau autoritățile publice nominalizat în echipele de proiecte finanțate din fonduri europene, angajat în cadrul organigramei, se aplică prevederile Legii nr. 153/2017 privind salarizarea personalului plătit din  fonduri publice</w:t>
      </w:r>
      <w:r w:rsidR="002F032E">
        <w:rPr>
          <w:rFonts w:ascii="Trebuchet MS" w:eastAsia="Trebuchet MS" w:hAnsi="Trebuchet MS" w:cs="Trebuchet MS"/>
          <w:color w:val="1F4E79" w:themeColor="accent1" w:themeShade="80"/>
        </w:rPr>
        <w:t>, cu modificările și completările ulterioare</w:t>
      </w:r>
      <w:r w:rsidRPr="004715C2">
        <w:rPr>
          <w:rFonts w:ascii="Trebuchet MS" w:eastAsia="Trebuchet MS" w:hAnsi="Trebuchet MS" w:cs="Trebuchet MS"/>
          <w:color w:val="1F4E79" w:themeColor="accent1" w:themeShade="80"/>
        </w:rPr>
        <w:t>.</w:t>
      </w:r>
    </w:p>
    <w:p w14:paraId="5F26A775" w14:textId="77777777" w:rsidR="009F7610" w:rsidRPr="00A26857" w:rsidRDefault="009F7610" w:rsidP="009F7610">
      <w:pPr>
        <w:spacing w:after="0" w:line="240" w:lineRule="auto"/>
        <w:jc w:val="both"/>
        <w:rPr>
          <w:rFonts w:ascii="Trebuchet MS" w:eastAsiaTheme="minorHAnsi" w:hAnsi="Trebuchet MS" w:cstheme="minorBidi"/>
          <w:iCs/>
          <w:color w:val="1F4E79" w:themeColor="accent1" w:themeShade="80"/>
          <w:highlight w:val="green"/>
          <w:lang w:val="af-ZA"/>
        </w:rPr>
      </w:pPr>
      <w:r w:rsidRPr="00A26857">
        <w:rPr>
          <w:rFonts w:ascii="Trebuchet MS" w:eastAsiaTheme="minorHAnsi" w:hAnsi="Trebuchet MS" w:cstheme="minorBidi"/>
          <w:iCs/>
          <w:color w:val="1F4E79" w:themeColor="accent1" w:themeShade="80"/>
          <w:highlight w:val="green"/>
          <w:lang w:val="af-ZA"/>
        </w:rPr>
        <w:t>Experții propuși pentru ocuparea funcțiilor din cadrul proiectelor finanțate prin PIDS vor respecta o conduită profesională imparțială, neutră și obiectivă. În acest sens, persoanele nominalizate pentru ocuparea funcțiilor în proiectele finanțate prin PIDS nu pot avea calitatea de soţ/soţie sau rudă ori afin, până la gradul 2 inclusiv, cu persoane angajate în cadrul AM PIDS/PEO sau în cadrul oricărui OI delegat pentru gestionarea PIDS/PEO (funcționari publici sau personal contractual).</w:t>
      </w:r>
    </w:p>
    <w:p w14:paraId="284EC053" w14:textId="77777777" w:rsidR="009F7610" w:rsidRDefault="009F7610" w:rsidP="009F7610">
      <w:pPr>
        <w:spacing w:after="0" w:line="240" w:lineRule="auto"/>
        <w:jc w:val="both"/>
        <w:rPr>
          <w:rFonts w:ascii="Trebuchet MS" w:eastAsiaTheme="minorHAnsi" w:hAnsi="Trebuchet MS" w:cstheme="minorBidi"/>
          <w:iCs/>
          <w:color w:val="1F4E79" w:themeColor="accent1" w:themeShade="80"/>
          <w:highlight w:val="green"/>
          <w:lang w:val="af-ZA"/>
        </w:rPr>
      </w:pPr>
    </w:p>
    <w:p w14:paraId="68F309BF" w14:textId="6920BF10" w:rsidR="009F7610" w:rsidRPr="00A26857" w:rsidRDefault="009F7610" w:rsidP="009F7610">
      <w:pPr>
        <w:spacing w:after="0" w:line="240" w:lineRule="auto"/>
        <w:jc w:val="both"/>
        <w:rPr>
          <w:rFonts w:ascii="Trebuchet MS" w:eastAsiaTheme="minorHAnsi" w:hAnsi="Trebuchet MS" w:cstheme="minorBidi"/>
          <w:iCs/>
          <w:color w:val="1F4E79" w:themeColor="accent1" w:themeShade="80"/>
          <w:highlight w:val="green"/>
          <w:lang w:val="af-ZA"/>
        </w:rPr>
      </w:pPr>
      <w:r w:rsidRPr="00A26857">
        <w:rPr>
          <w:rFonts w:ascii="Trebuchet MS" w:eastAsiaTheme="minorHAnsi" w:hAnsi="Trebuchet MS" w:cstheme="minorBidi"/>
          <w:iCs/>
          <w:color w:val="1F4E79" w:themeColor="accent1" w:themeShade="80"/>
          <w:highlight w:val="green"/>
          <w:lang w:val="af-ZA"/>
        </w:rPr>
        <w:t>Pentru asumarea respectării conduitei profesionale imparțiale, neutre și obiective, Beneficiarul va transmite, la momentul nominalizării experților în echipele de proiect, declarațiile acestora completate și semnate, conform modelului prevăzut în Anexa 3 .</w:t>
      </w:r>
    </w:p>
    <w:p w14:paraId="3C2C59B3" w14:textId="77777777" w:rsidR="009F7610" w:rsidRDefault="009F7610" w:rsidP="009F7610">
      <w:pPr>
        <w:pStyle w:val="Default"/>
        <w:jc w:val="both"/>
        <w:rPr>
          <w:rFonts w:cstheme="minorBidi"/>
          <w:iCs/>
          <w:color w:val="1F4E79" w:themeColor="accent1" w:themeShade="80"/>
          <w:sz w:val="22"/>
          <w:szCs w:val="22"/>
          <w:highlight w:val="green"/>
          <w:lang w:val="af-ZA"/>
        </w:rPr>
      </w:pPr>
    </w:p>
    <w:p w14:paraId="4EC9C0D9" w14:textId="7034FF20" w:rsidR="009F7610" w:rsidRPr="00A26857" w:rsidRDefault="009F7610" w:rsidP="009F7610">
      <w:pPr>
        <w:pStyle w:val="Default"/>
        <w:jc w:val="both"/>
        <w:rPr>
          <w:rFonts w:cstheme="minorBidi"/>
          <w:iCs/>
          <w:color w:val="1F4E79" w:themeColor="accent1" w:themeShade="80"/>
          <w:sz w:val="22"/>
          <w:szCs w:val="22"/>
          <w:highlight w:val="green"/>
          <w:lang w:val="af-ZA"/>
        </w:rPr>
      </w:pPr>
      <w:r w:rsidRPr="00A26857">
        <w:rPr>
          <w:rFonts w:cstheme="minorBidi"/>
          <w:iCs/>
          <w:color w:val="1F4E79" w:themeColor="accent1" w:themeShade="80"/>
          <w:sz w:val="22"/>
          <w:szCs w:val="22"/>
          <w:highlight w:val="green"/>
          <w:lang w:val="af-ZA"/>
        </w:rPr>
        <w:t>Beneficiarul are obligația de a comunica AM/OI orice modificare notificată de experți conform Anexei 3 la prezentul ghid, în termen de 10 zile de la primirea acesteia de la expert.</w:t>
      </w:r>
    </w:p>
    <w:p w14:paraId="3D285008" w14:textId="77777777" w:rsidR="009F7610" w:rsidRDefault="009F7610" w:rsidP="009F7610">
      <w:pPr>
        <w:pStyle w:val="Default"/>
        <w:jc w:val="both"/>
        <w:rPr>
          <w:rFonts w:cstheme="minorBidi"/>
          <w:iCs/>
          <w:color w:val="1F4E79" w:themeColor="accent1" w:themeShade="80"/>
          <w:sz w:val="22"/>
          <w:szCs w:val="22"/>
          <w:highlight w:val="green"/>
          <w:lang w:val="af-ZA"/>
        </w:rPr>
      </w:pPr>
    </w:p>
    <w:p w14:paraId="2CF82438" w14:textId="0C79F13C" w:rsidR="009F7610" w:rsidRDefault="009F7610" w:rsidP="009F7610">
      <w:pPr>
        <w:pStyle w:val="Default"/>
        <w:jc w:val="both"/>
        <w:rPr>
          <w:rFonts w:cstheme="minorBidi"/>
          <w:iCs/>
          <w:color w:val="1F4E79" w:themeColor="accent1" w:themeShade="80"/>
          <w:sz w:val="22"/>
          <w:szCs w:val="22"/>
          <w:lang w:val="af-ZA"/>
        </w:rPr>
      </w:pPr>
      <w:r w:rsidRPr="00A26857">
        <w:rPr>
          <w:rFonts w:cstheme="minorBidi"/>
          <w:iCs/>
          <w:color w:val="1F4E79" w:themeColor="accent1" w:themeShade="80"/>
          <w:sz w:val="22"/>
          <w:szCs w:val="22"/>
          <w:highlight w:val="green"/>
          <w:lang w:val="af-ZA"/>
        </w:rPr>
        <w:t>AM/OI va verifica existența declarației la momentul nominalizării fiecărei persoane în cadrul proiectului și conformitatea acesteia cu modelul definit în Anexa 3 la prezentul ghid.</w:t>
      </w:r>
    </w:p>
    <w:p w14:paraId="7FBBB549" w14:textId="77777777" w:rsidR="009F7610" w:rsidRPr="004715C2" w:rsidRDefault="009F7610">
      <w:pPr>
        <w:jc w:val="both"/>
        <w:rPr>
          <w:rFonts w:ascii="Trebuchet MS" w:eastAsia="Trebuchet MS" w:hAnsi="Trebuchet MS" w:cs="Trebuchet MS"/>
          <w:color w:val="1F4E79" w:themeColor="accent1" w:themeShade="80"/>
        </w:rPr>
      </w:pPr>
    </w:p>
    <w:p w14:paraId="3FD9D1D5" w14:textId="77777777" w:rsidR="00BA1586" w:rsidRPr="004715C2" w:rsidRDefault="00000000">
      <w:pPr>
        <w:jc w:val="both"/>
        <w:rPr>
          <w:rFonts w:ascii="Trebuchet MS" w:eastAsia="Trebuchet MS" w:hAnsi="Trebuchet MS" w:cs="Trebuchet MS"/>
          <w:b/>
          <w:color w:val="1F4E79" w:themeColor="accent1" w:themeShade="80"/>
        </w:rPr>
      </w:pPr>
      <w:bookmarkStart w:id="101" w:name="_heading=h.37m2jsg" w:colFirst="0" w:colLast="0"/>
      <w:bookmarkEnd w:id="101"/>
      <w:r w:rsidRPr="004715C2">
        <w:rPr>
          <w:rFonts w:ascii="Trebuchet MS" w:eastAsia="Trebuchet MS" w:hAnsi="Trebuchet MS" w:cs="Trebuchet MS"/>
          <w:b/>
          <w:color w:val="1F4E79" w:themeColor="accent1" w:themeShade="80"/>
        </w:rPr>
        <w:t>Plafoane aplicabile cheltuielilor cu personalul</w:t>
      </w:r>
    </w:p>
    <w:p w14:paraId="2253A58F" w14:textId="77777777" w:rsidR="00BA1586" w:rsidRPr="004715C2" w:rsidRDefault="00BA1586">
      <w:pPr>
        <w:jc w:val="both"/>
        <w:rPr>
          <w:rFonts w:ascii="Trebuchet MS" w:eastAsia="Trebuchet MS" w:hAnsi="Trebuchet MS" w:cs="Trebuchet MS"/>
          <w:color w:val="1F4E79" w:themeColor="accent1" w:themeShade="80"/>
        </w:rPr>
      </w:pPr>
    </w:p>
    <w:tbl>
      <w:tblPr>
        <w:tblStyle w:val="aff2"/>
        <w:tblW w:w="9119"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00" w:firstRow="0" w:lastRow="0" w:firstColumn="0" w:lastColumn="0" w:noHBand="0" w:noVBand="1"/>
      </w:tblPr>
      <w:tblGrid>
        <w:gridCol w:w="5760"/>
        <w:gridCol w:w="1080"/>
        <w:gridCol w:w="673"/>
        <w:gridCol w:w="497"/>
        <w:gridCol w:w="1109"/>
      </w:tblGrid>
      <w:tr w:rsidR="004715C2" w:rsidRPr="004715C2" w14:paraId="162F290F" w14:textId="77777777">
        <w:trPr>
          <w:trHeight w:val="519"/>
        </w:trPr>
        <w:tc>
          <w:tcPr>
            <w:tcW w:w="5760" w:type="dxa"/>
            <w:tcBorders>
              <w:top w:val="single" w:sz="4" w:space="0" w:color="000000"/>
              <w:left w:val="single" w:sz="4" w:space="0" w:color="000000"/>
              <w:bottom w:val="single" w:sz="4" w:space="0" w:color="000000"/>
              <w:right w:val="single" w:sz="4" w:space="0" w:color="000000"/>
            </w:tcBorders>
            <w:vAlign w:val="center"/>
          </w:tcPr>
          <w:p w14:paraId="7E0315DE"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 xml:space="preserve">Tip de </w:t>
            </w:r>
            <w:sdt>
              <w:sdtPr>
                <w:rPr>
                  <w:color w:val="1F4E79" w:themeColor="accent1" w:themeShade="80"/>
                </w:rPr>
                <w:tag w:val="goog_rdk_349"/>
                <w:id w:val="1030993082"/>
              </w:sdtPr>
              <w:sdtContent>
                <w:r w:rsidRPr="004715C2">
                  <w:rPr>
                    <w:rFonts w:ascii="Trebuchet MS" w:eastAsia="Trebuchet MS" w:hAnsi="Trebuchet MS" w:cs="Trebuchet MS"/>
                    <w:b/>
                    <w:color w:val="1F4E79" w:themeColor="accent1" w:themeShade="80"/>
                  </w:rPr>
                  <w:t xml:space="preserve">cheltuială </w:t>
                </w:r>
              </w:sdtContent>
            </w:sdt>
            <w:r w:rsidRPr="004715C2">
              <w:rPr>
                <w:rFonts w:ascii="Trebuchet MS" w:eastAsia="Trebuchet MS" w:hAnsi="Trebuchet MS" w:cs="Trebuchet MS"/>
                <w:b/>
                <w:color w:val="1F4E79" w:themeColor="accent1" w:themeShade="80"/>
              </w:rPr>
              <w:t xml:space="preserve">de personal </w:t>
            </w:r>
          </w:p>
        </w:tc>
        <w:tc>
          <w:tcPr>
            <w:tcW w:w="3359" w:type="dxa"/>
            <w:gridSpan w:val="4"/>
            <w:tcBorders>
              <w:top w:val="single" w:sz="4" w:space="0" w:color="000000"/>
              <w:left w:val="nil"/>
              <w:bottom w:val="single" w:sz="4" w:space="0" w:color="000000"/>
              <w:right w:val="single" w:sz="4" w:space="0" w:color="000000"/>
            </w:tcBorders>
            <w:vAlign w:val="center"/>
          </w:tcPr>
          <w:p w14:paraId="576AEB52"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 xml:space="preserve">Plafon maxim de decontare </w:t>
            </w:r>
          </w:p>
          <w:p w14:paraId="3BD2846D"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(salariu net/ora), lei</w:t>
            </w:r>
          </w:p>
        </w:tc>
      </w:tr>
      <w:tr w:rsidR="004715C2" w:rsidRPr="004715C2" w14:paraId="0573EC00" w14:textId="77777777">
        <w:trPr>
          <w:trHeight w:val="348"/>
        </w:trPr>
        <w:tc>
          <w:tcPr>
            <w:tcW w:w="5760" w:type="dxa"/>
            <w:tcBorders>
              <w:top w:val="nil"/>
              <w:left w:val="single" w:sz="4" w:space="0" w:color="000000"/>
              <w:bottom w:val="single" w:sz="4" w:space="0" w:color="000000"/>
              <w:right w:val="single" w:sz="4" w:space="0" w:color="000000"/>
            </w:tcBorders>
            <w:vAlign w:val="center"/>
          </w:tcPr>
          <w:p w14:paraId="2A46E7A9"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 </w:t>
            </w:r>
          </w:p>
        </w:tc>
        <w:tc>
          <w:tcPr>
            <w:tcW w:w="3359" w:type="dxa"/>
            <w:gridSpan w:val="4"/>
            <w:tcBorders>
              <w:top w:val="single" w:sz="4" w:space="0" w:color="000000"/>
              <w:left w:val="nil"/>
              <w:bottom w:val="single" w:sz="4" w:space="0" w:color="000000"/>
              <w:right w:val="single" w:sz="4" w:space="0" w:color="000000"/>
            </w:tcBorders>
            <w:vAlign w:val="center"/>
          </w:tcPr>
          <w:p w14:paraId="7D32159C"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Experiența profesională specifică (ani)</w:t>
            </w:r>
          </w:p>
        </w:tc>
      </w:tr>
      <w:tr w:rsidR="004715C2" w:rsidRPr="004715C2" w14:paraId="335EB812" w14:textId="77777777">
        <w:trPr>
          <w:trHeight w:val="438"/>
        </w:trPr>
        <w:tc>
          <w:tcPr>
            <w:tcW w:w="5760" w:type="dxa"/>
            <w:tcBorders>
              <w:top w:val="nil"/>
              <w:left w:val="single" w:sz="4" w:space="0" w:color="000000"/>
              <w:bottom w:val="single" w:sz="4" w:space="0" w:color="000000"/>
              <w:right w:val="single" w:sz="4" w:space="0" w:color="000000"/>
            </w:tcBorders>
            <w:vAlign w:val="center"/>
          </w:tcPr>
          <w:p w14:paraId="4B3165E2"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Cheltuieli directe</w:t>
            </w:r>
          </w:p>
        </w:tc>
        <w:tc>
          <w:tcPr>
            <w:tcW w:w="1080" w:type="dxa"/>
            <w:tcBorders>
              <w:top w:val="nil"/>
              <w:left w:val="nil"/>
              <w:bottom w:val="single" w:sz="4" w:space="0" w:color="000000"/>
              <w:right w:val="single" w:sz="4" w:space="0" w:color="000000"/>
            </w:tcBorders>
            <w:vAlign w:val="center"/>
          </w:tcPr>
          <w:p w14:paraId="411E7D8C"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&lt;5</w:t>
            </w:r>
          </w:p>
        </w:tc>
        <w:tc>
          <w:tcPr>
            <w:tcW w:w="1170" w:type="dxa"/>
            <w:gridSpan w:val="2"/>
            <w:tcBorders>
              <w:top w:val="nil"/>
              <w:left w:val="nil"/>
              <w:bottom w:val="single" w:sz="4" w:space="0" w:color="000000"/>
              <w:right w:val="single" w:sz="4" w:space="0" w:color="000000"/>
            </w:tcBorders>
            <w:vAlign w:val="center"/>
          </w:tcPr>
          <w:p w14:paraId="49C333A8"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5-10</w:t>
            </w:r>
          </w:p>
        </w:tc>
        <w:tc>
          <w:tcPr>
            <w:tcW w:w="1109" w:type="dxa"/>
            <w:tcBorders>
              <w:top w:val="nil"/>
              <w:left w:val="nil"/>
              <w:bottom w:val="single" w:sz="4" w:space="0" w:color="000000"/>
              <w:right w:val="single" w:sz="4" w:space="0" w:color="000000"/>
            </w:tcBorders>
            <w:vAlign w:val="center"/>
          </w:tcPr>
          <w:p w14:paraId="60A19F07"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&gt;10</w:t>
            </w:r>
          </w:p>
        </w:tc>
      </w:tr>
      <w:tr w:rsidR="004715C2" w:rsidRPr="004715C2" w14:paraId="6149F664" w14:textId="77777777">
        <w:trPr>
          <w:trHeight w:val="447"/>
        </w:trPr>
        <w:tc>
          <w:tcPr>
            <w:tcW w:w="5760" w:type="dxa"/>
            <w:tcBorders>
              <w:top w:val="nil"/>
              <w:left w:val="single" w:sz="4" w:space="0" w:color="000000"/>
              <w:bottom w:val="nil"/>
              <w:right w:val="single" w:sz="4" w:space="0" w:color="000000"/>
            </w:tcBorders>
            <w:vAlign w:val="center"/>
          </w:tcPr>
          <w:p w14:paraId="53C84CED" w14:textId="1A4D44F9"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Arial" w:hAnsi="Trebuchet MS" w:cs="Arial"/>
                <w:color w:val="1F4E79" w:themeColor="accent1" w:themeShade="80"/>
              </w:rPr>
              <w:t>Manager de proiect/ responsabil financiar/responsabil de achiziții publice/</w:t>
            </w:r>
            <w:sdt>
              <w:sdtPr>
                <w:rPr>
                  <w:rFonts w:ascii="Trebuchet MS" w:hAnsi="Trebuchet MS"/>
                  <w:color w:val="1F4E79" w:themeColor="accent1" w:themeShade="80"/>
                </w:rPr>
                <w:tag w:val="goog_rdk_350"/>
                <w:id w:val="-905066569"/>
              </w:sdtPr>
              <w:sdtContent>
                <w:r w:rsidRPr="004715C2">
                  <w:rPr>
                    <w:rFonts w:ascii="Trebuchet MS" w:eastAsia="Trebuchet MS" w:hAnsi="Trebuchet MS" w:cs="Trebuchet MS"/>
                    <w:color w:val="1F4E79" w:themeColor="accent1" w:themeShade="80"/>
                  </w:rPr>
                  <w:t>asistent manager/</w:t>
                </w:r>
              </w:sdtContent>
            </w:sdt>
            <w:r w:rsidRPr="004715C2">
              <w:rPr>
                <w:rFonts w:ascii="Trebuchet MS" w:eastAsia="Trebuchet MS" w:hAnsi="Trebuchet MS" w:cs="Trebuchet MS"/>
                <w:color w:val="1F4E79" w:themeColor="accent1" w:themeShade="80"/>
              </w:rPr>
              <w:t>coordonator partener/ experți implementare activități proiect (naționali și internaționali)</w:t>
            </w:r>
            <w:sdt>
              <w:sdtPr>
                <w:rPr>
                  <w:rFonts w:ascii="Trebuchet MS" w:hAnsi="Trebuchet MS"/>
                  <w:color w:val="1F4E79" w:themeColor="accent1" w:themeShade="80"/>
                </w:rPr>
                <w:tag w:val="goog_rdk_351"/>
                <w:id w:val="374214095"/>
              </w:sdtPr>
              <w:sdtContent>
                <w:r w:rsidRPr="004715C2">
                  <w:rPr>
                    <w:rFonts w:ascii="Trebuchet MS" w:eastAsia="Trebuchet MS" w:hAnsi="Trebuchet MS" w:cs="Trebuchet MS"/>
                    <w:color w:val="1F4E79" w:themeColor="accent1" w:themeShade="80"/>
                  </w:rPr>
                  <w:t xml:space="preserve"> etc.</w:t>
                </w:r>
              </w:sdtContent>
            </w:sdt>
          </w:p>
        </w:tc>
        <w:tc>
          <w:tcPr>
            <w:tcW w:w="1080" w:type="dxa"/>
            <w:tcBorders>
              <w:top w:val="nil"/>
              <w:left w:val="nil"/>
              <w:bottom w:val="nil"/>
              <w:right w:val="single" w:sz="4" w:space="0" w:color="000000"/>
            </w:tcBorders>
            <w:vAlign w:val="center"/>
          </w:tcPr>
          <w:p w14:paraId="463BF764"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70</w:t>
            </w:r>
          </w:p>
        </w:tc>
        <w:tc>
          <w:tcPr>
            <w:tcW w:w="1170" w:type="dxa"/>
            <w:gridSpan w:val="2"/>
            <w:tcBorders>
              <w:top w:val="nil"/>
              <w:left w:val="nil"/>
              <w:bottom w:val="nil"/>
              <w:right w:val="single" w:sz="4" w:space="0" w:color="000000"/>
            </w:tcBorders>
            <w:vAlign w:val="center"/>
          </w:tcPr>
          <w:p w14:paraId="058E8243"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80</w:t>
            </w:r>
          </w:p>
        </w:tc>
        <w:tc>
          <w:tcPr>
            <w:tcW w:w="1109" w:type="dxa"/>
            <w:tcBorders>
              <w:top w:val="nil"/>
              <w:left w:val="nil"/>
              <w:bottom w:val="nil"/>
              <w:right w:val="single" w:sz="4" w:space="0" w:color="000000"/>
            </w:tcBorders>
            <w:vAlign w:val="center"/>
          </w:tcPr>
          <w:p w14:paraId="4727EA07"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90</w:t>
            </w:r>
          </w:p>
        </w:tc>
      </w:tr>
      <w:tr w:rsidR="004715C2" w:rsidRPr="004715C2" w14:paraId="6CBEEF3C" w14:textId="77777777">
        <w:trPr>
          <w:trHeight w:val="63"/>
        </w:trPr>
        <w:tc>
          <w:tcPr>
            <w:tcW w:w="5760" w:type="dxa"/>
            <w:tcBorders>
              <w:top w:val="nil"/>
              <w:left w:val="single" w:sz="4" w:space="0" w:color="000000"/>
              <w:bottom w:val="single" w:sz="4" w:space="0" w:color="000000"/>
              <w:right w:val="single" w:sz="4" w:space="0" w:color="000000"/>
            </w:tcBorders>
            <w:vAlign w:val="center"/>
          </w:tcPr>
          <w:p w14:paraId="6D7E5116" w14:textId="77777777" w:rsidR="00BA1586" w:rsidRPr="004715C2" w:rsidRDefault="00BA1586">
            <w:pPr>
              <w:jc w:val="both"/>
              <w:rPr>
                <w:rFonts w:ascii="Trebuchet MS" w:eastAsia="Trebuchet MS" w:hAnsi="Trebuchet MS" w:cs="Trebuchet MS"/>
                <w:color w:val="1F4E79" w:themeColor="accent1" w:themeShade="80"/>
              </w:rPr>
            </w:pPr>
          </w:p>
        </w:tc>
        <w:tc>
          <w:tcPr>
            <w:tcW w:w="1080" w:type="dxa"/>
            <w:tcBorders>
              <w:top w:val="nil"/>
              <w:left w:val="nil"/>
              <w:bottom w:val="single" w:sz="4" w:space="0" w:color="000000"/>
              <w:right w:val="single" w:sz="4" w:space="0" w:color="000000"/>
            </w:tcBorders>
            <w:vAlign w:val="center"/>
          </w:tcPr>
          <w:p w14:paraId="21F9B560" w14:textId="77777777" w:rsidR="00BA1586" w:rsidRPr="004715C2" w:rsidRDefault="00BA1586">
            <w:pPr>
              <w:jc w:val="both"/>
              <w:rPr>
                <w:rFonts w:ascii="Trebuchet MS" w:eastAsia="Trebuchet MS" w:hAnsi="Trebuchet MS" w:cs="Trebuchet MS"/>
                <w:b/>
                <w:color w:val="1F4E79" w:themeColor="accent1" w:themeShade="80"/>
              </w:rPr>
            </w:pPr>
          </w:p>
        </w:tc>
        <w:tc>
          <w:tcPr>
            <w:tcW w:w="1170" w:type="dxa"/>
            <w:gridSpan w:val="2"/>
            <w:tcBorders>
              <w:top w:val="nil"/>
              <w:left w:val="nil"/>
              <w:bottom w:val="single" w:sz="4" w:space="0" w:color="000000"/>
              <w:right w:val="single" w:sz="4" w:space="0" w:color="000000"/>
            </w:tcBorders>
            <w:vAlign w:val="center"/>
          </w:tcPr>
          <w:p w14:paraId="03AFEB6F" w14:textId="77777777" w:rsidR="00BA1586" w:rsidRPr="004715C2" w:rsidRDefault="00BA1586">
            <w:pPr>
              <w:jc w:val="both"/>
              <w:rPr>
                <w:rFonts w:ascii="Trebuchet MS" w:eastAsia="Trebuchet MS" w:hAnsi="Trebuchet MS" w:cs="Trebuchet MS"/>
                <w:b/>
                <w:color w:val="1F4E79" w:themeColor="accent1" w:themeShade="80"/>
              </w:rPr>
            </w:pPr>
          </w:p>
        </w:tc>
        <w:tc>
          <w:tcPr>
            <w:tcW w:w="1109" w:type="dxa"/>
            <w:tcBorders>
              <w:top w:val="nil"/>
              <w:left w:val="nil"/>
              <w:bottom w:val="single" w:sz="4" w:space="0" w:color="000000"/>
              <w:right w:val="single" w:sz="4" w:space="0" w:color="000000"/>
            </w:tcBorders>
            <w:vAlign w:val="center"/>
          </w:tcPr>
          <w:p w14:paraId="0EE7C6B6" w14:textId="77777777" w:rsidR="00BA1586" w:rsidRPr="004715C2" w:rsidRDefault="00BA1586">
            <w:pPr>
              <w:jc w:val="both"/>
              <w:rPr>
                <w:rFonts w:ascii="Trebuchet MS" w:eastAsia="Trebuchet MS" w:hAnsi="Trebuchet MS" w:cs="Trebuchet MS"/>
                <w:b/>
                <w:color w:val="1F4E79" w:themeColor="accent1" w:themeShade="80"/>
              </w:rPr>
            </w:pPr>
          </w:p>
        </w:tc>
      </w:tr>
      <w:tr w:rsidR="004715C2" w:rsidRPr="004715C2" w14:paraId="04810F3A" w14:textId="77777777">
        <w:trPr>
          <w:trHeight w:val="438"/>
        </w:trPr>
        <w:tc>
          <w:tcPr>
            <w:tcW w:w="5760" w:type="dxa"/>
            <w:tcBorders>
              <w:top w:val="nil"/>
              <w:left w:val="single" w:sz="4" w:space="0" w:color="000000"/>
              <w:bottom w:val="single" w:sz="4" w:space="0" w:color="000000"/>
              <w:right w:val="single" w:sz="4" w:space="0" w:color="000000"/>
            </w:tcBorders>
            <w:vAlign w:val="center"/>
          </w:tcPr>
          <w:p w14:paraId="73ECB6B2"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Cheltuieli indirecte personal suport</w:t>
            </w:r>
          </w:p>
        </w:tc>
        <w:tc>
          <w:tcPr>
            <w:tcW w:w="1080" w:type="dxa"/>
            <w:tcBorders>
              <w:top w:val="nil"/>
              <w:left w:val="nil"/>
              <w:bottom w:val="single" w:sz="4" w:space="0" w:color="000000"/>
              <w:right w:val="single" w:sz="4" w:space="0" w:color="000000"/>
            </w:tcBorders>
            <w:vAlign w:val="center"/>
          </w:tcPr>
          <w:p w14:paraId="5B29CC10"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&lt;5</w:t>
            </w:r>
          </w:p>
        </w:tc>
        <w:tc>
          <w:tcPr>
            <w:tcW w:w="1170" w:type="dxa"/>
            <w:gridSpan w:val="2"/>
            <w:tcBorders>
              <w:top w:val="nil"/>
              <w:left w:val="nil"/>
              <w:bottom w:val="single" w:sz="4" w:space="0" w:color="000000"/>
              <w:right w:val="single" w:sz="4" w:space="0" w:color="000000"/>
            </w:tcBorders>
            <w:vAlign w:val="center"/>
          </w:tcPr>
          <w:p w14:paraId="6D867653"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5-10</w:t>
            </w:r>
          </w:p>
        </w:tc>
        <w:tc>
          <w:tcPr>
            <w:tcW w:w="1109" w:type="dxa"/>
            <w:tcBorders>
              <w:top w:val="nil"/>
              <w:left w:val="nil"/>
              <w:bottom w:val="single" w:sz="4" w:space="0" w:color="000000"/>
              <w:right w:val="single" w:sz="4" w:space="0" w:color="000000"/>
            </w:tcBorders>
            <w:vAlign w:val="center"/>
          </w:tcPr>
          <w:p w14:paraId="5A76394C"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&gt;10</w:t>
            </w:r>
          </w:p>
        </w:tc>
      </w:tr>
      <w:tr w:rsidR="004715C2" w:rsidRPr="004715C2" w14:paraId="5157398B" w14:textId="77777777">
        <w:trPr>
          <w:trHeight w:val="447"/>
        </w:trPr>
        <w:tc>
          <w:tcPr>
            <w:tcW w:w="5760" w:type="dxa"/>
            <w:tcBorders>
              <w:top w:val="nil"/>
              <w:left w:val="single" w:sz="4" w:space="0" w:color="000000"/>
              <w:bottom w:val="nil"/>
              <w:right w:val="single" w:sz="4" w:space="0" w:color="000000"/>
            </w:tcBorders>
            <w:vAlign w:val="center"/>
          </w:tcPr>
          <w:p w14:paraId="6631C5C9" w14:textId="1CF27612"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Consilier juridic, </w:t>
            </w:r>
            <w:sdt>
              <w:sdtPr>
                <w:rPr>
                  <w:color w:val="1F4E79" w:themeColor="accent1" w:themeShade="80"/>
                </w:rPr>
                <w:tag w:val="goog_rdk_353"/>
                <w:id w:val="198433163"/>
                <w:showingPlcHdr/>
              </w:sdtPr>
              <w:sdtContent>
                <w:r w:rsidR="005931B9" w:rsidRPr="004715C2">
                  <w:rPr>
                    <w:color w:val="1F4E79" w:themeColor="accent1" w:themeShade="80"/>
                  </w:rPr>
                  <w:t xml:space="preserve">     </w:t>
                </w:r>
              </w:sdtContent>
            </w:sdt>
            <w:sdt>
              <w:sdtPr>
                <w:rPr>
                  <w:color w:val="1F4E79" w:themeColor="accent1" w:themeShade="80"/>
                </w:rPr>
                <w:tag w:val="goog_rdk_354"/>
                <w:id w:val="274609027"/>
              </w:sdtPr>
              <w:sdtContent>
                <w:r w:rsidRPr="004715C2">
                  <w:rPr>
                    <w:rFonts w:ascii="Trebuchet MS" w:eastAsia="Trebuchet MS" w:hAnsi="Trebuchet MS" w:cs="Trebuchet MS"/>
                    <w:color w:val="1F4E79" w:themeColor="accent1" w:themeShade="80"/>
                  </w:rPr>
                  <w:t>expert suport</w:t>
                </w:r>
              </w:sdtContent>
            </w:sdt>
            <w:r w:rsidRPr="004715C2">
              <w:rPr>
                <w:rFonts w:ascii="Trebuchet MS" w:eastAsia="Trebuchet MS" w:hAnsi="Trebuchet MS" w:cs="Trebuchet MS"/>
                <w:color w:val="1F4E79" w:themeColor="accent1" w:themeShade="80"/>
              </w:rPr>
              <w:t xml:space="preserve"> IT, experți de asigurare a măsurilor obligatorii de informare și publicitate proiect; specialist resurse umane</w:t>
            </w:r>
          </w:p>
        </w:tc>
        <w:tc>
          <w:tcPr>
            <w:tcW w:w="1080" w:type="dxa"/>
            <w:tcBorders>
              <w:top w:val="nil"/>
              <w:left w:val="nil"/>
              <w:bottom w:val="nil"/>
              <w:right w:val="single" w:sz="4" w:space="0" w:color="000000"/>
            </w:tcBorders>
            <w:vAlign w:val="center"/>
          </w:tcPr>
          <w:p w14:paraId="1E7DA62F"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50</w:t>
            </w:r>
          </w:p>
        </w:tc>
        <w:tc>
          <w:tcPr>
            <w:tcW w:w="1170" w:type="dxa"/>
            <w:gridSpan w:val="2"/>
            <w:tcBorders>
              <w:top w:val="nil"/>
              <w:left w:val="nil"/>
              <w:bottom w:val="nil"/>
              <w:right w:val="single" w:sz="4" w:space="0" w:color="000000"/>
            </w:tcBorders>
            <w:vAlign w:val="center"/>
          </w:tcPr>
          <w:p w14:paraId="555D1DB5"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60</w:t>
            </w:r>
          </w:p>
        </w:tc>
        <w:tc>
          <w:tcPr>
            <w:tcW w:w="1109" w:type="dxa"/>
            <w:tcBorders>
              <w:top w:val="nil"/>
              <w:left w:val="nil"/>
              <w:bottom w:val="nil"/>
              <w:right w:val="single" w:sz="4" w:space="0" w:color="000000"/>
            </w:tcBorders>
            <w:vAlign w:val="center"/>
          </w:tcPr>
          <w:p w14:paraId="70499147"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75</w:t>
            </w:r>
          </w:p>
        </w:tc>
      </w:tr>
      <w:tr w:rsidR="004715C2" w:rsidRPr="004715C2" w14:paraId="1F39161A" w14:textId="77777777">
        <w:trPr>
          <w:trHeight w:val="63"/>
        </w:trPr>
        <w:tc>
          <w:tcPr>
            <w:tcW w:w="5760" w:type="dxa"/>
            <w:tcBorders>
              <w:top w:val="nil"/>
              <w:left w:val="single" w:sz="4" w:space="0" w:color="000000"/>
              <w:bottom w:val="single" w:sz="4" w:space="0" w:color="000000"/>
              <w:right w:val="single" w:sz="4" w:space="0" w:color="000000"/>
            </w:tcBorders>
            <w:vAlign w:val="center"/>
          </w:tcPr>
          <w:p w14:paraId="1A4760F1" w14:textId="77777777" w:rsidR="00BA1586" w:rsidRPr="004715C2" w:rsidRDefault="00BA1586">
            <w:pPr>
              <w:jc w:val="both"/>
              <w:rPr>
                <w:rFonts w:ascii="Trebuchet MS" w:eastAsia="Trebuchet MS" w:hAnsi="Trebuchet MS" w:cs="Trebuchet MS"/>
                <w:color w:val="1F4E79" w:themeColor="accent1" w:themeShade="80"/>
              </w:rPr>
            </w:pPr>
          </w:p>
        </w:tc>
        <w:tc>
          <w:tcPr>
            <w:tcW w:w="1080" w:type="dxa"/>
            <w:tcBorders>
              <w:top w:val="nil"/>
              <w:left w:val="nil"/>
              <w:bottom w:val="single" w:sz="4" w:space="0" w:color="000000"/>
              <w:right w:val="single" w:sz="4" w:space="0" w:color="000000"/>
            </w:tcBorders>
            <w:vAlign w:val="center"/>
          </w:tcPr>
          <w:p w14:paraId="3F5EB00E" w14:textId="77777777" w:rsidR="00BA1586" w:rsidRPr="004715C2" w:rsidRDefault="00BA1586">
            <w:pPr>
              <w:jc w:val="both"/>
              <w:rPr>
                <w:rFonts w:ascii="Trebuchet MS" w:eastAsia="Trebuchet MS" w:hAnsi="Trebuchet MS" w:cs="Trebuchet MS"/>
                <w:b/>
                <w:color w:val="1F4E79" w:themeColor="accent1" w:themeShade="80"/>
              </w:rPr>
            </w:pPr>
          </w:p>
        </w:tc>
        <w:tc>
          <w:tcPr>
            <w:tcW w:w="1170" w:type="dxa"/>
            <w:gridSpan w:val="2"/>
            <w:tcBorders>
              <w:top w:val="nil"/>
              <w:left w:val="nil"/>
              <w:bottom w:val="single" w:sz="4" w:space="0" w:color="000000"/>
              <w:right w:val="single" w:sz="4" w:space="0" w:color="000000"/>
            </w:tcBorders>
            <w:vAlign w:val="center"/>
          </w:tcPr>
          <w:p w14:paraId="2E94CCE6" w14:textId="77777777" w:rsidR="00BA1586" w:rsidRPr="004715C2" w:rsidRDefault="00BA1586">
            <w:pPr>
              <w:jc w:val="both"/>
              <w:rPr>
                <w:rFonts w:ascii="Trebuchet MS" w:eastAsia="Trebuchet MS" w:hAnsi="Trebuchet MS" w:cs="Trebuchet MS"/>
                <w:b/>
                <w:color w:val="1F4E79" w:themeColor="accent1" w:themeShade="80"/>
              </w:rPr>
            </w:pPr>
          </w:p>
        </w:tc>
        <w:tc>
          <w:tcPr>
            <w:tcW w:w="1109" w:type="dxa"/>
            <w:tcBorders>
              <w:top w:val="nil"/>
              <w:left w:val="nil"/>
              <w:bottom w:val="single" w:sz="4" w:space="0" w:color="000000"/>
              <w:right w:val="single" w:sz="4" w:space="0" w:color="000000"/>
            </w:tcBorders>
            <w:vAlign w:val="center"/>
          </w:tcPr>
          <w:p w14:paraId="1D8555CB" w14:textId="77777777" w:rsidR="00BA1586" w:rsidRPr="004715C2" w:rsidRDefault="00BA1586">
            <w:pPr>
              <w:jc w:val="both"/>
              <w:rPr>
                <w:rFonts w:ascii="Trebuchet MS" w:eastAsia="Trebuchet MS" w:hAnsi="Trebuchet MS" w:cs="Trebuchet MS"/>
                <w:b/>
                <w:color w:val="1F4E79" w:themeColor="accent1" w:themeShade="80"/>
              </w:rPr>
            </w:pPr>
          </w:p>
        </w:tc>
      </w:tr>
      <w:tr w:rsidR="004715C2" w:rsidRPr="004715C2" w14:paraId="187D4000" w14:textId="77777777">
        <w:trPr>
          <w:trHeight w:val="447"/>
        </w:trPr>
        <w:tc>
          <w:tcPr>
            <w:tcW w:w="5760" w:type="dxa"/>
            <w:tcBorders>
              <w:top w:val="nil"/>
              <w:left w:val="single" w:sz="4" w:space="0" w:color="000000"/>
              <w:bottom w:val="single" w:sz="4" w:space="0" w:color="000000"/>
              <w:right w:val="single" w:sz="4" w:space="0" w:color="000000"/>
            </w:tcBorders>
            <w:vAlign w:val="center"/>
          </w:tcPr>
          <w:p w14:paraId="6C11B69D" w14:textId="77777777" w:rsidR="00BA1586" w:rsidRPr="004715C2" w:rsidRDefault="00000000">
            <w:pPr>
              <w:jc w:val="both"/>
              <w:rPr>
                <w:rFonts w:ascii="Trebuchet MS" w:eastAsia="Trebuchet MS" w:hAnsi="Trebuchet MS" w:cs="Trebuchet MS"/>
                <w:color w:val="1F4E79" w:themeColor="accent1" w:themeShade="80"/>
              </w:rPr>
            </w:pPr>
            <w:sdt>
              <w:sdtPr>
                <w:rPr>
                  <w:color w:val="1F4E79" w:themeColor="accent1" w:themeShade="80"/>
                </w:rPr>
                <w:tag w:val="goog_rdk_355"/>
                <w:id w:val="-2141558567"/>
              </w:sdtPr>
              <w:sdtContent>
                <w:r w:rsidRPr="004715C2">
                  <w:rPr>
                    <w:rFonts w:ascii="Arial" w:eastAsia="Arial" w:hAnsi="Arial" w:cs="Arial"/>
                    <w:b/>
                    <w:color w:val="1F4E79" w:themeColor="accent1" w:themeShade="80"/>
                  </w:rPr>
                  <w:t>Cheltuieli indirecte administrativ și auxiliar</w:t>
                </w:r>
              </w:sdtContent>
            </w:sdt>
          </w:p>
        </w:tc>
        <w:tc>
          <w:tcPr>
            <w:tcW w:w="3359" w:type="dxa"/>
            <w:gridSpan w:val="4"/>
            <w:tcBorders>
              <w:top w:val="nil"/>
              <w:left w:val="nil"/>
              <w:bottom w:val="single" w:sz="4" w:space="0" w:color="000000"/>
              <w:right w:val="single" w:sz="4" w:space="0" w:color="000000"/>
            </w:tcBorders>
            <w:vAlign w:val="center"/>
          </w:tcPr>
          <w:p w14:paraId="7E9796B3"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Vechime în muncă (ani)</w:t>
            </w:r>
          </w:p>
        </w:tc>
      </w:tr>
      <w:tr w:rsidR="004715C2" w:rsidRPr="004715C2" w14:paraId="65FD2E33" w14:textId="77777777">
        <w:trPr>
          <w:trHeight w:val="447"/>
        </w:trPr>
        <w:tc>
          <w:tcPr>
            <w:tcW w:w="5760" w:type="dxa"/>
            <w:tcBorders>
              <w:top w:val="nil"/>
              <w:left w:val="single" w:sz="4" w:space="0" w:color="000000"/>
              <w:bottom w:val="single" w:sz="4" w:space="0" w:color="000000"/>
              <w:right w:val="single" w:sz="4" w:space="0" w:color="000000"/>
            </w:tcBorders>
            <w:vAlign w:val="center"/>
          </w:tcPr>
          <w:p w14:paraId="180CF3EE" w14:textId="77777777" w:rsidR="00BA1586" w:rsidRPr="004715C2" w:rsidRDefault="00BA1586">
            <w:pPr>
              <w:jc w:val="both"/>
              <w:rPr>
                <w:rFonts w:ascii="Trebuchet MS" w:eastAsia="Trebuchet MS" w:hAnsi="Trebuchet MS" w:cs="Trebuchet MS"/>
                <w:color w:val="1F4E79" w:themeColor="accent1" w:themeShade="80"/>
              </w:rPr>
            </w:pPr>
          </w:p>
        </w:tc>
        <w:tc>
          <w:tcPr>
            <w:tcW w:w="1753" w:type="dxa"/>
            <w:gridSpan w:val="2"/>
            <w:tcBorders>
              <w:top w:val="nil"/>
              <w:left w:val="nil"/>
              <w:bottom w:val="single" w:sz="4" w:space="0" w:color="000000"/>
              <w:right w:val="single" w:sz="4" w:space="0" w:color="000000"/>
            </w:tcBorders>
            <w:vAlign w:val="center"/>
          </w:tcPr>
          <w:p w14:paraId="43F6A037"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&lt;3</w:t>
            </w:r>
          </w:p>
        </w:tc>
        <w:tc>
          <w:tcPr>
            <w:tcW w:w="1606" w:type="dxa"/>
            <w:gridSpan w:val="2"/>
            <w:tcBorders>
              <w:top w:val="nil"/>
              <w:left w:val="nil"/>
              <w:bottom w:val="single" w:sz="4" w:space="0" w:color="000000"/>
              <w:right w:val="single" w:sz="4" w:space="0" w:color="000000"/>
            </w:tcBorders>
            <w:vAlign w:val="center"/>
          </w:tcPr>
          <w:p w14:paraId="676D4501"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&gt;3</w:t>
            </w:r>
          </w:p>
        </w:tc>
      </w:tr>
      <w:tr w:rsidR="00BA1586" w:rsidRPr="004715C2" w14:paraId="5B80D9F3" w14:textId="77777777">
        <w:trPr>
          <w:trHeight w:val="348"/>
        </w:trPr>
        <w:tc>
          <w:tcPr>
            <w:tcW w:w="5760" w:type="dxa"/>
            <w:tcBorders>
              <w:top w:val="nil"/>
              <w:left w:val="single" w:sz="4" w:space="0" w:color="000000"/>
              <w:bottom w:val="single" w:sz="4" w:space="0" w:color="000000"/>
              <w:right w:val="single" w:sz="4" w:space="0" w:color="000000"/>
            </w:tcBorders>
            <w:vAlign w:val="center"/>
          </w:tcPr>
          <w:p w14:paraId="3CE23784" w14:textId="68154100"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Arial" w:hAnsi="Trebuchet MS" w:cs="Arial"/>
                <w:color w:val="1F4E79" w:themeColor="accent1" w:themeShade="80"/>
              </w:rPr>
              <w:t>Personal administrativ și auxiliar</w:t>
            </w:r>
          </w:p>
        </w:tc>
        <w:tc>
          <w:tcPr>
            <w:tcW w:w="1753" w:type="dxa"/>
            <w:gridSpan w:val="2"/>
            <w:tcBorders>
              <w:top w:val="nil"/>
              <w:left w:val="nil"/>
              <w:bottom w:val="single" w:sz="4" w:space="0" w:color="000000"/>
              <w:right w:val="single" w:sz="4" w:space="0" w:color="000000"/>
            </w:tcBorders>
            <w:vAlign w:val="center"/>
          </w:tcPr>
          <w:p w14:paraId="4D788663"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35</w:t>
            </w:r>
          </w:p>
        </w:tc>
        <w:tc>
          <w:tcPr>
            <w:tcW w:w="1606" w:type="dxa"/>
            <w:gridSpan w:val="2"/>
            <w:tcBorders>
              <w:top w:val="nil"/>
              <w:left w:val="nil"/>
              <w:bottom w:val="single" w:sz="4" w:space="0" w:color="000000"/>
              <w:right w:val="single" w:sz="4" w:space="0" w:color="000000"/>
            </w:tcBorders>
            <w:vAlign w:val="center"/>
          </w:tcPr>
          <w:p w14:paraId="23C87017"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45</w:t>
            </w:r>
          </w:p>
        </w:tc>
      </w:tr>
    </w:tbl>
    <w:p w14:paraId="521B9100" w14:textId="77777777" w:rsidR="00CE49B2" w:rsidRPr="004715C2" w:rsidRDefault="00CE49B2">
      <w:pPr>
        <w:jc w:val="both"/>
        <w:rPr>
          <w:rFonts w:ascii="Trebuchet MS" w:eastAsia="Trebuchet MS" w:hAnsi="Trebuchet MS" w:cs="Trebuchet MS"/>
          <w:color w:val="1F4E79" w:themeColor="accent1" w:themeShade="80"/>
        </w:rPr>
      </w:pPr>
      <w:bookmarkStart w:id="102" w:name="_heading=h.1mrcu09" w:colFirst="0" w:colLast="0"/>
      <w:bookmarkEnd w:id="102"/>
    </w:p>
    <w:p w14:paraId="793636EF" w14:textId="5A9507E6"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Prin experiența profesională se înţelege experiența profesională specifică </w:t>
      </w:r>
      <w:r w:rsidR="003C6457" w:rsidRPr="004715C2">
        <w:rPr>
          <w:rFonts w:ascii="Trebuchet MS" w:eastAsia="Trebuchet MS" w:hAnsi="Trebuchet MS" w:cs="Trebuchet MS"/>
          <w:color w:val="1F4E79" w:themeColor="accent1" w:themeShade="80"/>
        </w:rPr>
        <w:t>corelată cu cerințele pozițiilor necesare implementării unui proiect finanțat prin</w:t>
      </w:r>
      <w:r w:rsidR="003C6457" w:rsidRPr="004715C2" w:rsidDel="003C6457">
        <w:rPr>
          <w:rFonts w:ascii="Trebuchet MS" w:eastAsia="Trebuchet MS" w:hAnsi="Trebuchet MS" w:cs="Trebuchet MS"/>
          <w:color w:val="1F4E79" w:themeColor="accent1" w:themeShade="80"/>
        </w:rPr>
        <w:t xml:space="preserve"> </w:t>
      </w:r>
      <w:r w:rsidRPr="004715C2">
        <w:rPr>
          <w:rFonts w:ascii="Trebuchet MS" w:eastAsia="Trebuchet MS" w:hAnsi="Trebuchet MS" w:cs="Trebuchet MS"/>
          <w:color w:val="1F4E79" w:themeColor="accent1" w:themeShade="80"/>
        </w:rPr>
        <w:t>PIDS 2021-2027. Verificarea experienței profesionale specifice se aplică experților implicați în proiect, se va specifica în formularul cererii de finanțare și va fi dovedită prin documente justificative (de ex. contracte de muncă, fișe de post etc).</w:t>
      </w:r>
      <w:r w:rsidR="003C6457" w:rsidRPr="004715C2">
        <w:rPr>
          <w:rFonts w:ascii="Trebuchet MS" w:eastAsia="Trebuchet MS" w:hAnsi="Trebuchet MS" w:cs="Trebuchet MS"/>
          <w:color w:val="1F4E79" w:themeColor="accent1" w:themeShade="80"/>
        </w:rPr>
        <w:t xml:space="preserve"> De asemenea, verificarea experienței profesionale specifice se aplică experților implicați în proiect, atât in faza de depunere cât și în cazul înlocuirii ulterioare a acestora, pe parcursul implementării proiectului.</w:t>
      </w:r>
    </w:p>
    <w:p w14:paraId="2FE6721A" w14:textId="77777777" w:rsidR="00BA1586" w:rsidRPr="004715C2" w:rsidRDefault="00BA1586">
      <w:pPr>
        <w:jc w:val="both"/>
        <w:rPr>
          <w:rFonts w:ascii="Trebuchet MS" w:eastAsia="Trebuchet MS" w:hAnsi="Trebuchet MS" w:cs="Trebuchet MS"/>
          <w:color w:val="1F4E79" w:themeColor="accent1" w:themeShade="80"/>
        </w:rPr>
      </w:pPr>
    </w:p>
    <w:p w14:paraId="36B40BEA" w14:textId="77777777" w:rsidR="00BA1586" w:rsidRPr="004715C2" w:rsidRDefault="00000000">
      <w:pPr>
        <w:jc w:val="both"/>
        <w:rPr>
          <w:rFonts w:ascii="Trebuchet MS" w:eastAsia="Trebuchet MS" w:hAnsi="Trebuchet MS" w:cs="Trebuchet MS"/>
          <w:b/>
          <w:color w:val="1F4E79" w:themeColor="accent1" w:themeShade="80"/>
        </w:rPr>
      </w:pPr>
      <w:sdt>
        <w:sdtPr>
          <w:rPr>
            <w:color w:val="1F4E79" w:themeColor="accent1" w:themeShade="80"/>
          </w:rPr>
          <w:tag w:val="goog_rdk_357"/>
          <w:id w:val="393398715"/>
        </w:sdtPr>
        <w:sdtContent>
          <w:r w:rsidRPr="004715C2">
            <w:rPr>
              <w:rFonts w:ascii="Arial" w:eastAsia="Arial" w:hAnsi="Arial" w:cs="Arial"/>
              <w:b/>
              <w:color w:val="1F4E79" w:themeColor="accent1" w:themeShade="80"/>
            </w:rPr>
            <w:t>Suprapunerea de funcții</w:t>
          </w:r>
        </w:sdtContent>
      </w:sdt>
    </w:p>
    <w:p w14:paraId="3439D9E3"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Pentru respectarea principiului cost-eficiență în evaluarea proiectelor, solicitanții de finanțare se vor asigura că în cadrul aceluiași proiect nu sunt prevăzute/bugetate funcții ale căror atribuții sau responsabilități se suprapun și se vor asigura că nu sunt prevăzute funcții care nu sunt justificate/fundamentate/ necesare implementării proiectului. </w:t>
      </w:r>
    </w:p>
    <w:p w14:paraId="2A68B70D"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Solicitantul va justifica includerea în bugetul proiectului a mai multor experți de același tip, (ex: grup ținta semnificativ, număr mare de persoane de consiliat, grupe paralele de cursanți pentru formare sau practică, mediere sau campanii în mai multe orașe sau locații simultan, etc.). </w:t>
      </w:r>
    </w:p>
    <w:p w14:paraId="3925FB2B" w14:textId="77777777" w:rsidR="00067945"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În faza de evaluare, evaluatorii fac observații și, dacă este cazul, diminuări de buget, acolo unde constată o încărcare nejustificată a programului de lucru sau supradimensionarea echipei de experți. </w:t>
      </w:r>
    </w:p>
    <w:p w14:paraId="2FAF1593" w14:textId="134D5381" w:rsidR="00067945" w:rsidRDefault="00067945">
      <w:pPr>
        <w:jc w:val="both"/>
        <w:rPr>
          <w:rFonts w:ascii="Trebuchet MS" w:eastAsia="Trebuchet MS" w:hAnsi="Trebuchet MS" w:cs="Trebuchet MS"/>
          <w:color w:val="1F4E79" w:themeColor="accent1" w:themeShade="80"/>
        </w:rPr>
      </w:pPr>
      <w:r w:rsidRPr="005755BF">
        <w:rPr>
          <w:rFonts w:ascii="Trebuchet MS" w:hAnsi="Trebuchet MS"/>
          <w:iCs/>
          <w:color w:val="1F4E79" w:themeColor="accent1" w:themeShade="80"/>
          <w:highlight w:val="lightGray"/>
          <w:lang w:val="af-ZA"/>
        </w:rPr>
        <w:t>Experții din echipa care asigură managementul de proiect (atat la nivelul beneficiarului cat si la nivelul partenerilor) nu au obligația completării unui raport de activitate lunar, ci doar a fișei de pontaj.</w:t>
      </w:r>
    </w:p>
    <w:p w14:paraId="10B2654C" w14:textId="2E7990C2" w:rsidR="00CE49B2"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Beneficiarul/partenerul se va asigura de faptul ca experții din echipa de implementare nu desfăşoară activităţi de management de proiect şi nu au atribuții sau raportează activități în acest sens. Coordonatorii activităților sau grupurilor de activități </w:t>
      </w:r>
      <w:sdt>
        <w:sdtPr>
          <w:rPr>
            <w:color w:val="1F4E79" w:themeColor="accent1" w:themeShade="80"/>
          </w:rPr>
          <w:tag w:val="goog_rdk_358"/>
          <w:id w:val="1761179655"/>
        </w:sdtPr>
        <w:sdtContent>
          <w:r w:rsidRPr="004715C2">
            <w:rPr>
              <w:rFonts w:ascii="Trebuchet MS" w:eastAsia="Trebuchet MS" w:hAnsi="Trebuchet MS" w:cs="Trebuchet MS"/>
              <w:color w:val="1F4E79" w:themeColor="accent1" w:themeShade="80"/>
            </w:rPr>
            <w:t>(poziții diferite față de „coordonatorul  de proiect din partea partenerului</w:t>
          </w:r>
        </w:sdtContent>
      </w:sdt>
      <w:r w:rsidR="00067945">
        <w:rPr>
          <w:rFonts w:ascii="Trebuchet MS" w:eastAsia="Trebuchet MS" w:hAnsi="Trebuchet MS" w:cs="Trebuchet MS"/>
          <w:color w:val="1F4E79" w:themeColor="accent1" w:themeShade="80"/>
        </w:rPr>
        <w:t>”</w:t>
      </w:r>
      <w:sdt>
        <w:sdtPr>
          <w:rPr>
            <w:color w:val="1F4E79" w:themeColor="accent1" w:themeShade="80"/>
          </w:rPr>
          <w:tag w:val="goog_rdk_359"/>
          <w:id w:val="-283125244"/>
        </w:sdtPr>
        <w:sdtContent>
          <w:r w:rsidRPr="004715C2">
            <w:rPr>
              <w:rFonts w:ascii="Trebuchet MS" w:eastAsia="Trebuchet MS" w:hAnsi="Trebuchet MS" w:cs="Trebuchet MS"/>
              <w:color w:val="1F4E79" w:themeColor="accent1" w:themeShade="80"/>
            </w:rPr>
            <w:t xml:space="preserve">) </w:t>
          </w:r>
        </w:sdtContent>
      </w:sdt>
      <w:r w:rsidRPr="004715C2">
        <w:rPr>
          <w:rFonts w:ascii="Trebuchet MS" w:eastAsia="Trebuchet MS" w:hAnsi="Trebuchet MS" w:cs="Trebuchet MS"/>
          <w:color w:val="1F4E79" w:themeColor="accent1" w:themeShade="80"/>
        </w:rPr>
        <w:t>vor fi considerați ca fiind parte din echipa de implementare și vor raporta activitatea lor în cadrul activităților tehnice pe care le coordonează.</w:t>
      </w:r>
    </w:p>
    <w:p w14:paraId="0E43428B" w14:textId="50D82FE6" w:rsidR="00BA1586" w:rsidRPr="004715C2" w:rsidRDefault="00000000">
      <w:pPr>
        <w:jc w:val="both"/>
        <w:rPr>
          <w:rFonts w:ascii="Trebuchet MS" w:eastAsia="Trebuchet MS" w:hAnsi="Trebuchet MS" w:cs="Trebuchet MS"/>
          <w:i/>
          <w:color w:val="1F4E79" w:themeColor="accent1" w:themeShade="80"/>
        </w:rPr>
      </w:pPr>
      <w:r w:rsidRPr="004715C2">
        <w:rPr>
          <w:rFonts w:ascii="Trebuchet MS" w:eastAsia="Trebuchet MS" w:hAnsi="Trebuchet MS" w:cs="Trebuchet MS"/>
          <w:i/>
          <w:color w:val="1F4E79" w:themeColor="accent1" w:themeShade="80"/>
        </w:rPr>
        <w:t xml:space="preserve"> </w:t>
      </w:r>
    </w:p>
    <w:p w14:paraId="455C99A6" w14:textId="27912797" w:rsidR="00BA1586" w:rsidRPr="004715C2" w:rsidRDefault="00E112C6" w:rsidP="00B55109">
      <w:pPr>
        <w:pStyle w:val="Titlu1"/>
        <w:rPr>
          <w:rFonts w:ascii="Trebuchet MS" w:eastAsia="Trebuchet MS" w:hAnsi="Trebuchet MS" w:cs="Trebuchet MS"/>
          <w:bCs w:val="0"/>
          <w:color w:val="1F4E79" w:themeColor="accent1" w:themeShade="80"/>
          <w:sz w:val="22"/>
          <w:szCs w:val="22"/>
        </w:rPr>
      </w:pPr>
      <w:bookmarkStart w:id="103" w:name="_Toc127361680"/>
      <w:bookmarkStart w:id="104" w:name="_Toc129705144"/>
      <w:r w:rsidRPr="004715C2">
        <w:rPr>
          <w:rFonts w:ascii="Trebuchet MS" w:eastAsia="Trebuchet MS" w:hAnsi="Trebuchet MS" w:cs="Trebuchet MS"/>
          <w:bCs w:val="0"/>
          <w:color w:val="1F4E79" w:themeColor="accent1" w:themeShade="80"/>
          <w:sz w:val="22"/>
          <w:szCs w:val="22"/>
        </w:rPr>
        <w:t>3.5. Cheltuieli de tip FEDR</w:t>
      </w:r>
      <w:bookmarkEnd w:id="103"/>
      <w:bookmarkEnd w:id="104"/>
    </w:p>
    <w:p w14:paraId="526DA8AD" w14:textId="77777777" w:rsidR="00E112C6" w:rsidRPr="004715C2" w:rsidRDefault="00E112C6">
      <w:pPr>
        <w:jc w:val="both"/>
        <w:rPr>
          <w:rFonts w:ascii="Trebuchet MS" w:eastAsia="Trebuchet MS" w:hAnsi="Trebuchet MS" w:cs="Trebuchet MS"/>
          <w:b/>
          <w:color w:val="1F4E79" w:themeColor="accent1" w:themeShade="80"/>
        </w:rPr>
      </w:pPr>
      <w:bookmarkStart w:id="105" w:name="_heading=h.46r0co2" w:colFirst="0" w:colLast="0"/>
      <w:bookmarkEnd w:id="105"/>
    </w:p>
    <w:p w14:paraId="0C7F5644" w14:textId="58AF26BB" w:rsidR="00BA1586" w:rsidRPr="004715C2" w:rsidRDefault="00000000">
      <w:pPr>
        <w:jc w:val="both"/>
        <w:rPr>
          <w:rFonts w:ascii="Trebuchet MS" w:eastAsia="Trebuchet MS" w:hAnsi="Trebuchet MS" w:cs="Trebuchet MS"/>
          <w:b/>
          <w:i/>
          <w:color w:val="1F4E79" w:themeColor="accent1" w:themeShade="80"/>
        </w:rPr>
      </w:pPr>
      <w:r w:rsidRPr="004715C2">
        <w:rPr>
          <w:rFonts w:ascii="Trebuchet MS" w:eastAsia="Trebuchet MS" w:hAnsi="Trebuchet MS" w:cs="Trebuchet MS"/>
          <w:b/>
          <w:color w:val="1F4E79" w:themeColor="accent1" w:themeShade="80"/>
        </w:rPr>
        <w:t>Finanțare încrucișată - Cheltuieli de tip FEDR din sursă finanțare FSE+</w:t>
      </w:r>
    </w:p>
    <w:p w14:paraId="0C1D23D5" w14:textId="28E339EA"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Arial" w:hAnsi="Trebuchet MS" w:cs="Arial"/>
          <w:color w:val="1F4E79" w:themeColor="accent1" w:themeShade="80"/>
        </w:rPr>
        <w:t xml:space="preserve">Cheltuielile de tip FEDR pot fi solicitate în cadrul unei cereri de finanțare în corelare cu necesitatea unor astfel de resurse în raport cu obiectivele stabilite. </w:t>
      </w:r>
    </w:p>
    <w:p w14:paraId="54F44D89"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color w:val="1F4E79" w:themeColor="accent1" w:themeShade="80"/>
        </w:rPr>
        <w:t>În acest sens, cheltuielile de tip FEDR reprezintă</w:t>
      </w:r>
      <w:r w:rsidRPr="004715C2">
        <w:rPr>
          <w:rFonts w:ascii="Trebuchet MS" w:eastAsia="Trebuchet MS" w:hAnsi="Trebuchet MS" w:cs="Trebuchet MS"/>
          <w:b/>
          <w:color w:val="1F4E79" w:themeColor="accent1" w:themeShade="80"/>
        </w:rPr>
        <w:t xml:space="preserve"> exclusiv cheltuieli directe</w:t>
      </w:r>
      <w:r w:rsidRPr="004715C2">
        <w:rPr>
          <w:rFonts w:ascii="Trebuchet MS" w:eastAsia="Trebuchet MS" w:hAnsi="Trebuchet MS" w:cs="Trebuchet MS"/>
          <w:color w:val="1F4E79" w:themeColor="accent1" w:themeShade="80"/>
        </w:rPr>
        <w:t>, aferente activităților proiectului, conform exemplului de mai jos:</w:t>
      </w:r>
    </w:p>
    <w:tbl>
      <w:tblPr>
        <w:tblStyle w:val="aff3"/>
        <w:tblW w:w="906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00" w:firstRow="0" w:lastRow="0" w:firstColumn="0" w:lastColumn="0" w:noHBand="0" w:noVBand="1"/>
      </w:tblPr>
      <w:tblGrid>
        <w:gridCol w:w="1610"/>
        <w:gridCol w:w="3051"/>
        <w:gridCol w:w="1551"/>
        <w:gridCol w:w="2848"/>
      </w:tblGrid>
      <w:tr w:rsidR="004715C2" w:rsidRPr="004715C2" w14:paraId="04222216" w14:textId="77777777">
        <w:trPr>
          <w:trHeight w:val="243"/>
        </w:trPr>
        <w:tc>
          <w:tcPr>
            <w:tcW w:w="1610" w:type="dxa"/>
          </w:tcPr>
          <w:p w14:paraId="3B4F7296" w14:textId="77777777" w:rsidR="00BA1586" w:rsidRPr="004715C2" w:rsidRDefault="00000000">
            <w:pPr>
              <w:spacing w:after="160" w:line="259" w:lineRule="auto"/>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Denumire cheltuială</w:t>
            </w:r>
          </w:p>
        </w:tc>
        <w:tc>
          <w:tcPr>
            <w:tcW w:w="3051" w:type="dxa"/>
          </w:tcPr>
          <w:p w14:paraId="71EBBAF5" w14:textId="77777777" w:rsidR="00BA1586" w:rsidRPr="004715C2" w:rsidRDefault="00000000">
            <w:pPr>
              <w:spacing w:after="160" w:line="259" w:lineRule="auto"/>
              <w:jc w:val="both"/>
              <w:rPr>
                <w:rFonts w:ascii="Trebuchet MS" w:eastAsia="Trebuchet MS" w:hAnsi="Trebuchet MS" w:cs="Trebuchet MS"/>
                <w:b/>
                <w:color w:val="1F4E79" w:themeColor="accent1" w:themeShade="80"/>
              </w:rPr>
            </w:pPr>
            <w:sdt>
              <w:sdtPr>
                <w:rPr>
                  <w:color w:val="1F4E79" w:themeColor="accent1" w:themeShade="80"/>
                </w:rPr>
                <w:tag w:val="goog_rdk_361"/>
                <w:id w:val="-81996149"/>
              </w:sdtPr>
              <w:sdtContent>
                <w:r w:rsidRPr="004715C2">
                  <w:rPr>
                    <w:rFonts w:ascii="Arial" w:eastAsia="Arial" w:hAnsi="Arial" w:cs="Arial"/>
                    <w:b/>
                    <w:color w:val="1F4E79" w:themeColor="accent1" w:themeShade="80"/>
                  </w:rPr>
                  <w:t>Definiție</w:t>
                </w:r>
              </w:sdtContent>
            </w:sdt>
          </w:p>
        </w:tc>
        <w:tc>
          <w:tcPr>
            <w:tcW w:w="1551" w:type="dxa"/>
          </w:tcPr>
          <w:p w14:paraId="7B703A5E" w14:textId="77777777" w:rsidR="00BA1586" w:rsidRPr="004715C2" w:rsidRDefault="00000000">
            <w:pPr>
              <w:spacing w:after="160" w:line="259" w:lineRule="auto"/>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Tip cheltuială</w:t>
            </w:r>
          </w:p>
        </w:tc>
        <w:tc>
          <w:tcPr>
            <w:tcW w:w="2848" w:type="dxa"/>
          </w:tcPr>
          <w:p w14:paraId="1B7C219C" w14:textId="77777777" w:rsidR="00BA1586" w:rsidRPr="004715C2" w:rsidRDefault="00000000">
            <w:pPr>
              <w:spacing w:after="160" w:line="259" w:lineRule="auto"/>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Exemple</w:t>
            </w:r>
          </w:p>
        </w:tc>
      </w:tr>
      <w:tr w:rsidR="00BA1586" w:rsidRPr="004715C2" w14:paraId="6D98CE0A" w14:textId="77777777">
        <w:trPr>
          <w:trHeight w:val="1799"/>
        </w:trPr>
        <w:tc>
          <w:tcPr>
            <w:tcW w:w="1610" w:type="dxa"/>
          </w:tcPr>
          <w:p w14:paraId="2C825340"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Cheltuieli tip FEDR</w:t>
            </w:r>
          </w:p>
        </w:tc>
        <w:tc>
          <w:tcPr>
            <w:tcW w:w="3051" w:type="dxa"/>
          </w:tcPr>
          <w:p w14:paraId="1EC08D01" w14:textId="1CA853D4"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Cheltuieli </w:t>
            </w:r>
            <w:sdt>
              <w:sdtPr>
                <w:rPr>
                  <w:color w:val="1F4E79" w:themeColor="accent1" w:themeShade="80"/>
                </w:rPr>
                <w:tag w:val="goog_rdk_362"/>
                <w:id w:val="-306860895"/>
              </w:sdtPr>
              <w:sdtContent>
                <w:r w:rsidRPr="004715C2">
                  <w:rPr>
                    <w:rFonts w:ascii="Trebuchet MS" w:eastAsia="Trebuchet MS" w:hAnsi="Trebuchet MS" w:cs="Trebuchet MS"/>
                    <w:color w:val="1F4E79" w:themeColor="accent1" w:themeShade="80"/>
                  </w:rPr>
                  <w:t xml:space="preserve">conform </w:t>
                </w:r>
              </w:sdtContent>
            </w:sdt>
            <w:sdt>
              <w:sdtPr>
                <w:rPr>
                  <w:color w:val="1F4E79" w:themeColor="accent1" w:themeShade="80"/>
                </w:rPr>
                <w:tag w:val="goog_rdk_363"/>
                <w:id w:val="197987025"/>
                <w:showingPlcHdr/>
              </w:sdtPr>
              <w:sdtContent>
                <w:r w:rsidR="005931B9" w:rsidRPr="004715C2">
                  <w:rPr>
                    <w:color w:val="1F4E79" w:themeColor="accent1" w:themeShade="80"/>
                  </w:rPr>
                  <w:t xml:space="preserve">     </w:t>
                </w:r>
              </w:sdtContent>
            </w:sdt>
            <w:r w:rsidRPr="004715C2">
              <w:rPr>
                <w:rFonts w:ascii="Trebuchet MS" w:eastAsia="Trebuchet MS" w:hAnsi="Trebuchet MS" w:cs="Trebuchet MS"/>
                <w:color w:val="1F4E79" w:themeColor="accent1" w:themeShade="80"/>
              </w:rPr>
              <w:t xml:space="preserve"> art. 25 din REGULAMENTUL (UE) 2021/1060</w:t>
            </w:r>
          </w:p>
        </w:tc>
        <w:tc>
          <w:tcPr>
            <w:tcW w:w="1551" w:type="dxa"/>
          </w:tcPr>
          <w:p w14:paraId="5BEE0F2B"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Cheltuială directă </w:t>
            </w:r>
          </w:p>
        </w:tc>
        <w:tc>
          <w:tcPr>
            <w:tcW w:w="2848" w:type="dxa"/>
          </w:tcPr>
          <w:p w14:paraId="56C8BA1D" w14:textId="59022DBA"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Cheltuieli cu achiziția de echipamente, inclusiv echipamente IT</w:t>
            </w:r>
            <w:r w:rsidR="003C6457" w:rsidRPr="004715C2">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 xml:space="preserve"> mobilier</w:t>
            </w:r>
            <w:r w:rsidR="003C6457" w:rsidRPr="004715C2">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 xml:space="preserve"> alte cheltuieli pentru investiții necesare activităților proiectului. </w:t>
            </w:r>
          </w:p>
        </w:tc>
      </w:tr>
    </w:tbl>
    <w:p w14:paraId="1A2537DE" w14:textId="77777777" w:rsidR="00BA1586" w:rsidRPr="004715C2" w:rsidRDefault="00BA1586">
      <w:pPr>
        <w:jc w:val="both"/>
        <w:rPr>
          <w:rFonts w:ascii="Trebuchet MS" w:eastAsia="Trebuchet MS" w:hAnsi="Trebuchet MS" w:cs="Trebuchet MS"/>
          <w:b/>
          <w:color w:val="1F4E79" w:themeColor="accent1" w:themeShade="80"/>
        </w:rPr>
      </w:pPr>
      <w:bookmarkStart w:id="106" w:name="_heading=h.2lwamvv" w:colFirst="0" w:colLast="0"/>
      <w:bookmarkEnd w:id="106"/>
    </w:p>
    <w:p w14:paraId="20DCF839"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b/>
          <w:color w:val="1F4E79" w:themeColor="accent1" w:themeShade="80"/>
        </w:rPr>
        <w:t>Reguli aplicabile cheltuielilor de tip FEDR decontate din FSE+</w:t>
      </w:r>
    </w:p>
    <w:p w14:paraId="582B5B80"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Art. 25 din REGULAMENTUL (UE) 2021/1060 prevede ca anumite categorii de cheltuieli incluse în categoriile finanțate prin FEDR și FSE se pot finanța, în mod complementar și sub rezerva unei limite de 15 % din finanțarea provenită de la fondurile respective. Astfel, cheltuielile de tip FEDR directe nu trebuie să depășească procentul de 15% din valoarea cheltuielilor directe eligibile aferente proiectului. </w:t>
      </w:r>
    </w:p>
    <w:p w14:paraId="12623191"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Această regulă se aplica atât la conceperea, trimiterea, evaluarea cererii de finanțare, cât și până la finalizarea implementării proiectului. Suma aferentă FEDR va fi ajustată proporțional în cazul în care valoarea categoriei de costuri căreia i-a fost aplicată a fost modificată.</w:t>
      </w:r>
    </w:p>
    <w:p w14:paraId="5C144903"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Toate echipamentele ce urmează a fi achiziționate trebuie să fie justificate din punct de vedere al caracteristicilor tehnice, parametri, funcții etc și al necesității acestora în vederea îndeplinirii activităților prevăzute în proiect, precum și din punct de vedere al rezonabilității prețurilor.</w:t>
      </w:r>
    </w:p>
    <w:p w14:paraId="1141E0EB"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Lista detaliată a cheltuielilor de tip FEDR va fi inclusă în Ghidul Solicitantului Condiții Specifice aferent fiecărui apel  de proiecte.</w:t>
      </w:r>
    </w:p>
    <w:p w14:paraId="275E4F45" w14:textId="77777777" w:rsidR="00BA1586" w:rsidRPr="004715C2" w:rsidRDefault="00BA1586">
      <w:pPr>
        <w:jc w:val="both"/>
        <w:rPr>
          <w:rFonts w:ascii="Trebuchet MS" w:eastAsia="Trebuchet MS" w:hAnsi="Trebuchet MS" w:cs="Trebuchet MS"/>
          <w:color w:val="1F4E79" w:themeColor="accent1" w:themeShade="80"/>
        </w:rPr>
      </w:pPr>
    </w:p>
    <w:p w14:paraId="6813D0DF" w14:textId="77777777" w:rsidR="00BA1586" w:rsidRPr="004715C2" w:rsidRDefault="00000000">
      <w:pPr>
        <w:jc w:val="both"/>
        <w:rPr>
          <w:rFonts w:ascii="Trebuchet MS" w:eastAsia="Trebuchet MS" w:hAnsi="Trebuchet MS" w:cs="Trebuchet MS"/>
          <w:color w:val="1F4E79" w:themeColor="accent1" w:themeShade="80"/>
        </w:rPr>
      </w:pPr>
      <w:bookmarkStart w:id="107" w:name="_heading=h.111kx3o" w:colFirst="0" w:colLast="0"/>
      <w:bookmarkEnd w:id="107"/>
      <w:r w:rsidRPr="004715C2">
        <w:rPr>
          <w:rFonts w:ascii="Trebuchet MS" w:eastAsia="Trebuchet MS" w:hAnsi="Trebuchet MS" w:cs="Trebuchet MS"/>
          <w:b/>
          <w:color w:val="1F4E79" w:themeColor="accent1" w:themeShade="80"/>
        </w:rPr>
        <w:t>Plafoane aplicabile cheltuielilor de tip FEDR</w:t>
      </w:r>
    </w:p>
    <w:p w14:paraId="5B40EDCD" w14:textId="77777777" w:rsidR="00BA1586" w:rsidRPr="004715C2" w:rsidRDefault="00BA1586">
      <w:pPr>
        <w:jc w:val="both"/>
        <w:rPr>
          <w:rFonts w:ascii="Trebuchet MS" w:eastAsia="Trebuchet MS" w:hAnsi="Trebuchet MS" w:cs="Trebuchet MS"/>
          <w:color w:val="1F4E79" w:themeColor="accent1" w:themeShade="80"/>
        </w:rPr>
      </w:pPr>
    </w:p>
    <w:tbl>
      <w:tblPr>
        <w:tblStyle w:val="aff4"/>
        <w:tblW w:w="9055"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000" w:firstRow="0" w:lastRow="0" w:firstColumn="0" w:lastColumn="0" w:noHBand="0" w:noVBand="0"/>
      </w:tblPr>
      <w:tblGrid>
        <w:gridCol w:w="5575"/>
        <w:gridCol w:w="3480"/>
      </w:tblGrid>
      <w:tr w:rsidR="004715C2" w:rsidRPr="004715C2" w14:paraId="4D5DF08D" w14:textId="77777777">
        <w:trPr>
          <w:trHeight w:val="515"/>
        </w:trPr>
        <w:tc>
          <w:tcPr>
            <w:tcW w:w="5575" w:type="dxa"/>
          </w:tcPr>
          <w:p w14:paraId="64EFB5CD" w14:textId="77777777" w:rsidR="00BA1586" w:rsidRPr="004715C2" w:rsidRDefault="00000000">
            <w:pPr>
              <w:spacing w:after="160" w:line="259" w:lineRule="auto"/>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Tip de cheltuială de tip FEDR</w:t>
            </w:r>
          </w:p>
        </w:tc>
        <w:tc>
          <w:tcPr>
            <w:tcW w:w="3480" w:type="dxa"/>
          </w:tcPr>
          <w:p w14:paraId="5B1E5BA1" w14:textId="5C0C7355" w:rsidR="00BA1586" w:rsidRPr="004715C2" w:rsidRDefault="00000000">
            <w:pPr>
              <w:spacing w:after="160" w:line="259" w:lineRule="auto"/>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Valori maxime care pot fi decontate în proiectele PIDS (</w:t>
            </w:r>
            <w:r w:rsidR="002B56EF" w:rsidRPr="004715C2">
              <w:rPr>
                <w:rFonts w:ascii="Trebuchet MS" w:eastAsia="Trebuchet MS" w:hAnsi="Trebuchet MS" w:cs="Trebuchet MS"/>
                <w:b/>
                <w:color w:val="1F4E79" w:themeColor="accent1" w:themeShade="80"/>
              </w:rPr>
              <w:t xml:space="preserve">fără </w:t>
            </w:r>
            <w:r w:rsidRPr="004715C2">
              <w:rPr>
                <w:rFonts w:ascii="Trebuchet MS" w:eastAsia="Trebuchet MS" w:hAnsi="Trebuchet MS" w:cs="Trebuchet MS"/>
                <w:b/>
                <w:color w:val="1F4E79" w:themeColor="accent1" w:themeShade="80"/>
              </w:rPr>
              <w:t>TVA)</w:t>
            </w:r>
          </w:p>
          <w:p w14:paraId="36AE0761" w14:textId="77777777" w:rsidR="00BA1586" w:rsidRPr="004715C2" w:rsidRDefault="00000000">
            <w:pPr>
              <w:numPr>
                <w:ilvl w:val="0"/>
                <w:numId w:val="12"/>
              </w:num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b/>
                <w:color w:val="1F4E79" w:themeColor="accent1" w:themeShade="80"/>
              </w:rPr>
              <w:t xml:space="preserve">Lei/bucata - </w:t>
            </w:r>
          </w:p>
        </w:tc>
      </w:tr>
      <w:tr w:rsidR="004715C2" w:rsidRPr="004715C2" w14:paraId="5254D8AE" w14:textId="77777777">
        <w:trPr>
          <w:trHeight w:val="466"/>
        </w:trPr>
        <w:tc>
          <w:tcPr>
            <w:tcW w:w="5575" w:type="dxa"/>
          </w:tcPr>
          <w:p w14:paraId="27E222AC"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Laptop/Notebook</w:t>
            </w:r>
          </w:p>
        </w:tc>
        <w:tc>
          <w:tcPr>
            <w:tcW w:w="3480" w:type="dxa"/>
          </w:tcPr>
          <w:p w14:paraId="2958E4F8"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5.500,00</w:t>
            </w:r>
          </w:p>
        </w:tc>
      </w:tr>
      <w:tr w:rsidR="004715C2" w:rsidRPr="004715C2" w14:paraId="09804D4D" w14:textId="77777777">
        <w:trPr>
          <w:trHeight w:val="466"/>
        </w:trPr>
        <w:tc>
          <w:tcPr>
            <w:tcW w:w="5575" w:type="dxa"/>
          </w:tcPr>
          <w:p w14:paraId="1C097C35"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Computer desktop</w:t>
            </w:r>
          </w:p>
        </w:tc>
        <w:tc>
          <w:tcPr>
            <w:tcW w:w="3480" w:type="dxa"/>
          </w:tcPr>
          <w:p w14:paraId="32EEAD6F"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6.500,00</w:t>
            </w:r>
          </w:p>
        </w:tc>
      </w:tr>
      <w:tr w:rsidR="004715C2" w:rsidRPr="004715C2" w14:paraId="1788D022" w14:textId="77777777">
        <w:trPr>
          <w:trHeight w:val="466"/>
        </w:trPr>
        <w:tc>
          <w:tcPr>
            <w:tcW w:w="5575" w:type="dxa"/>
          </w:tcPr>
          <w:p w14:paraId="1A222B83"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Videoproiector</w:t>
            </w:r>
          </w:p>
        </w:tc>
        <w:tc>
          <w:tcPr>
            <w:tcW w:w="3480" w:type="dxa"/>
          </w:tcPr>
          <w:p w14:paraId="2BEBFE55"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3.600,00</w:t>
            </w:r>
          </w:p>
        </w:tc>
      </w:tr>
      <w:tr w:rsidR="004715C2" w:rsidRPr="004715C2" w14:paraId="19DCA935" w14:textId="77777777">
        <w:trPr>
          <w:trHeight w:val="466"/>
        </w:trPr>
        <w:tc>
          <w:tcPr>
            <w:tcW w:w="5575" w:type="dxa"/>
          </w:tcPr>
          <w:p w14:paraId="76A5663D"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Imprimantă</w:t>
            </w:r>
          </w:p>
        </w:tc>
        <w:tc>
          <w:tcPr>
            <w:tcW w:w="3480" w:type="dxa"/>
          </w:tcPr>
          <w:p w14:paraId="425033B6"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6.000,00</w:t>
            </w:r>
          </w:p>
        </w:tc>
      </w:tr>
      <w:tr w:rsidR="004715C2" w:rsidRPr="004715C2" w14:paraId="34CC4C78" w14:textId="77777777">
        <w:trPr>
          <w:trHeight w:val="466"/>
        </w:trPr>
        <w:tc>
          <w:tcPr>
            <w:tcW w:w="5575" w:type="dxa"/>
          </w:tcPr>
          <w:p w14:paraId="415412CC"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Multifuncţională</w:t>
            </w:r>
          </w:p>
        </w:tc>
        <w:tc>
          <w:tcPr>
            <w:tcW w:w="3480" w:type="dxa"/>
          </w:tcPr>
          <w:p w14:paraId="5161ECF5"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14.000,00</w:t>
            </w:r>
          </w:p>
        </w:tc>
      </w:tr>
      <w:tr w:rsidR="00BA1586" w:rsidRPr="004715C2" w14:paraId="5FBDEACE" w14:textId="77777777">
        <w:trPr>
          <w:trHeight w:val="466"/>
        </w:trPr>
        <w:tc>
          <w:tcPr>
            <w:tcW w:w="5575" w:type="dxa"/>
          </w:tcPr>
          <w:p w14:paraId="1C9E6CCA"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Tabletă</w:t>
            </w:r>
          </w:p>
        </w:tc>
        <w:tc>
          <w:tcPr>
            <w:tcW w:w="3480" w:type="dxa"/>
          </w:tcPr>
          <w:p w14:paraId="04C04905"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2.500,00</w:t>
            </w:r>
          </w:p>
        </w:tc>
      </w:tr>
    </w:tbl>
    <w:p w14:paraId="13E5BE33" w14:textId="77777777" w:rsidR="00BA1586" w:rsidRPr="004715C2" w:rsidRDefault="00BA1586">
      <w:pPr>
        <w:jc w:val="both"/>
        <w:rPr>
          <w:rFonts w:ascii="Trebuchet MS" w:eastAsia="Trebuchet MS" w:hAnsi="Trebuchet MS" w:cs="Trebuchet MS"/>
          <w:b/>
          <w:color w:val="1F4E79" w:themeColor="accent1" w:themeShade="80"/>
        </w:rPr>
      </w:pPr>
    </w:p>
    <w:p w14:paraId="6FBE6A70" w14:textId="64B17133" w:rsidR="00BA1586" w:rsidRPr="004715C2" w:rsidRDefault="00000000" w:rsidP="002B56EF">
      <w:pPr>
        <w:jc w:val="both"/>
        <w:rPr>
          <w:rFonts w:ascii="Trebuchet MS" w:eastAsia="Trebuchet MS" w:hAnsi="Trebuchet MS" w:cs="Trebuchet MS"/>
          <w:color w:val="1F4E79" w:themeColor="accent1" w:themeShade="80"/>
        </w:rPr>
      </w:pPr>
      <w:bookmarkStart w:id="108" w:name="_heading=h.3l18frh" w:colFirst="0" w:colLast="0"/>
      <w:bookmarkEnd w:id="108"/>
      <w:r w:rsidRPr="004715C2">
        <w:rPr>
          <w:rFonts w:ascii="Trebuchet MS" w:eastAsia="Trebuchet MS" w:hAnsi="Trebuchet MS" w:cs="Trebuchet MS"/>
          <w:color w:val="1F4E79" w:themeColor="accent1" w:themeShade="80"/>
        </w:rPr>
        <w:t>Valorile plafoanelor pentru echipamentele de mai sus reprezintă valorile maxime care pot fi decontate în cadrul proiectelor PIDS. Aceste echipamente trebuie să fie justificate din punct de vedere al caracteristicilor tehnice, parametri, funcții etc și al necesității acestora</w:t>
      </w:r>
      <w:r w:rsidR="002B56EF" w:rsidRPr="004715C2">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 xml:space="preserve"> în vederea îndeplinirii activităților prevăzute în proiect.</w:t>
      </w:r>
      <w:r w:rsidRPr="004715C2">
        <w:rPr>
          <w:rFonts w:ascii="Trebuchet MS" w:eastAsia="Trebuchet MS" w:hAnsi="Trebuchet MS" w:cs="Trebuchet MS"/>
          <w:color w:val="1F4E79" w:themeColor="accent1" w:themeShade="80"/>
        </w:rPr>
        <w:br/>
      </w:r>
    </w:p>
    <w:p w14:paraId="77064890" w14:textId="77777777" w:rsidR="00BA1586" w:rsidRPr="004715C2" w:rsidRDefault="00000000">
      <w:pPr>
        <w:jc w:val="both"/>
        <w:rPr>
          <w:rFonts w:ascii="Trebuchet MS" w:eastAsia="Trebuchet MS" w:hAnsi="Trebuchet MS" w:cs="Trebuchet MS"/>
          <w:b/>
          <w:i/>
          <w:color w:val="1F4E79" w:themeColor="accent1" w:themeShade="80"/>
        </w:rPr>
      </w:pPr>
      <w:bookmarkStart w:id="109" w:name="_heading=h.206ipza" w:colFirst="0" w:colLast="0"/>
      <w:bookmarkEnd w:id="109"/>
      <w:r w:rsidRPr="004715C2">
        <w:rPr>
          <w:rFonts w:ascii="Trebuchet MS" w:eastAsia="Trebuchet MS" w:hAnsi="Trebuchet MS" w:cs="Trebuchet MS"/>
          <w:b/>
          <w:color w:val="1F4E79" w:themeColor="accent1" w:themeShade="80"/>
        </w:rPr>
        <w:t>Finanțare încrucișată - Cheltuieli de tip FSE+ din sursă de finanțare FEDR</w:t>
      </w:r>
    </w:p>
    <w:p w14:paraId="471AC282" w14:textId="677A73E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Arial" w:hAnsi="Trebuchet MS" w:cs="Arial"/>
          <w:color w:val="1F4E79" w:themeColor="accent1" w:themeShade="80"/>
        </w:rPr>
        <w:t>În cazul apelurilor de proiecte în care pot fi decontate cheltuieli de tip FSE+, din sursa de finanțare FEDR, în Ghidul solicitantului – Condiții specifice vor fi prezentate regulile de utilizare a acestor fonduri.</w:t>
      </w:r>
    </w:p>
    <w:p w14:paraId="68A4DB5A" w14:textId="77777777" w:rsidR="00BA1586" w:rsidRPr="004715C2" w:rsidRDefault="00BA1586">
      <w:pPr>
        <w:jc w:val="both"/>
        <w:rPr>
          <w:rFonts w:ascii="Trebuchet MS" w:eastAsia="Trebuchet MS" w:hAnsi="Trebuchet MS" w:cs="Trebuchet MS"/>
          <w:b/>
          <w:color w:val="1F4E79" w:themeColor="accent1" w:themeShade="80"/>
        </w:rPr>
      </w:pPr>
    </w:p>
    <w:p w14:paraId="177FFBA4" w14:textId="3D73F384" w:rsidR="00BA1586" w:rsidRPr="004715C2" w:rsidRDefault="00E112C6" w:rsidP="00B55109">
      <w:pPr>
        <w:pStyle w:val="Titlu1"/>
        <w:rPr>
          <w:rFonts w:ascii="Trebuchet MS" w:eastAsia="Trebuchet MS" w:hAnsi="Trebuchet MS" w:cs="Trebuchet MS"/>
          <w:b w:val="0"/>
          <w:color w:val="1F4E79" w:themeColor="accent1" w:themeShade="80"/>
          <w:sz w:val="22"/>
          <w:szCs w:val="22"/>
        </w:rPr>
      </w:pPr>
      <w:bookmarkStart w:id="110" w:name="_heading=h.4k668n3" w:colFirst="0" w:colLast="0"/>
      <w:bookmarkStart w:id="111" w:name="_Toc127361681"/>
      <w:bookmarkStart w:id="112" w:name="_Toc129705145"/>
      <w:bookmarkEnd w:id="110"/>
      <w:r w:rsidRPr="004715C2">
        <w:rPr>
          <w:rFonts w:ascii="Trebuchet MS" w:hAnsi="Trebuchet MS"/>
          <w:color w:val="1F4E79" w:themeColor="accent1" w:themeShade="80"/>
          <w:sz w:val="22"/>
          <w:szCs w:val="22"/>
        </w:rPr>
        <w:t xml:space="preserve">3.6. </w:t>
      </w:r>
      <w:r w:rsidRPr="004715C2">
        <w:rPr>
          <w:rFonts w:ascii="Trebuchet MS" w:eastAsia="Arial" w:hAnsi="Trebuchet MS" w:cs="Arial"/>
          <w:color w:val="1F4E79" w:themeColor="accent1" w:themeShade="80"/>
          <w:sz w:val="22"/>
          <w:szCs w:val="22"/>
        </w:rPr>
        <w:t>Cheltuieli pentru închirieri și leasing</w:t>
      </w:r>
      <w:bookmarkEnd w:id="111"/>
      <w:bookmarkEnd w:id="112"/>
    </w:p>
    <w:p w14:paraId="183702AB" w14:textId="77777777" w:rsidR="00E112C6" w:rsidRPr="004715C2" w:rsidRDefault="00E112C6">
      <w:pPr>
        <w:jc w:val="both"/>
        <w:rPr>
          <w:rFonts w:ascii="Trebuchet MS" w:eastAsia="Trebuchet MS" w:hAnsi="Trebuchet MS" w:cs="Trebuchet MS"/>
          <w:b/>
          <w:color w:val="1F4E79" w:themeColor="accent1" w:themeShade="80"/>
        </w:rPr>
      </w:pPr>
      <w:bookmarkStart w:id="113" w:name="_heading=h.2zbgiuw" w:colFirst="0" w:colLast="0"/>
      <w:bookmarkEnd w:id="113"/>
    </w:p>
    <w:p w14:paraId="23E5844B" w14:textId="7EA4ED78"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Cheltuieli cu închirierea de spații pentru derularea activităților proiectului</w:t>
      </w:r>
    </w:p>
    <w:p w14:paraId="3710F030"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Închirierea de spaţii pentru activitățile proiectului vizează în principal 2 mari categorii de cheltuieli:</w:t>
      </w:r>
    </w:p>
    <w:p w14:paraId="1FDB2B18" w14:textId="77777777" w:rsidR="00BA1586" w:rsidRPr="004715C2" w:rsidRDefault="00000000">
      <w:pPr>
        <w:numPr>
          <w:ilvl w:val="0"/>
          <w:numId w:val="11"/>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Cheltuieli pentru închirierea de spații aferente derulării activităților care conduc către rezultate și indicatori (evenimente, workshop-uri, training-uri, formare profesională, servicii etc.) ;</w:t>
      </w:r>
    </w:p>
    <w:p w14:paraId="36110066" w14:textId="77777777" w:rsidR="00BA1586" w:rsidRPr="004715C2" w:rsidRDefault="00000000">
      <w:pPr>
        <w:numPr>
          <w:ilvl w:val="0"/>
          <w:numId w:val="11"/>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Cheltuieli pentru închirierea de spații aferente derulării activităților  administrative financiare ale proiectului (spații pentru echipa de implementare a proiectului, management/ experți, administrative, financiare).</w:t>
      </w:r>
    </w:p>
    <w:p w14:paraId="45492A3D" w14:textId="0A8468BA"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b/>
          <w:color w:val="1F4E79" w:themeColor="accent1" w:themeShade="80"/>
        </w:rPr>
        <w:t>Cheltuieli cu închirierea de spații pentru activitățile proiectului care conduc către rezultate și indicatori</w:t>
      </w:r>
      <w:r w:rsidRPr="004715C2">
        <w:rPr>
          <w:rFonts w:ascii="Trebuchet MS" w:eastAsia="Trebuchet MS" w:hAnsi="Trebuchet MS" w:cs="Trebuchet MS"/>
          <w:color w:val="1F4E79" w:themeColor="accent1" w:themeShade="80"/>
        </w:rPr>
        <w:t xml:space="preserve"> sunt cheltuieli care fac parte în marea majoritate a cazurilor din procedurile de achizi</w:t>
      </w:r>
      <w:sdt>
        <w:sdtPr>
          <w:rPr>
            <w:color w:val="1F4E79" w:themeColor="accent1" w:themeShade="80"/>
          </w:rPr>
          <w:tag w:val="goog_rdk_366"/>
          <w:id w:val="700359778"/>
        </w:sdtPr>
        <w:sdtContent>
          <w:r w:rsidRPr="004715C2">
            <w:rPr>
              <w:rFonts w:ascii="Trebuchet MS" w:eastAsia="Trebuchet MS" w:hAnsi="Trebuchet MS" w:cs="Trebuchet MS"/>
              <w:color w:val="1F4E79" w:themeColor="accent1" w:themeShade="80"/>
            </w:rPr>
            <w:t>ț</w:t>
          </w:r>
        </w:sdtContent>
      </w:sdt>
      <w:r w:rsidRPr="004715C2">
        <w:rPr>
          <w:rFonts w:ascii="Trebuchet MS" w:eastAsia="Trebuchet MS" w:hAnsi="Trebuchet MS" w:cs="Trebuchet MS"/>
          <w:color w:val="1F4E79" w:themeColor="accent1" w:themeShade="80"/>
        </w:rPr>
        <w:t>ie public</w:t>
      </w:r>
      <w:sdt>
        <w:sdtPr>
          <w:rPr>
            <w:color w:val="1F4E79" w:themeColor="accent1" w:themeShade="80"/>
          </w:rPr>
          <w:tag w:val="goog_rdk_367"/>
          <w:id w:val="-1443693990"/>
        </w:sdtPr>
        <w:sdtContent>
          <w:r w:rsidRPr="004715C2">
            <w:rPr>
              <w:rFonts w:ascii="Trebuchet MS" w:eastAsia="Trebuchet MS" w:hAnsi="Trebuchet MS" w:cs="Trebuchet MS"/>
              <w:color w:val="1F4E79" w:themeColor="accent1" w:themeShade="80"/>
            </w:rPr>
            <w:t>ă</w:t>
          </w:r>
        </w:sdtContent>
      </w:sdt>
      <w:r w:rsidRPr="004715C2">
        <w:rPr>
          <w:rFonts w:ascii="Trebuchet MS" w:eastAsia="Trebuchet MS" w:hAnsi="Trebuchet MS" w:cs="Trebuchet MS"/>
          <w:color w:val="1F4E79" w:themeColor="accent1" w:themeShade="80"/>
        </w:rPr>
        <w:t xml:space="preserve"> de organizare evenimente/training/întâlniri de lucru etc. Aceste cheltuieli sunt strâns corelate cu necesitățile fiecărui tip de activitate și </w:t>
      </w:r>
      <w:r w:rsidR="007C0697">
        <w:rPr>
          <w:rFonts w:ascii="Trebuchet MS" w:eastAsia="Trebuchet MS" w:hAnsi="Trebuchet MS" w:cs="Trebuchet MS"/>
          <w:color w:val="1F4E79" w:themeColor="accent1" w:themeShade="80"/>
        </w:rPr>
        <w:t>ca</w:t>
      </w:r>
      <w:r w:rsidR="007C0697" w:rsidRPr="004715C2">
        <w:rPr>
          <w:rFonts w:ascii="Trebuchet MS" w:eastAsia="Trebuchet MS" w:hAnsi="Trebuchet MS" w:cs="Trebuchet MS"/>
          <w:color w:val="1F4E79" w:themeColor="accent1" w:themeShade="80"/>
        </w:rPr>
        <w:t xml:space="preserve"> </w:t>
      </w:r>
      <w:r w:rsidRPr="004715C2">
        <w:rPr>
          <w:rFonts w:ascii="Trebuchet MS" w:eastAsia="Trebuchet MS" w:hAnsi="Trebuchet MS" w:cs="Trebuchet MS"/>
          <w:color w:val="1F4E79" w:themeColor="accent1" w:themeShade="80"/>
        </w:rPr>
        <w:t xml:space="preserve">urmare solicitantul va trebui sa demonstreze oportunitatea și rezonabilitatea costurilor prevăzute cu închirierea acestor spații (ex. număr mp/persoană, număr ore/zile de închiriere/activitate, minim 2 oferte de preț de pe piața de profil etc). </w:t>
      </w:r>
    </w:p>
    <w:p w14:paraId="22E63031" w14:textId="77777777" w:rsidR="00BA1586" w:rsidRPr="004715C2" w:rsidRDefault="00000000">
      <w:pPr>
        <w:jc w:val="both"/>
        <w:rPr>
          <w:rFonts w:ascii="Trebuchet MS" w:eastAsia="Trebuchet MS" w:hAnsi="Trebuchet MS" w:cs="Trebuchet MS"/>
          <w:color w:val="1F4E79" w:themeColor="accent1" w:themeShade="80"/>
        </w:rPr>
      </w:pPr>
      <w:bookmarkStart w:id="114" w:name="_heading=h.1egqt2p" w:colFirst="0" w:colLast="0"/>
      <w:bookmarkEnd w:id="114"/>
      <w:r w:rsidRPr="004715C2">
        <w:rPr>
          <w:rFonts w:ascii="Trebuchet MS" w:eastAsia="Trebuchet MS" w:hAnsi="Trebuchet MS" w:cs="Trebuchet MS"/>
          <w:b/>
          <w:color w:val="1F4E79" w:themeColor="accent1" w:themeShade="80"/>
        </w:rPr>
        <w:t xml:space="preserve">Cheltuieli pentru închirierea de spații aferente derulării activităților administrative financiare ale proiectului </w:t>
      </w:r>
      <w:r w:rsidRPr="004715C2">
        <w:rPr>
          <w:rFonts w:ascii="Trebuchet MS" w:eastAsia="Trebuchet MS" w:hAnsi="Trebuchet MS" w:cs="Trebuchet MS"/>
          <w:color w:val="1F4E79" w:themeColor="accent1" w:themeShade="80"/>
        </w:rPr>
        <w:t xml:space="preserve">sunt cheltuieli care vizează închirierea de sedii pentru  managementul de proiect sau decontarea parțială a cheltuielilor pentru un contract de închiriere sediu deja existent. Aceste cheltuieli sunt supuse plafonării de cost. </w:t>
      </w:r>
    </w:p>
    <w:p w14:paraId="73D38CF5" w14:textId="77777777" w:rsidR="00BA1586" w:rsidRPr="004715C2" w:rsidRDefault="00BA1586">
      <w:pPr>
        <w:jc w:val="both"/>
        <w:rPr>
          <w:rFonts w:ascii="Trebuchet MS" w:eastAsia="Trebuchet MS" w:hAnsi="Trebuchet MS" w:cs="Trebuchet MS"/>
          <w:color w:val="1F4E79" w:themeColor="accent1" w:themeShade="80"/>
        </w:rPr>
      </w:pPr>
    </w:p>
    <w:p w14:paraId="15D385F2" w14:textId="77777777" w:rsidR="00BA1586" w:rsidRPr="004715C2" w:rsidRDefault="00000000">
      <w:pPr>
        <w:jc w:val="both"/>
        <w:rPr>
          <w:rFonts w:ascii="Trebuchet MS" w:eastAsia="Trebuchet MS" w:hAnsi="Trebuchet MS" w:cs="Trebuchet MS"/>
          <w:color w:val="1F4E79" w:themeColor="accent1" w:themeShade="80"/>
        </w:rPr>
      </w:pPr>
      <w:sdt>
        <w:sdtPr>
          <w:rPr>
            <w:color w:val="1F4E79" w:themeColor="accent1" w:themeShade="80"/>
          </w:rPr>
          <w:tag w:val="goog_rdk_368"/>
          <w:id w:val="-1131483598"/>
        </w:sdtPr>
        <w:sdtContent>
          <w:r w:rsidRPr="004715C2">
            <w:rPr>
              <w:rFonts w:ascii="Arial" w:eastAsia="Arial" w:hAnsi="Arial" w:cs="Arial"/>
              <w:b/>
              <w:color w:val="1F4E79" w:themeColor="accent1" w:themeShade="80"/>
            </w:rPr>
            <w:t>Plafoane aplicabile cheltuielilor de închiriere spații</w:t>
          </w:r>
        </w:sdtContent>
      </w:sdt>
    </w:p>
    <w:tbl>
      <w:tblPr>
        <w:tblStyle w:val="aff5"/>
        <w:tblW w:w="9055"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000" w:firstRow="0" w:lastRow="0" w:firstColumn="0" w:lastColumn="0" w:noHBand="0" w:noVBand="0"/>
      </w:tblPr>
      <w:tblGrid>
        <w:gridCol w:w="5575"/>
        <w:gridCol w:w="3480"/>
      </w:tblGrid>
      <w:tr w:rsidR="004715C2" w:rsidRPr="004715C2" w14:paraId="7CD347CC" w14:textId="77777777">
        <w:trPr>
          <w:trHeight w:val="515"/>
        </w:trPr>
        <w:tc>
          <w:tcPr>
            <w:tcW w:w="5575" w:type="dxa"/>
          </w:tcPr>
          <w:p w14:paraId="6EC660F7" w14:textId="77777777" w:rsidR="00BA1586" w:rsidRPr="004715C2" w:rsidRDefault="00000000">
            <w:pPr>
              <w:spacing w:after="160" w:line="259" w:lineRule="auto"/>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 xml:space="preserve">Tip de cheltuială </w:t>
            </w:r>
          </w:p>
        </w:tc>
        <w:tc>
          <w:tcPr>
            <w:tcW w:w="3480" w:type="dxa"/>
          </w:tcPr>
          <w:p w14:paraId="4B82CB95" w14:textId="1EBAF91F" w:rsidR="00BA1586" w:rsidRPr="004715C2" w:rsidRDefault="00000000">
            <w:pPr>
              <w:spacing w:after="160" w:line="259" w:lineRule="auto"/>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Valori maxime care pot fi decontate în proiectele PIDS</w:t>
            </w:r>
          </w:p>
          <w:p w14:paraId="73C8E3AD"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b/>
                <w:color w:val="1F4E79" w:themeColor="accent1" w:themeShade="80"/>
              </w:rPr>
              <w:t xml:space="preserve">          (fără TVA)</w:t>
            </w:r>
          </w:p>
        </w:tc>
      </w:tr>
      <w:tr w:rsidR="00BA1586" w:rsidRPr="004715C2" w14:paraId="005CEF11" w14:textId="77777777">
        <w:trPr>
          <w:trHeight w:val="466"/>
        </w:trPr>
        <w:tc>
          <w:tcPr>
            <w:tcW w:w="5575" w:type="dxa"/>
          </w:tcPr>
          <w:p w14:paraId="5076694D"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Chirie pentru închirierea de spații aferente derulării activităților proiectului și administrativ</w:t>
            </w:r>
            <w:sdt>
              <w:sdtPr>
                <w:rPr>
                  <w:color w:val="1F4E79" w:themeColor="accent1" w:themeShade="80"/>
                </w:rPr>
                <w:tag w:val="goog_rdk_369"/>
                <w:id w:val="1820229077"/>
              </w:sdtPr>
              <w:sdtContent>
                <w:r w:rsidRPr="004715C2">
                  <w:rPr>
                    <w:rFonts w:ascii="Trebuchet MS" w:eastAsia="Trebuchet MS" w:hAnsi="Trebuchet MS" w:cs="Trebuchet MS"/>
                    <w:color w:val="1F4E79" w:themeColor="accent1" w:themeShade="80"/>
                  </w:rPr>
                  <w:t xml:space="preserve"> </w:t>
                </w:r>
              </w:sdtContent>
            </w:sdt>
            <w:r w:rsidRPr="004715C2">
              <w:rPr>
                <w:rFonts w:ascii="Trebuchet MS" w:eastAsia="Trebuchet MS" w:hAnsi="Trebuchet MS" w:cs="Trebuchet MS"/>
                <w:color w:val="1F4E79" w:themeColor="accent1" w:themeShade="80"/>
              </w:rPr>
              <w:t>- financiare</w:t>
            </w:r>
          </w:p>
        </w:tc>
        <w:tc>
          <w:tcPr>
            <w:tcW w:w="3480" w:type="dxa"/>
          </w:tcPr>
          <w:p w14:paraId="69B2831D"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75 lei/</w:t>
            </w:r>
            <w:sdt>
              <w:sdtPr>
                <w:rPr>
                  <w:color w:val="1F4E79" w:themeColor="accent1" w:themeShade="80"/>
                </w:rPr>
                <w:tag w:val="goog_rdk_370"/>
                <w:id w:val="-1286573399"/>
              </w:sdtPr>
              <w:sdtContent>
                <w:r w:rsidRPr="004715C2">
                  <w:rPr>
                    <w:rFonts w:ascii="Trebuchet MS" w:eastAsia="Trebuchet MS" w:hAnsi="Trebuchet MS" w:cs="Trebuchet MS"/>
                    <w:color w:val="1F4E79" w:themeColor="accent1" w:themeShade="80"/>
                  </w:rPr>
                  <w:t>lună</w:t>
                </w:r>
              </w:sdtContent>
            </w:sdt>
            <w:r w:rsidRPr="004715C2">
              <w:rPr>
                <w:rFonts w:ascii="Trebuchet MS" w:eastAsia="Trebuchet MS" w:hAnsi="Trebuchet MS" w:cs="Trebuchet MS"/>
                <w:color w:val="1F4E79" w:themeColor="accent1" w:themeShade="80"/>
              </w:rPr>
              <w:t>/mp</w:t>
            </w:r>
          </w:p>
        </w:tc>
      </w:tr>
    </w:tbl>
    <w:p w14:paraId="084C1880" w14:textId="77777777" w:rsidR="00BA1586" w:rsidRPr="004715C2" w:rsidRDefault="00BA1586">
      <w:pPr>
        <w:jc w:val="both"/>
        <w:rPr>
          <w:rFonts w:ascii="Trebuchet MS" w:eastAsia="Trebuchet MS" w:hAnsi="Trebuchet MS" w:cs="Trebuchet MS"/>
          <w:i/>
          <w:color w:val="1F4E79" w:themeColor="accent1" w:themeShade="80"/>
        </w:rPr>
      </w:pPr>
    </w:p>
    <w:bookmarkStart w:id="115" w:name="_heading=h.3ygebqi" w:colFirst="0" w:colLast="0"/>
    <w:bookmarkEnd w:id="115"/>
    <w:p w14:paraId="6A549840" w14:textId="77777777" w:rsidR="00BA1586" w:rsidRPr="004715C2" w:rsidRDefault="00000000">
      <w:pPr>
        <w:jc w:val="both"/>
        <w:rPr>
          <w:rFonts w:ascii="Trebuchet MS" w:eastAsia="Trebuchet MS" w:hAnsi="Trebuchet MS" w:cs="Trebuchet MS"/>
          <w:i/>
          <w:color w:val="1F4E79" w:themeColor="accent1" w:themeShade="80"/>
        </w:rPr>
      </w:pPr>
      <w:sdt>
        <w:sdtPr>
          <w:rPr>
            <w:color w:val="1F4E79" w:themeColor="accent1" w:themeShade="80"/>
          </w:rPr>
          <w:tag w:val="goog_rdk_371"/>
          <w:id w:val="501247282"/>
        </w:sdtPr>
        <w:sdtContent>
          <w:r w:rsidRPr="004715C2">
            <w:rPr>
              <w:rFonts w:ascii="Arial" w:eastAsia="Arial" w:hAnsi="Arial" w:cs="Arial"/>
              <w:b/>
              <w:color w:val="1F4E79" w:themeColor="accent1" w:themeShade="80"/>
            </w:rPr>
            <w:t>Cheltuieli pentru închirieri și leasing, exclusiv FSE+</w:t>
          </w:r>
        </w:sdtContent>
      </w:sdt>
    </w:p>
    <w:p w14:paraId="4A61CED8"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Cheltuielile de închiriere sau de leasing pentru  mijloace de transport (autovehicule), sunt eligibile în măsura în care respectivele mijloace de transport sunt necesare pentru derularea activităților proiectului.</w:t>
      </w:r>
    </w:p>
    <w:p w14:paraId="25490BD6" w14:textId="23E9C56D"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Cheltuielile cu închirierea de autovehicule prin leasing operațional se va realiza conform </w:t>
      </w:r>
      <w:bookmarkStart w:id="116" w:name="_Hlk129010857"/>
      <w:r w:rsidR="00207FB8">
        <w:rPr>
          <w:rFonts w:ascii="Trebuchet MS" w:eastAsia="Trebuchet MS" w:hAnsi="Trebuchet MS" w:cs="Trebuchet MS"/>
          <w:color w:val="1F4E79" w:themeColor="accent1" w:themeShade="80"/>
        </w:rPr>
        <w:t>Ordonanț</w:t>
      </w:r>
      <w:r w:rsidR="0054135D">
        <w:rPr>
          <w:rFonts w:ascii="Trebuchet MS" w:eastAsia="Trebuchet MS" w:hAnsi="Trebuchet MS" w:cs="Trebuchet MS"/>
          <w:color w:val="1F4E79" w:themeColor="accent1" w:themeShade="80"/>
        </w:rPr>
        <w:t>ei</w:t>
      </w:r>
      <w:r w:rsidR="00207FB8">
        <w:rPr>
          <w:rFonts w:ascii="Trebuchet MS" w:eastAsia="Trebuchet MS" w:hAnsi="Trebuchet MS" w:cs="Trebuchet MS"/>
          <w:color w:val="1F4E79" w:themeColor="accent1" w:themeShade="80"/>
        </w:rPr>
        <w:t xml:space="preserve"> Guvernului</w:t>
      </w:r>
      <w:r w:rsidR="00207FB8" w:rsidRPr="004715C2">
        <w:rPr>
          <w:rFonts w:ascii="Trebuchet MS" w:eastAsia="Trebuchet MS" w:hAnsi="Trebuchet MS" w:cs="Trebuchet MS"/>
          <w:color w:val="1F4E79" w:themeColor="accent1" w:themeShade="80"/>
        </w:rPr>
        <w:t xml:space="preserve"> </w:t>
      </w:r>
      <w:bookmarkEnd w:id="116"/>
      <w:r w:rsidRPr="004715C2">
        <w:rPr>
          <w:rFonts w:ascii="Trebuchet MS" w:eastAsia="Trebuchet MS" w:hAnsi="Trebuchet MS" w:cs="Trebuchet MS"/>
          <w:color w:val="1F4E79" w:themeColor="accent1" w:themeShade="80"/>
        </w:rPr>
        <w:t xml:space="preserve">nr. 51/1997 </w:t>
      </w:r>
      <w:r w:rsidR="00207FB8">
        <w:rPr>
          <w:rFonts w:ascii="Trebuchet MS" w:eastAsia="Trebuchet MS" w:hAnsi="Trebuchet MS" w:cs="Trebuchet MS"/>
          <w:color w:val="1F4E79" w:themeColor="accent1" w:themeShade="80"/>
        </w:rPr>
        <w:t>privind</w:t>
      </w:r>
      <w:r w:rsidRPr="004715C2">
        <w:rPr>
          <w:rFonts w:ascii="Trebuchet MS" w:eastAsia="Trebuchet MS" w:hAnsi="Trebuchet MS" w:cs="Trebuchet MS"/>
          <w:color w:val="1F4E79" w:themeColor="accent1" w:themeShade="80"/>
        </w:rPr>
        <w:t xml:space="preserve"> operațiunile de leasing şi societăţile de leasing</w:t>
      </w:r>
      <w:r w:rsidR="00207FB8">
        <w:rPr>
          <w:rFonts w:ascii="Trebuchet MS" w:eastAsia="Trebuchet MS" w:hAnsi="Trebuchet MS" w:cs="Trebuchet MS"/>
          <w:color w:val="1F4E79" w:themeColor="accent1" w:themeShade="80"/>
        </w:rPr>
        <w:t>,</w:t>
      </w:r>
      <w:r w:rsidR="00D54A28">
        <w:rPr>
          <w:rFonts w:ascii="Trebuchet MS" w:eastAsia="Trebuchet MS" w:hAnsi="Trebuchet MS" w:cs="Trebuchet MS"/>
          <w:color w:val="1F4E79" w:themeColor="accent1" w:themeShade="80"/>
        </w:rPr>
        <w:t xml:space="preserve"> </w:t>
      </w:r>
      <w:bookmarkStart w:id="117" w:name="_Hlk129010968"/>
      <w:r w:rsidR="00D54A28">
        <w:rPr>
          <w:rFonts w:ascii="Trebuchet MS" w:eastAsia="Trebuchet MS" w:hAnsi="Trebuchet MS" w:cs="Trebuchet MS"/>
          <w:color w:val="1F4E79" w:themeColor="accent1" w:themeShade="80"/>
        </w:rPr>
        <w:t>republicată,</w:t>
      </w:r>
      <w:bookmarkEnd w:id="117"/>
      <w:r w:rsidR="00207FB8">
        <w:rPr>
          <w:rFonts w:ascii="Trebuchet MS" w:eastAsia="Trebuchet MS" w:hAnsi="Trebuchet MS" w:cs="Trebuchet MS"/>
          <w:color w:val="1F4E79" w:themeColor="accent1" w:themeShade="80"/>
        </w:rPr>
        <w:t xml:space="preserve"> </w:t>
      </w:r>
      <w:bookmarkStart w:id="118" w:name="_Hlk129010873"/>
      <w:r w:rsidR="00207FB8">
        <w:rPr>
          <w:rFonts w:ascii="Trebuchet MS" w:eastAsia="Trebuchet MS" w:hAnsi="Trebuchet MS" w:cs="Trebuchet MS"/>
          <w:color w:val="1F4E79" w:themeColor="accent1" w:themeShade="80"/>
        </w:rPr>
        <w:t>cu modificările și completările ulterioare</w:t>
      </w:r>
      <w:bookmarkEnd w:id="118"/>
      <w:r w:rsidRPr="004715C2">
        <w:rPr>
          <w:rFonts w:ascii="Trebuchet MS" w:eastAsia="Trebuchet MS" w:hAnsi="Trebuchet MS" w:cs="Trebuchet MS"/>
          <w:color w:val="1F4E79" w:themeColor="accent1" w:themeShade="80"/>
        </w:rPr>
        <w:t xml:space="preserve">. </w:t>
      </w:r>
    </w:p>
    <w:p w14:paraId="7E57E2A3" w14:textId="77777777" w:rsidR="00BA1586" w:rsidRPr="004715C2" w:rsidRDefault="00BA1586">
      <w:pPr>
        <w:jc w:val="both"/>
        <w:rPr>
          <w:rFonts w:ascii="Trebuchet MS" w:eastAsia="Trebuchet MS" w:hAnsi="Trebuchet MS" w:cs="Trebuchet MS"/>
          <w:color w:val="1F4E79" w:themeColor="accent1" w:themeShade="80"/>
        </w:rPr>
      </w:pPr>
    </w:p>
    <w:bookmarkStart w:id="119" w:name="_heading=h.2dlolyb" w:colFirst="0" w:colLast="0"/>
    <w:bookmarkEnd w:id="119"/>
    <w:p w14:paraId="0C9E7583" w14:textId="77777777" w:rsidR="00BA1586" w:rsidRPr="004715C2" w:rsidRDefault="00000000">
      <w:pPr>
        <w:jc w:val="both"/>
        <w:rPr>
          <w:rFonts w:ascii="Trebuchet MS" w:eastAsia="Trebuchet MS" w:hAnsi="Trebuchet MS" w:cs="Trebuchet MS"/>
          <w:color w:val="1F4E79" w:themeColor="accent1" w:themeShade="80"/>
        </w:rPr>
      </w:pPr>
      <w:sdt>
        <w:sdtPr>
          <w:rPr>
            <w:color w:val="1F4E79" w:themeColor="accent1" w:themeShade="80"/>
          </w:rPr>
          <w:tag w:val="goog_rdk_372"/>
          <w:id w:val="-2123211597"/>
        </w:sdtPr>
        <w:sdtContent>
          <w:r w:rsidRPr="004715C2">
            <w:rPr>
              <w:rFonts w:ascii="Arial" w:eastAsia="Arial" w:hAnsi="Arial" w:cs="Arial"/>
              <w:b/>
              <w:color w:val="1F4E79" w:themeColor="accent1" w:themeShade="80"/>
            </w:rPr>
            <w:t xml:space="preserve">Plafoane aplicabile cheltuielilor de închiriere și cheltuielilor de leasing operațional </w:t>
          </w:r>
        </w:sdtContent>
      </w:sdt>
    </w:p>
    <w:tbl>
      <w:tblPr>
        <w:tblStyle w:val="aff6"/>
        <w:tblW w:w="9055"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000" w:firstRow="0" w:lastRow="0" w:firstColumn="0" w:lastColumn="0" w:noHBand="0" w:noVBand="0"/>
      </w:tblPr>
      <w:tblGrid>
        <w:gridCol w:w="5098"/>
        <w:gridCol w:w="3957"/>
      </w:tblGrid>
      <w:tr w:rsidR="004715C2" w:rsidRPr="004715C2" w14:paraId="7C03983A" w14:textId="77777777">
        <w:trPr>
          <w:trHeight w:val="957"/>
        </w:trPr>
        <w:tc>
          <w:tcPr>
            <w:tcW w:w="5098" w:type="dxa"/>
          </w:tcPr>
          <w:p w14:paraId="360EE474" w14:textId="77777777" w:rsidR="00BA1586" w:rsidRPr="004715C2" w:rsidRDefault="00000000">
            <w:pPr>
              <w:spacing w:after="160" w:line="259" w:lineRule="auto"/>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 xml:space="preserve">Tip de cheltuială </w:t>
            </w:r>
          </w:p>
        </w:tc>
        <w:tc>
          <w:tcPr>
            <w:tcW w:w="3957" w:type="dxa"/>
          </w:tcPr>
          <w:p w14:paraId="745F0304" w14:textId="0C3A4839"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b/>
                <w:color w:val="1F4E79" w:themeColor="accent1" w:themeShade="80"/>
              </w:rPr>
              <w:t>Valori maxime care pot fi decontate în proiectele PIDS (fără TVA)</w:t>
            </w:r>
          </w:p>
        </w:tc>
      </w:tr>
      <w:tr w:rsidR="004715C2" w:rsidRPr="004715C2" w14:paraId="59D6168A" w14:textId="77777777">
        <w:trPr>
          <w:trHeight w:val="466"/>
        </w:trPr>
        <w:tc>
          <w:tcPr>
            <w:tcW w:w="5098" w:type="dxa"/>
          </w:tcPr>
          <w:p w14:paraId="30F3D8F1"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Rată chirie / Rată leasing operațional</w:t>
            </w:r>
          </w:p>
        </w:tc>
        <w:tc>
          <w:tcPr>
            <w:tcW w:w="3957" w:type="dxa"/>
          </w:tcPr>
          <w:p w14:paraId="15D6505F"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200 lei/zi</w:t>
            </w:r>
          </w:p>
        </w:tc>
      </w:tr>
    </w:tbl>
    <w:p w14:paraId="13465165" w14:textId="77777777" w:rsidR="00BA1586" w:rsidRPr="004715C2" w:rsidRDefault="00BA1586">
      <w:pPr>
        <w:jc w:val="both"/>
        <w:rPr>
          <w:rFonts w:ascii="Trebuchet MS" w:eastAsia="Trebuchet MS" w:hAnsi="Trebuchet MS" w:cs="Trebuchet MS"/>
          <w:color w:val="1F4E79" w:themeColor="accent1" w:themeShade="80"/>
        </w:rPr>
      </w:pPr>
    </w:p>
    <w:p w14:paraId="0BAD48F1" w14:textId="01AD3EAC"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În cazul unui contract de închiriere sau a unui contract de leasing întocmit în conformitate cu prevederile</w:t>
      </w:r>
      <w:r w:rsidR="007C40CC">
        <w:rPr>
          <w:rFonts w:ascii="Trebuchet MS" w:eastAsia="Trebuchet MS" w:hAnsi="Trebuchet MS" w:cs="Trebuchet MS"/>
          <w:color w:val="1F4E79" w:themeColor="accent1" w:themeShade="80"/>
        </w:rPr>
        <w:t xml:space="preserve"> Ordonanței Guvernului</w:t>
      </w:r>
      <w:r w:rsidRPr="004715C2">
        <w:rPr>
          <w:rFonts w:ascii="Trebuchet MS" w:eastAsia="Trebuchet MS" w:hAnsi="Trebuchet MS" w:cs="Trebuchet MS"/>
          <w:color w:val="1F4E79" w:themeColor="accent1" w:themeShade="80"/>
        </w:rPr>
        <w:t xml:space="preserve"> nr. 51/1997 se aplică </w:t>
      </w:r>
      <w:r w:rsidRPr="004715C2">
        <w:rPr>
          <w:rFonts w:ascii="Trebuchet MS" w:eastAsia="Trebuchet MS" w:hAnsi="Trebuchet MS" w:cs="Trebuchet MS"/>
          <w:b/>
          <w:color w:val="1F4E79" w:themeColor="accent1" w:themeShade="80"/>
        </w:rPr>
        <w:t>următoarele reguli</w:t>
      </w:r>
      <w:r w:rsidRPr="004715C2">
        <w:rPr>
          <w:rFonts w:ascii="Trebuchet MS" w:eastAsia="Trebuchet MS" w:hAnsi="Trebuchet MS" w:cs="Trebuchet MS"/>
          <w:color w:val="1F4E79" w:themeColor="accent1" w:themeShade="80"/>
        </w:rPr>
        <w:t>:</w:t>
      </w:r>
    </w:p>
    <w:p w14:paraId="11D3FBD7" w14:textId="273DF9EF" w:rsidR="00BA1586" w:rsidRPr="004715C2" w:rsidRDefault="00000000">
      <w:pPr>
        <w:numPr>
          <w:ilvl w:val="0"/>
          <w:numId w:val="11"/>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În cazul în care  </w:t>
      </w:r>
      <w:r w:rsidR="00DB59AB" w:rsidRPr="004715C2">
        <w:rPr>
          <w:rFonts w:ascii="Trebuchet MS" w:eastAsia="Trebuchet MS" w:hAnsi="Trebuchet MS" w:cs="Trebuchet MS"/>
          <w:color w:val="1F4E79" w:themeColor="accent1" w:themeShade="80"/>
        </w:rPr>
        <w:t>durat</w:t>
      </w:r>
      <w:r w:rsidR="00DB59AB">
        <w:rPr>
          <w:rFonts w:ascii="Trebuchet MS" w:eastAsia="Trebuchet MS" w:hAnsi="Trebuchet MS" w:cs="Trebuchet MS"/>
          <w:color w:val="1F4E79" w:themeColor="accent1" w:themeShade="80"/>
        </w:rPr>
        <w:t>a</w:t>
      </w:r>
      <w:r w:rsidR="00DB59AB" w:rsidRPr="004715C2">
        <w:rPr>
          <w:rFonts w:ascii="Trebuchet MS" w:eastAsia="Trebuchet MS" w:hAnsi="Trebuchet MS" w:cs="Trebuchet MS"/>
          <w:color w:val="1F4E79" w:themeColor="accent1" w:themeShade="80"/>
        </w:rPr>
        <w:t xml:space="preserve"> </w:t>
      </w:r>
      <w:r w:rsidRPr="004715C2">
        <w:rPr>
          <w:rFonts w:ascii="Trebuchet MS" w:eastAsia="Trebuchet MS" w:hAnsi="Trebuchet MS" w:cs="Trebuchet MS"/>
          <w:color w:val="1F4E79" w:themeColor="accent1" w:themeShade="80"/>
        </w:rPr>
        <w:t>leasingului este mai mică decât perioada corespunzătoare duratei de viaţă utile a bunului care face obiectul contractului, ratele de închiriere/leasing sunt eligibile pentru finanţare din PIDS proporţional cu gradul de utilizare în cadrul operaţiunii eligibile.</w:t>
      </w:r>
    </w:p>
    <w:p w14:paraId="0C711E5E" w14:textId="3754A29E" w:rsidR="00BA1586" w:rsidRPr="004715C2" w:rsidRDefault="00000000">
      <w:pPr>
        <w:numPr>
          <w:ilvl w:val="0"/>
          <w:numId w:val="11"/>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În situaţia în care gradul de utilizare pe lună (nr. zile calendaristice de utilizare/nr. de zile calendaristice din lună) este mai mare sau egal cu 50%, chiria/rata de leasing se va deconta integral</w:t>
      </w:r>
      <w:r w:rsidR="00890B91" w:rsidRPr="004715C2">
        <w:rPr>
          <w:rFonts w:ascii="Trebuchet MS" w:eastAsia="Trebuchet MS" w:hAnsi="Trebuchet MS" w:cs="Trebuchet MS"/>
          <w:color w:val="1F4E79" w:themeColor="accent1" w:themeShade="80"/>
        </w:rPr>
        <w:t>, dar in limita valorii maxime care poate fi decontată în proiectele PIDS</w:t>
      </w:r>
      <w:r w:rsidRPr="004715C2">
        <w:rPr>
          <w:rFonts w:ascii="Trebuchet MS" w:eastAsia="Trebuchet MS" w:hAnsi="Trebuchet MS" w:cs="Trebuchet MS"/>
          <w:color w:val="1F4E79" w:themeColor="accent1" w:themeShade="80"/>
        </w:rPr>
        <w:t>.</w:t>
      </w:r>
    </w:p>
    <w:sdt>
      <w:sdtPr>
        <w:rPr>
          <w:color w:val="1F4E79" w:themeColor="accent1" w:themeShade="80"/>
        </w:rPr>
        <w:tag w:val="goog_rdk_380"/>
        <w:id w:val="1713771573"/>
      </w:sdtPr>
      <w:sdtContent>
        <w:p w14:paraId="6AA6C144" w14:textId="77777777" w:rsidR="00BA1586" w:rsidRPr="004715C2" w:rsidRDefault="00000000">
          <w:pPr>
            <w:numPr>
              <w:ilvl w:val="0"/>
              <w:numId w:val="11"/>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În situaţia în care gradul de utilizare pe lună este de mai mic decât 50%, chiria/rata de leasing se va deconta proporţional cu gradul de utilizare.</w:t>
          </w:r>
          <w:sdt>
            <w:sdtPr>
              <w:rPr>
                <w:color w:val="1F4E79" w:themeColor="accent1" w:themeShade="80"/>
              </w:rPr>
              <w:tag w:val="goog_rdk_379"/>
              <w:id w:val="2116476331"/>
            </w:sdtPr>
            <w:sdtContent/>
          </w:sdt>
        </w:p>
      </w:sdtContent>
    </w:sdt>
    <w:p w14:paraId="1A515058" w14:textId="77BBDAE9" w:rsidR="00BA1586" w:rsidRPr="004715C2" w:rsidRDefault="00000000">
      <w:pPr>
        <w:numPr>
          <w:ilvl w:val="0"/>
          <w:numId w:val="11"/>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În cazul închirierilor de autovehicule (transport persoane/echipamente etc.), pe termen scurt, ocazional,</w:t>
      </w:r>
      <w:r w:rsidR="00890B91" w:rsidRPr="004715C2">
        <w:rPr>
          <w:rFonts w:ascii="Trebuchet MS" w:eastAsia="Trebuchet MS" w:hAnsi="Trebuchet MS" w:cs="Trebuchet MS"/>
          <w:color w:val="1F4E79" w:themeColor="accent1" w:themeShade="80"/>
        </w:rPr>
        <w:t xml:space="preserve"> </w:t>
      </w:r>
      <w:r w:rsidR="00960DC8" w:rsidRPr="004715C2">
        <w:rPr>
          <w:rFonts w:ascii="Trebuchet MS" w:eastAsia="Trebuchet MS" w:hAnsi="Trebuchet MS" w:cs="Trebuchet MS"/>
          <w:color w:val="1F4E79" w:themeColor="accent1" w:themeShade="80"/>
        </w:rPr>
        <w:t>de maximum 8 zile/lună/autovehicul,</w:t>
      </w:r>
      <w:r w:rsidRPr="004715C2">
        <w:rPr>
          <w:rFonts w:ascii="Trebuchet MS" w:eastAsia="Trebuchet MS" w:hAnsi="Trebuchet MS" w:cs="Trebuchet MS"/>
          <w:color w:val="1F4E79" w:themeColor="accent1" w:themeShade="80"/>
        </w:rPr>
        <w:t xml:space="preserve"> beneficiarul/partenerii pot deconta cheltuieli cu închirierea autovehiculelor în regim “rent a car”. </w:t>
      </w:r>
      <w:r w:rsidR="00960DC8" w:rsidRPr="004715C2">
        <w:rPr>
          <w:rFonts w:ascii="Trebuchet MS" w:eastAsia="Trebuchet MS" w:hAnsi="Trebuchet MS" w:cs="Trebuchet MS"/>
          <w:color w:val="1F4E79" w:themeColor="accent1" w:themeShade="80"/>
        </w:rPr>
        <w:t>Costurile pentru astfel de servicii nu trebuie să depășească prețurile practicate in mod curent pe piața de profil.</w:t>
      </w:r>
    </w:p>
    <w:p w14:paraId="3C83FAB7" w14:textId="77777777" w:rsidR="00BA1586" w:rsidRPr="004715C2" w:rsidRDefault="00BA1586">
      <w:pPr>
        <w:jc w:val="both"/>
        <w:rPr>
          <w:rFonts w:ascii="Trebuchet MS" w:eastAsia="Trebuchet MS" w:hAnsi="Trebuchet MS" w:cs="Trebuchet MS"/>
          <w:i/>
          <w:color w:val="1F4E79" w:themeColor="accent1" w:themeShade="80"/>
        </w:rPr>
      </w:pPr>
    </w:p>
    <w:p w14:paraId="73092DFC" w14:textId="162802E5" w:rsidR="00D516E3" w:rsidRPr="00D516E3" w:rsidRDefault="00E112C6" w:rsidP="00D516E3">
      <w:pPr>
        <w:jc w:val="both"/>
        <w:rPr>
          <w:rFonts w:ascii="Times New Roman" w:hAnsi="Times New Roman" w:cs="Times New Roman"/>
          <w:b/>
          <w:bCs/>
          <w:iCs/>
          <w:color w:val="388600"/>
        </w:rPr>
      </w:pPr>
      <w:bookmarkStart w:id="120" w:name="_Toc127361682"/>
      <w:bookmarkStart w:id="121" w:name="_Toc129705146"/>
      <w:r w:rsidRPr="00D516E3">
        <w:rPr>
          <w:rFonts w:ascii="Trebuchet MS" w:eastAsia="Trebuchet MS" w:hAnsi="Trebuchet MS" w:cs="Trebuchet MS"/>
          <w:color w:val="388600"/>
        </w:rPr>
        <w:t>3.7.</w:t>
      </w:r>
      <w:bookmarkStart w:id="122" w:name="_Hlk209695542"/>
      <w:r w:rsidR="00D516E3" w:rsidRPr="00D516E3">
        <w:rPr>
          <w:rFonts w:ascii="Times New Roman" w:hAnsi="Times New Roman" w:cs="Times New Roman"/>
          <w:b/>
          <w:bCs/>
          <w:i/>
          <w:iCs/>
          <w:color w:val="388600"/>
        </w:rPr>
        <w:t xml:space="preserve"> Cheltuieli pentru licențe software</w:t>
      </w:r>
    </w:p>
    <w:p w14:paraId="42361269" w14:textId="77777777" w:rsidR="00D516E3" w:rsidRPr="00D516E3" w:rsidRDefault="00D516E3" w:rsidP="00D516E3">
      <w:pPr>
        <w:jc w:val="both"/>
        <w:rPr>
          <w:rFonts w:ascii="Times New Roman" w:hAnsi="Times New Roman" w:cs="Times New Roman"/>
          <w:b/>
          <w:bCs/>
          <w:iCs/>
          <w:color w:val="388600"/>
        </w:rPr>
      </w:pPr>
      <w:r w:rsidRPr="00D516E3">
        <w:rPr>
          <w:rFonts w:ascii="Times New Roman" w:hAnsi="Times New Roman" w:cs="Times New Roman"/>
          <w:b/>
          <w:bCs/>
          <w:iCs/>
          <w:color w:val="388600"/>
        </w:rPr>
        <w:t>Principii generale privind eligibilitatea</w:t>
      </w:r>
      <w:r w:rsidRPr="00D516E3">
        <w:rPr>
          <w:rFonts w:ascii="Times New Roman" w:hAnsi="Times New Roman" w:cs="Times New Roman"/>
          <w:b/>
          <w:bCs/>
          <w:color w:val="388600"/>
        </w:rPr>
        <w:t xml:space="preserve"> </w:t>
      </w:r>
      <w:bookmarkStart w:id="123" w:name="_Hlk209772543"/>
      <w:bookmarkEnd w:id="122"/>
      <w:r w:rsidRPr="00D516E3">
        <w:rPr>
          <w:rFonts w:ascii="Times New Roman" w:hAnsi="Times New Roman" w:cs="Times New Roman"/>
          <w:b/>
          <w:bCs/>
          <w:iCs/>
          <w:color w:val="388600"/>
        </w:rPr>
        <w:t>licențelor software</w:t>
      </w:r>
      <w:bookmarkEnd w:id="123"/>
    </w:p>
    <w:p w14:paraId="2F6D1558" w14:textId="77777777" w:rsidR="00D516E3" w:rsidRPr="00D516E3" w:rsidRDefault="00D516E3" w:rsidP="00D516E3">
      <w:pPr>
        <w:pStyle w:val="Listparagraf"/>
        <w:widowControl/>
        <w:numPr>
          <w:ilvl w:val="0"/>
          <w:numId w:val="16"/>
        </w:numPr>
        <w:autoSpaceDE/>
        <w:autoSpaceDN/>
        <w:spacing w:after="200" w:line="276" w:lineRule="auto"/>
        <w:contextualSpacing/>
        <w:jc w:val="both"/>
        <w:rPr>
          <w:rFonts w:ascii="Times New Roman" w:hAnsi="Times New Roman" w:cs="Times New Roman"/>
          <w:color w:val="388600"/>
        </w:rPr>
      </w:pPr>
      <w:bookmarkStart w:id="124" w:name="_Hlk211595878"/>
      <w:r w:rsidRPr="00D516E3">
        <w:rPr>
          <w:rFonts w:ascii="Times New Roman" w:hAnsi="Times New Roman" w:cs="Times New Roman"/>
          <w:color w:val="388600"/>
        </w:rPr>
        <w:t>Licențele software achiziționate separat trebuie să fie noi, originale și nedetașabile (respectiv, nu de tip OEM – adică legate de un echipament de tip ”hardware”);</w:t>
      </w:r>
    </w:p>
    <w:p w14:paraId="06D8AA96" w14:textId="77777777" w:rsidR="00D516E3" w:rsidRPr="00D516E3" w:rsidRDefault="00D516E3" w:rsidP="00D516E3">
      <w:pPr>
        <w:pStyle w:val="Listparagraf"/>
        <w:widowControl/>
        <w:numPr>
          <w:ilvl w:val="0"/>
          <w:numId w:val="16"/>
        </w:numPr>
        <w:autoSpaceDE/>
        <w:autoSpaceDN/>
        <w:spacing w:after="200" w:line="276" w:lineRule="auto"/>
        <w:contextualSpacing/>
        <w:jc w:val="both"/>
        <w:rPr>
          <w:rFonts w:ascii="Times New Roman" w:hAnsi="Times New Roman" w:cs="Times New Roman"/>
          <w:color w:val="388600"/>
        </w:rPr>
      </w:pPr>
      <w:r w:rsidRPr="00D516E3">
        <w:rPr>
          <w:rFonts w:ascii="Times New Roman" w:hAnsi="Times New Roman" w:cs="Times New Roman"/>
          <w:color w:val="388600"/>
        </w:rPr>
        <w:t xml:space="preserve">Licențele software achiziționate împreună cu echipamente de tip ”hardware” trebuie să fie identificate distinct pe documentul de achiziție (factură, contract, etc.), sau, dacă sunt parte integrantă a echipamentului, să fie asociate acestuia și să respecte plafoanele aferente cheltuielilor de tip FEDR; </w:t>
      </w:r>
    </w:p>
    <w:p w14:paraId="4114F942" w14:textId="77777777" w:rsidR="00D516E3" w:rsidRPr="00D516E3" w:rsidRDefault="00D516E3" w:rsidP="00D516E3">
      <w:pPr>
        <w:pStyle w:val="Listparagraf"/>
        <w:widowControl/>
        <w:numPr>
          <w:ilvl w:val="0"/>
          <w:numId w:val="16"/>
        </w:numPr>
        <w:autoSpaceDE/>
        <w:autoSpaceDN/>
        <w:spacing w:after="200" w:line="276" w:lineRule="auto"/>
        <w:contextualSpacing/>
        <w:jc w:val="both"/>
        <w:rPr>
          <w:rFonts w:ascii="Times New Roman" w:hAnsi="Times New Roman" w:cs="Times New Roman"/>
          <w:color w:val="388600"/>
        </w:rPr>
      </w:pPr>
      <w:r w:rsidRPr="00D516E3">
        <w:rPr>
          <w:rFonts w:ascii="Times New Roman" w:hAnsi="Times New Roman" w:cs="Times New Roman"/>
          <w:color w:val="388600"/>
        </w:rPr>
        <w:t>Factura/ contractul de achiziție trebuie să conțină detalii privind identificarea licenței, respectiv: denumirea produsului, tipul licenței, durata și codul unic de activare (după caz);</w:t>
      </w:r>
    </w:p>
    <w:p w14:paraId="5CAB3EBA" w14:textId="77777777" w:rsidR="00D516E3" w:rsidRPr="00D516E3" w:rsidRDefault="00D516E3" w:rsidP="00D516E3">
      <w:pPr>
        <w:pStyle w:val="Listparagraf"/>
        <w:widowControl/>
        <w:numPr>
          <w:ilvl w:val="0"/>
          <w:numId w:val="16"/>
        </w:numPr>
        <w:autoSpaceDE/>
        <w:autoSpaceDN/>
        <w:spacing w:after="200" w:line="276" w:lineRule="auto"/>
        <w:contextualSpacing/>
        <w:jc w:val="both"/>
        <w:rPr>
          <w:rFonts w:ascii="Times New Roman" w:hAnsi="Times New Roman" w:cs="Times New Roman"/>
          <w:color w:val="388600"/>
        </w:rPr>
      </w:pPr>
      <w:r w:rsidRPr="00D516E3">
        <w:rPr>
          <w:rFonts w:ascii="Times New Roman" w:hAnsi="Times New Roman" w:cs="Times New Roman"/>
          <w:color w:val="388600"/>
        </w:rPr>
        <w:t>Licențele trebuie să fie necesare și justificate prin scopul, obiectivele și activitățile proiectului;</w:t>
      </w:r>
    </w:p>
    <w:p w14:paraId="30925909" w14:textId="77777777" w:rsidR="00D516E3" w:rsidRPr="00D516E3" w:rsidRDefault="00D516E3" w:rsidP="00D516E3">
      <w:pPr>
        <w:pStyle w:val="Listparagraf"/>
        <w:widowControl/>
        <w:numPr>
          <w:ilvl w:val="0"/>
          <w:numId w:val="16"/>
        </w:numPr>
        <w:autoSpaceDE/>
        <w:autoSpaceDN/>
        <w:spacing w:after="200" w:line="276" w:lineRule="auto"/>
        <w:contextualSpacing/>
        <w:jc w:val="both"/>
        <w:rPr>
          <w:rFonts w:ascii="Times New Roman" w:hAnsi="Times New Roman" w:cs="Times New Roman"/>
          <w:color w:val="388600"/>
        </w:rPr>
      </w:pPr>
      <w:r w:rsidRPr="00D516E3">
        <w:rPr>
          <w:rFonts w:ascii="Times New Roman" w:hAnsi="Times New Roman" w:cs="Times New Roman"/>
          <w:color w:val="388600"/>
        </w:rPr>
        <w:t>Nu sunt eligibile licențe utilizate anterior (de tip ”</w:t>
      </w:r>
      <w:proofErr w:type="spellStart"/>
      <w:r w:rsidRPr="00D516E3">
        <w:rPr>
          <w:rFonts w:ascii="Times New Roman" w:hAnsi="Times New Roman" w:cs="Times New Roman"/>
          <w:color w:val="388600"/>
        </w:rPr>
        <w:t>refurbished</w:t>
      </w:r>
      <w:proofErr w:type="spellEnd"/>
      <w:r w:rsidRPr="00D516E3">
        <w:rPr>
          <w:rFonts w:ascii="Times New Roman" w:hAnsi="Times New Roman" w:cs="Times New Roman"/>
          <w:color w:val="388600"/>
        </w:rPr>
        <w:t>”, ”second-hand”);</w:t>
      </w:r>
    </w:p>
    <w:p w14:paraId="796E8495" w14:textId="77777777" w:rsidR="00D516E3" w:rsidRPr="00D516E3" w:rsidRDefault="00D516E3" w:rsidP="00D516E3">
      <w:pPr>
        <w:pStyle w:val="Listparagraf"/>
        <w:widowControl/>
        <w:numPr>
          <w:ilvl w:val="0"/>
          <w:numId w:val="16"/>
        </w:numPr>
        <w:autoSpaceDE/>
        <w:autoSpaceDN/>
        <w:spacing w:after="200" w:line="276" w:lineRule="auto"/>
        <w:contextualSpacing/>
        <w:jc w:val="both"/>
        <w:rPr>
          <w:rFonts w:ascii="Times New Roman" w:hAnsi="Times New Roman" w:cs="Times New Roman"/>
          <w:color w:val="388600"/>
        </w:rPr>
      </w:pPr>
      <w:r w:rsidRPr="00D516E3">
        <w:rPr>
          <w:rFonts w:ascii="Times New Roman" w:hAnsi="Times New Roman" w:cs="Times New Roman"/>
          <w:color w:val="388600"/>
        </w:rPr>
        <w:t>Sunt eligibile atât licențele perpetue, cât și cele sub formă de abonamente (lunare, anuale sau pe durată determinată de 12/24/36 luni); în cazul abonamentelor, valoarea eligibilă va fi limitată la perioada de implementare a proiectului.</w:t>
      </w:r>
    </w:p>
    <w:bookmarkEnd w:id="124"/>
    <w:p w14:paraId="1FE151ED" w14:textId="77777777" w:rsidR="00D516E3" w:rsidRPr="00D516E3" w:rsidRDefault="00D516E3" w:rsidP="00D516E3">
      <w:pPr>
        <w:spacing w:after="0" w:line="240" w:lineRule="auto"/>
        <w:jc w:val="both"/>
        <w:rPr>
          <w:rFonts w:ascii="Times New Roman" w:eastAsia="Times New Roman" w:hAnsi="Times New Roman" w:cs="Times New Roman"/>
          <w:b/>
          <w:noProof/>
          <w:color w:val="388600"/>
          <w:lang w:eastAsia="ro-RO"/>
        </w:rPr>
      </w:pPr>
      <w:r w:rsidRPr="00D516E3">
        <w:rPr>
          <w:rFonts w:ascii="Times New Roman" w:eastAsia="Times New Roman" w:hAnsi="Times New Roman" w:cs="Times New Roman"/>
          <w:b/>
          <w:noProof/>
          <w:color w:val="388600"/>
          <w:lang w:eastAsia="ro-RO"/>
        </w:rPr>
        <w:t>Plafoane aplicabile cheltuielilor pentru licențe software</w:t>
      </w:r>
    </w:p>
    <w:p w14:paraId="2210A613" w14:textId="77777777" w:rsidR="00D516E3" w:rsidRPr="00D516E3" w:rsidRDefault="00D516E3" w:rsidP="00D516E3">
      <w:pPr>
        <w:tabs>
          <w:tab w:val="left" w:pos="7995"/>
        </w:tabs>
        <w:spacing w:after="0" w:line="240" w:lineRule="auto"/>
        <w:jc w:val="both"/>
        <w:rPr>
          <w:rFonts w:ascii="Times New Roman" w:eastAsia="Times New Roman" w:hAnsi="Times New Roman" w:cs="Times New Roman"/>
          <w:bCs/>
          <w:noProof/>
          <w:color w:val="388600"/>
          <w:lang w:eastAsia="ro-RO"/>
        </w:rPr>
      </w:pPr>
      <w:r w:rsidRPr="00D516E3">
        <w:rPr>
          <w:rFonts w:ascii="Times New Roman" w:eastAsia="Times New Roman" w:hAnsi="Times New Roman" w:cs="Times New Roman"/>
          <w:bCs/>
          <w:noProof/>
          <w:color w:val="388600"/>
          <w:lang w:eastAsia="ro-RO"/>
        </w:rPr>
        <w:tab/>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80"/>
        <w:gridCol w:w="2880"/>
        <w:gridCol w:w="3240"/>
      </w:tblGrid>
      <w:tr w:rsidR="00D516E3" w:rsidRPr="00D516E3" w14:paraId="64CDE91D" w14:textId="77777777" w:rsidTr="004718B5">
        <w:tc>
          <w:tcPr>
            <w:tcW w:w="2880" w:type="dxa"/>
            <w:vAlign w:val="center"/>
          </w:tcPr>
          <w:p w14:paraId="73BFEA7C" w14:textId="77777777" w:rsidR="00D516E3" w:rsidRPr="00D516E3" w:rsidRDefault="00D516E3" w:rsidP="004718B5">
            <w:pPr>
              <w:jc w:val="both"/>
              <w:rPr>
                <w:rFonts w:ascii="Times New Roman" w:hAnsi="Times New Roman" w:cs="Times New Roman"/>
                <w:b/>
                <w:bCs/>
                <w:color w:val="388600"/>
              </w:rPr>
            </w:pPr>
            <w:r w:rsidRPr="00D516E3">
              <w:rPr>
                <w:rFonts w:ascii="Times New Roman" w:hAnsi="Times New Roman" w:cs="Times New Roman"/>
                <w:b/>
                <w:bCs/>
                <w:color w:val="388600"/>
              </w:rPr>
              <w:t>Categoria de licență</w:t>
            </w:r>
          </w:p>
        </w:tc>
        <w:tc>
          <w:tcPr>
            <w:tcW w:w="2880" w:type="dxa"/>
            <w:vAlign w:val="center"/>
          </w:tcPr>
          <w:p w14:paraId="2493911B" w14:textId="77777777" w:rsidR="00D516E3" w:rsidRPr="00D516E3" w:rsidRDefault="00D516E3" w:rsidP="004718B5">
            <w:pPr>
              <w:jc w:val="both"/>
              <w:rPr>
                <w:rFonts w:ascii="Times New Roman" w:hAnsi="Times New Roman" w:cs="Times New Roman"/>
                <w:b/>
                <w:bCs/>
                <w:color w:val="388600"/>
              </w:rPr>
            </w:pPr>
            <w:r w:rsidRPr="00D516E3">
              <w:rPr>
                <w:rFonts w:ascii="Times New Roman" w:hAnsi="Times New Roman" w:cs="Times New Roman"/>
                <w:b/>
                <w:bCs/>
                <w:color w:val="388600"/>
              </w:rPr>
              <w:t>Exemple produse eligibile</w:t>
            </w:r>
          </w:p>
        </w:tc>
        <w:tc>
          <w:tcPr>
            <w:tcW w:w="3240" w:type="dxa"/>
            <w:vAlign w:val="center"/>
          </w:tcPr>
          <w:p w14:paraId="4C328E9A" w14:textId="77777777" w:rsidR="00D516E3" w:rsidRPr="00D516E3" w:rsidRDefault="00D516E3" w:rsidP="004718B5">
            <w:pPr>
              <w:spacing w:after="0" w:line="240" w:lineRule="auto"/>
              <w:jc w:val="both"/>
              <w:rPr>
                <w:rFonts w:ascii="Times New Roman" w:hAnsi="Times New Roman" w:cs="Times New Roman"/>
                <w:b/>
                <w:bCs/>
                <w:color w:val="388600"/>
                <w:lang w:val="it-IT"/>
              </w:rPr>
            </w:pPr>
            <w:r w:rsidRPr="00D516E3">
              <w:rPr>
                <w:rFonts w:ascii="Times New Roman" w:hAnsi="Times New Roman" w:cs="Times New Roman"/>
                <w:b/>
                <w:bCs/>
                <w:color w:val="388600"/>
                <w:lang w:val="it-IT"/>
              </w:rPr>
              <w:t xml:space="preserve">Valori </w:t>
            </w:r>
            <w:proofErr w:type="spellStart"/>
            <w:r w:rsidRPr="00D516E3">
              <w:rPr>
                <w:rFonts w:ascii="Times New Roman" w:hAnsi="Times New Roman" w:cs="Times New Roman"/>
                <w:b/>
                <w:bCs/>
                <w:color w:val="388600"/>
                <w:lang w:val="it-IT"/>
              </w:rPr>
              <w:t>maxime</w:t>
            </w:r>
            <w:proofErr w:type="spellEnd"/>
            <w:r w:rsidRPr="00D516E3">
              <w:rPr>
                <w:rFonts w:ascii="Times New Roman" w:hAnsi="Times New Roman" w:cs="Times New Roman"/>
                <w:b/>
                <w:bCs/>
                <w:color w:val="388600"/>
                <w:lang w:val="it-IT"/>
              </w:rPr>
              <w:t xml:space="preserve"> eligibile </w:t>
            </w:r>
            <w:proofErr w:type="spellStart"/>
            <w:r w:rsidRPr="00D516E3">
              <w:rPr>
                <w:rFonts w:ascii="Times New Roman" w:hAnsi="Times New Roman" w:cs="Times New Roman"/>
                <w:b/>
                <w:bCs/>
                <w:color w:val="388600"/>
                <w:lang w:val="it-IT"/>
              </w:rPr>
              <w:t>în</w:t>
            </w:r>
            <w:proofErr w:type="spellEnd"/>
            <w:r w:rsidRPr="00D516E3">
              <w:rPr>
                <w:rFonts w:ascii="Times New Roman" w:hAnsi="Times New Roman" w:cs="Times New Roman"/>
                <w:b/>
                <w:bCs/>
                <w:color w:val="388600"/>
                <w:lang w:val="it-IT"/>
              </w:rPr>
              <w:t xml:space="preserve"> </w:t>
            </w:r>
            <w:proofErr w:type="spellStart"/>
            <w:r w:rsidRPr="00D516E3">
              <w:rPr>
                <w:rFonts w:ascii="Times New Roman" w:hAnsi="Times New Roman" w:cs="Times New Roman"/>
                <w:b/>
                <w:bCs/>
                <w:color w:val="388600"/>
                <w:lang w:val="it-IT"/>
              </w:rPr>
              <w:t>proiectele</w:t>
            </w:r>
            <w:proofErr w:type="spellEnd"/>
            <w:r w:rsidRPr="00D516E3">
              <w:rPr>
                <w:rFonts w:ascii="Times New Roman" w:hAnsi="Times New Roman" w:cs="Times New Roman"/>
                <w:b/>
                <w:bCs/>
                <w:color w:val="388600"/>
                <w:lang w:val="it-IT"/>
              </w:rPr>
              <w:t xml:space="preserve"> PIDS</w:t>
            </w:r>
          </w:p>
          <w:p w14:paraId="4A9582F6" w14:textId="77777777" w:rsidR="00D516E3" w:rsidRPr="00D516E3" w:rsidRDefault="00D516E3" w:rsidP="004718B5">
            <w:pPr>
              <w:jc w:val="both"/>
              <w:rPr>
                <w:rFonts w:ascii="Times New Roman" w:hAnsi="Times New Roman" w:cs="Times New Roman"/>
                <w:b/>
                <w:bCs/>
                <w:color w:val="388600"/>
              </w:rPr>
            </w:pPr>
            <w:r w:rsidRPr="00D516E3">
              <w:rPr>
                <w:rFonts w:ascii="Times New Roman" w:hAnsi="Times New Roman" w:cs="Times New Roman"/>
                <w:b/>
                <w:bCs/>
                <w:color w:val="388600"/>
              </w:rPr>
              <w:t>(lei fără TVA/ buc)</w:t>
            </w:r>
          </w:p>
        </w:tc>
      </w:tr>
      <w:tr w:rsidR="00D516E3" w:rsidRPr="00D516E3" w14:paraId="35C7B21E" w14:textId="77777777" w:rsidTr="004718B5">
        <w:tc>
          <w:tcPr>
            <w:tcW w:w="2880" w:type="dxa"/>
            <w:vAlign w:val="center"/>
          </w:tcPr>
          <w:p w14:paraId="4A74DDE5" w14:textId="77777777" w:rsidR="00D516E3" w:rsidRPr="00D516E3" w:rsidRDefault="00D516E3" w:rsidP="004718B5">
            <w:pPr>
              <w:jc w:val="both"/>
              <w:rPr>
                <w:rFonts w:ascii="Times New Roman" w:hAnsi="Times New Roman" w:cs="Times New Roman"/>
                <w:color w:val="388600"/>
              </w:rPr>
            </w:pPr>
            <w:r w:rsidRPr="00D516E3">
              <w:rPr>
                <w:rFonts w:ascii="Times New Roman" w:hAnsi="Times New Roman" w:cs="Times New Roman"/>
                <w:color w:val="388600"/>
              </w:rPr>
              <w:t>Sistem de operare</w:t>
            </w:r>
          </w:p>
        </w:tc>
        <w:tc>
          <w:tcPr>
            <w:tcW w:w="2880" w:type="dxa"/>
            <w:vAlign w:val="center"/>
          </w:tcPr>
          <w:p w14:paraId="0071644D" w14:textId="77777777" w:rsidR="00D516E3" w:rsidRPr="00D516E3" w:rsidRDefault="00D516E3" w:rsidP="004718B5">
            <w:pPr>
              <w:jc w:val="both"/>
              <w:rPr>
                <w:rFonts w:ascii="Times New Roman" w:hAnsi="Times New Roman" w:cs="Times New Roman"/>
                <w:color w:val="388600"/>
              </w:rPr>
            </w:pPr>
            <w:r w:rsidRPr="00D516E3">
              <w:rPr>
                <w:rFonts w:ascii="Times New Roman" w:hAnsi="Times New Roman" w:cs="Times New Roman"/>
                <w:color w:val="388600"/>
              </w:rPr>
              <w:t>Windows 11 Pro, Windows Server Essentials</w:t>
            </w:r>
          </w:p>
        </w:tc>
        <w:tc>
          <w:tcPr>
            <w:tcW w:w="3240" w:type="dxa"/>
            <w:vAlign w:val="center"/>
          </w:tcPr>
          <w:p w14:paraId="192183BD" w14:textId="77777777" w:rsidR="00D516E3" w:rsidRPr="00D516E3" w:rsidRDefault="00D516E3" w:rsidP="004718B5">
            <w:pPr>
              <w:jc w:val="both"/>
              <w:rPr>
                <w:rFonts w:ascii="Times New Roman" w:hAnsi="Times New Roman" w:cs="Times New Roman"/>
                <w:color w:val="388600"/>
              </w:rPr>
            </w:pPr>
            <w:r w:rsidRPr="00D516E3">
              <w:rPr>
                <w:rFonts w:ascii="Times New Roman" w:hAnsi="Times New Roman" w:cs="Times New Roman"/>
                <w:color w:val="388600"/>
              </w:rPr>
              <w:t>1.200 lei (perpetuu)</w:t>
            </w:r>
          </w:p>
        </w:tc>
      </w:tr>
      <w:tr w:rsidR="00D516E3" w:rsidRPr="00D516E3" w14:paraId="196F1ED9" w14:textId="77777777" w:rsidTr="004718B5">
        <w:tc>
          <w:tcPr>
            <w:tcW w:w="2880" w:type="dxa"/>
            <w:vAlign w:val="center"/>
          </w:tcPr>
          <w:p w14:paraId="490900AD" w14:textId="77777777" w:rsidR="00D516E3" w:rsidRPr="00D516E3" w:rsidRDefault="00D516E3" w:rsidP="004718B5">
            <w:pPr>
              <w:jc w:val="both"/>
              <w:rPr>
                <w:rFonts w:ascii="Times New Roman" w:hAnsi="Times New Roman" w:cs="Times New Roman"/>
                <w:color w:val="388600"/>
              </w:rPr>
            </w:pPr>
            <w:r w:rsidRPr="00D516E3">
              <w:rPr>
                <w:rFonts w:ascii="Times New Roman" w:hAnsi="Times New Roman" w:cs="Times New Roman"/>
                <w:color w:val="388600"/>
              </w:rPr>
              <w:t>Suita Office</w:t>
            </w:r>
          </w:p>
        </w:tc>
        <w:tc>
          <w:tcPr>
            <w:tcW w:w="2880" w:type="dxa"/>
            <w:vAlign w:val="center"/>
          </w:tcPr>
          <w:p w14:paraId="796BD1D9" w14:textId="77777777" w:rsidR="00D516E3" w:rsidRPr="00D516E3" w:rsidRDefault="00D516E3" w:rsidP="004718B5">
            <w:pPr>
              <w:jc w:val="both"/>
              <w:rPr>
                <w:rFonts w:ascii="Times New Roman" w:hAnsi="Times New Roman" w:cs="Times New Roman"/>
                <w:color w:val="388600"/>
              </w:rPr>
            </w:pPr>
            <w:r w:rsidRPr="00D516E3">
              <w:rPr>
                <w:rFonts w:ascii="Times New Roman" w:hAnsi="Times New Roman" w:cs="Times New Roman"/>
                <w:color w:val="388600"/>
              </w:rPr>
              <w:t xml:space="preserve">Microsoft Office 365 Business Standard, Office 2021 Standard, Google </w:t>
            </w:r>
            <w:proofErr w:type="spellStart"/>
            <w:r w:rsidRPr="00D516E3">
              <w:rPr>
                <w:rFonts w:ascii="Times New Roman" w:hAnsi="Times New Roman" w:cs="Times New Roman"/>
                <w:color w:val="388600"/>
              </w:rPr>
              <w:t>Workspace</w:t>
            </w:r>
            <w:proofErr w:type="spellEnd"/>
            <w:r w:rsidRPr="00D516E3">
              <w:rPr>
                <w:rFonts w:ascii="Times New Roman" w:hAnsi="Times New Roman" w:cs="Times New Roman"/>
                <w:color w:val="388600"/>
              </w:rPr>
              <w:t xml:space="preserve"> Standard, etc.</w:t>
            </w:r>
          </w:p>
        </w:tc>
        <w:tc>
          <w:tcPr>
            <w:tcW w:w="3240" w:type="dxa"/>
            <w:vAlign w:val="center"/>
          </w:tcPr>
          <w:p w14:paraId="385E6C57" w14:textId="77777777" w:rsidR="00D516E3" w:rsidRPr="00D516E3" w:rsidRDefault="00D516E3" w:rsidP="004718B5">
            <w:pPr>
              <w:jc w:val="both"/>
              <w:rPr>
                <w:rFonts w:ascii="Times New Roman" w:hAnsi="Times New Roman" w:cs="Times New Roman"/>
                <w:color w:val="388600"/>
                <w:lang w:val="it-IT"/>
              </w:rPr>
            </w:pPr>
            <w:r w:rsidRPr="00D516E3">
              <w:rPr>
                <w:rFonts w:ascii="Times New Roman" w:hAnsi="Times New Roman" w:cs="Times New Roman"/>
                <w:color w:val="388600"/>
                <w:lang w:val="it-IT"/>
              </w:rPr>
              <w:t xml:space="preserve">1.500 lei </w:t>
            </w:r>
            <w:proofErr w:type="spellStart"/>
            <w:r w:rsidRPr="00D516E3">
              <w:rPr>
                <w:rFonts w:ascii="Times New Roman" w:hAnsi="Times New Roman" w:cs="Times New Roman"/>
                <w:color w:val="388600"/>
                <w:lang w:val="it-IT"/>
              </w:rPr>
              <w:t>perpetuu</w:t>
            </w:r>
            <w:proofErr w:type="spellEnd"/>
            <w:r w:rsidRPr="00D516E3">
              <w:rPr>
                <w:rFonts w:ascii="Times New Roman" w:hAnsi="Times New Roman" w:cs="Times New Roman"/>
                <w:color w:val="388600"/>
                <w:lang w:val="it-IT"/>
              </w:rPr>
              <w:t xml:space="preserve"> (</w:t>
            </w:r>
            <w:proofErr w:type="spellStart"/>
            <w:r w:rsidRPr="00D516E3">
              <w:rPr>
                <w:rFonts w:ascii="Times New Roman" w:hAnsi="Times New Roman" w:cs="Times New Roman"/>
                <w:color w:val="388600"/>
                <w:lang w:val="it-IT"/>
              </w:rPr>
              <w:t>abonament</w:t>
            </w:r>
            <w:proofErr w:type="spellEnd"/>
            <w:r w:rsidRPr="00D516E3">
              <w:rPr>
                <w:rFonts w:ascii="Times New Roman" w:hAnsi="Times New Roman" w:cs="Times New Roman"/>
                <w:color w:val="388600"/>
                <w:lang w:val="it-IT"/>
              </w:rPr>
              <w:t>: max. 900 lei/an/</w:t>
            </w:r>
            <w:proofErr w:type="spellStart"/>
            <w:r w:rsidRPr="00D516E3">
              <w:rPr>
                <w:rFonts w:ascii="Times New Roman" w:hAnsi="Times New Roman" w:cs="Times New Roman"/>
                <w:color w:val="388600"/>
                <w:lang w:val="it-IT"/>
              </w:rPr>
              <w:t>utilizator</w:t>
            </w:r>
            <w:proofErr w:type="spellEnd"/>
            <w:r w:rsidRPr="00D516E3">
              <w:rPr>
                <w:rFonts w:ascii="Times New Roman" w:hAnsi="Times New Roman" w:cs="Times New Roman"/>
                <w:color w:val="388600"/>
                <w:lang w:val="it-IT"/>
              </w:rPr>
              <w:t>)</w:t>
            </w:r>
          </w:p>
        </w:tc>
      </w:tr>
      <w:tr w:rsidR="00D516E3" w:rsidRPr="00D516E3" w14:paraId="3BED1DD1" w14:textId="77777777" w:rsidTr="004718B5">
        <w:tc>
          <w:tcPr>
            <w:tcW w:w="2880" w:type="dxa"/>
            <w:vAlign w:val="center"/>
          </w:tcPr>
          <w:p w14:paraId="56FF2B1F" w14:textId="77777777" w:rsidR="00D516E3" w:rsidRPr="00D516E3" w:rsidRDefault="00D516E3" w:rsidP="004718B5">
            <w:pPr>
              <w:jc w:val="both"/>
              <w:rPr>
                <w:rFonts w:ascii="Times New Roman" w:hAnsi="Times New Roman" w:cs="Times New Roman"/>
                <w:color w:val="388600"/>
              </w:rPr>
            </w:pPr>
            <w:r w:rsidRPr="00D516E3">
              <w:rPr>
                <w:rFonts w:ascii="Times New Roman" w:hAnsi="Times New Roman" w:cs="Times New Roman"/>
                <w:color w:val="388600"/>
              </w:rPr>
              <w:t>Servere &amp; baze de date</w:t>
            </w:r>
          </w:p>
        </w:tc>
        <w:tc>
          <w:tcPr>
            <w:tcW w:w="2880" w:type="dxa"/>
            <w:vAlign w:val="center"/>
          </w:tcPr>
          <w:p w14:paraId="16261842" w14:textId="77777777" w:rsidR="00D516E3" w:rsidRPr="00D516E3" w:rsidRDefault="00D516E3" w:rsidP="004718B5">
            <w:pPr>
              <w:jc w:val="both"/>
              <w:rPr>
                <w:rFonts w:ascii="Times New Roman" w:hAnsi="Times New Roman" w:cs="Times New Roman"/>
                <w:color w:val="388600"/>
              </w:rPr>
            </w:pPr>
            <w:r w:rsidRPr="00D516E3">
              <w:rPr>
                <w:rFonts w:ascii="Times New Roman" w:hAnsi="Times New Roman" w:cs="Times New Roman"/>
                <w:color w:val="388600"/>
              </w:rPr>
              <w:t>Windows Server 2022, SQL Server 2022 – versiuni standard</w:t>
            </w:r>
          </w:p>
        </w:tc>
        <w:tc>
          <w:tcPr>
            <w:tcW w:w="3240" w:type="dxa"/>
            <w:vAlign w:val="center"/>
          </w:tcPr>
          <w:p w14:paraId="4E7D6734" w14:textId="77777777" w:rsidR="00D516E3" w:rsidRPr="00D516E3" w:rsidRDefault="00D516E3" w:rsidP="004718B5">
            <w:pPr>
              <w:jc w:val="both"/>
              <w:rPr>
                <w:rFonts w:ascii="Times New Roman" w:hAnsi="Times New Roman" w:cs="Times New Roman"/>
                <w:color w:val="388600"/>
              </w:rPr>
            </w:pPr>
            <w:r w:rsidRPr="00D516E3">
              <w:rPr>
                <w:rFonts w:ascii="Times New Roman" w:hAnsi="Times New Roman" w:cs="Times New Roman"/>
                <w:color w:val="388600"/>
              </w:rPr>
              <w:t>6.000 lei (perpetuu)</w:t>
            </w:r>
          </w:p>
        </w:tc>
      </w:tr>
      <w:tr w:rsidR="00D516E3" w:rsidRPr="00D516E3" w14:paraId="29308CBD" w14:textId="77777777" w:rsidTr="004718B5">
        <w:tc>
          <w:tcPr>
            <w:tcW w:w="2880" w:type="dxa"/>
            <w:vAlign w:val="center"/>
          </w:tcPr>
          <w:p w14:paraId="129DB24C" w14:textId="77777777" w:rsidR="00D516E3" w:rsidRPr="00D516E3" w:rsidRDefault="00D516E3" w:rsidP="004718B5">
            <w:pPr>
              <w:jc w:val="both"/>
              <w:rPr>
                <w:rFonts w:ascii="Times New Roman" w:hAnsi="Times New Roman" w:cs="Times New Roman"/>
                <w:color w:val="388600"/>
              </w:rPr>
            </w:pPr>
            <w:r w:rsidRPr="00D516E3">
              <w:rPr>
                <w:rFonts w:ascii="Times New Roman" w:hAnsi="Times New Roman" w:cs="Times New Roman"/>
                <w:color w:val="388600"/>
              </w:rPr>
              <w:t>Antivirus / securitate IT</w:t>
            </w:r>
          </w:p>
        </w:tc>
        <w:tc>
          <w:tcPr>
            <w:tcW w:w="2880" w:type="dxa"/>
            <w:vAlign w:val="center"/>
          </w:tcPr>
          <w:p w14:paraId="46CDB925" w14:textId="77777777" w:rsidR="00D516E3" w:rsidRPr="00D516E3" w:rsidRDefault="00D516E3" w:rsidP="004718B5">
            <w:pPr>
              <w:jc w:val="both"/>
              <w:rPr>
                <w:rFonts w:ascii="Times New Roman" w:hAnsi="Times New Roman" w:cs="Times New Roman"/>
                <w:color w:val="388600"/>
              </w:rPr>
            </w:pPr>
            <w:proofErr w:type="spellStart"/>
            <w:r w:rsidRPr="00D516E3">
              <w:rPr>
                <w:rFonts w:ascii="Times New Roman" w:hAnsi="Times New Roman" w:cs="Times New Roman"/>
                <w:color w:val="388600"/>
              </w:rPr>
              <w:t>Bitdefender</w:t>
            </w:r>
            <w:proofErr w:type="spellEnd"/>
            <w:r w:rsidRPr="00D516E3">
              <w:rPr>
                <w:rFonts w:ascii="Times New Roman" w:hAnsi="Times New Roman" w:cs="Times New Roman"/>
                <w:color w:val="388600"/>
              </w:rPr>
              <w:t xml:space="preserve">, ESET, </w:t>
            </w:r>
            <w:proofErr w:type="spellStart"/>
            <w:r w:rsidRPr="00D516E3">
              <w:rPr>
                <w:rFonts w:ascii="Times New Roman" w:hAnsi="Times New Roman" w:cs="Times New Roman"/>
                <w:color w:val="388600"/>
              </w:rPr>
              <w:t>Kaspersky</w:t>
            </w:r>
            <w:proofErr w:type="spellEnd"/>
            <w:r w:rsidRPr="00D516E3">
              <w:rPr>
                <w:rFonts w:ascii="Times New Roman" w:hAnsi="Times New Roman" w:cs="Times New Roman"/>
                <w:color w:val="388600"/>
              </w:rPr>
              <w:t>, Symantec</w:t>
            </w:r>
          </w:p>
        </w:tc>
        <w:tc>
          <w:tcPr>
            <w:tcW w:w="3240" w:type="dxa"/>
            <w:vAlign w:val="center"/>
          </w:tcPr>
          <w:p w14:paraId="5D44885F" w14:textId="77777777" w:rsidR="00D516E3" w:rsidRPr="00D516E3" w:rsidRDefault="00D516E3" w:rsidP="004718B5">
            <w:pPr>
              <w:jc w:val="both"/>
              <w:rPr>
                <w:rFonts w:ascii="Times New Roman" w:hAnsi="Times New Roman" w:cs="Times New Roman"/>
                <w:color w:val="388600"/>
              </w:rPr>
            </w:pPr>
            <w:r w:rsidRPr="00D516E3">
              <w:rPr>
                <w:rFonts w:ascii="Times New Roman" w:hAnsi="Times New Roman" w:cs="Times New Roman"/>
                <w:color w:val="388600"/>
              </w:rPr>
              <w:t>100 lei/an/utilizator</w:t>
            </w:r>
          </w:p>
        </w:tc>
      </w:tr>
      <w:tr w:rsidR="00D516E3" w:rsidRPr="00D516E3" w14:paraId="24A33306" w14:textId="77777777" w:rsidTr="004718B5">
        <w:tc>
          <w:tcPr>
            <w:tcW w:w="2880" w:type="dxa"/>
            <w:vAlign w:val="center"/>
          </w:tcPr>
          <w:p w14:paraId="4693FB89" w14:textId="77777777" w:rsidR="00D516E3" w:rsidRPr="00D516E3" w:rsidRDefault="00D516E3" w:rsidP="004718B5">
            <w:pPr>
              <w:jc w:val="both"/>
              <w:rPr>
                <w:rFonts w:ascii="Times New Roman" w:hAnsi="Times New Roman" w:cs="Times New Roman"/>
                <w:color w:val="388600"/>
                <w:lang w:val="it-IT"/>
              </w:rPr>
            </w:pPr>
            <w:r w:rsidRPr="00D516E3">
              <w:rPr>
                <w:rFonts w:ascii="Times New Roman" w:hAnsi="Times New Roman" w:cs="Times New Roman"/>
                <w:color w:val="388600"/>
                <w:lang w:val="it-IT"/>
              </w:rPr>
              <w:t>Video-</w:t>
            </w:r>
            <w:proofErr w:type="spellStart"/>
            <w:r w:rsidRPr="00D516E3">
              <w:rPr>
                <w:rFonts w:ascii="Times New Roman" w:hAnsi="Times New Roman" w:cs="Times New Roman"/>
                <w:color w:val="388600"/>
                <w:lang w:val="it-IT"/>
              </w:rPr>
              <w:t>conferință</w:t>
            </w:r>
            <w:proofErr w:type="spellEnd"/>
            <w:r w:rsidRPr="00D516E3">
              <w:rPr>
                <w:rFonts w:ascii="Times New Roman" w:hAnsi="Times New Roman" w:cs="Times New Roman"/>
                <w:color w:val="388600"/>
                <w:lang w:val="it-IT"/>
              </w:rPr>
              <w:t xml:space="preserve"> </w:t>
            </w:r>
            <w:proofErr w:type="spellStart"/>
            <w:r w:rsidRPr="00D516E3">
              <w:rPr>
                <w:rFonts w:ascii="Times New Roman" w:hAnsi="Times New Roman" w:cs="Times New Roman"/>
                <w:color w:val="388600"/>
                <w:lang w:val="it-IT"/>
              </w:rPr>
              <w:t>pentru</w:t>
            </w:r>
            <w:proofErr w:type="spellEnd"/>
            <w:r w:rsidRPr="00D516E3">
              <w:rPr>
                <w:rFonts w:ascii="Times New Roman" w:hAnsi="Times New Roman" w:cs="Times New Roman"/>
                <w:color w:val="388600"/>
                <w:lang w:val="it-IT"/>
              </w:rPr>
              <w:t xml:space="preserve"> comunicare </w:t>
            </w:r>
            <w:proofErr w:type="spellStart"/>
            <w:r w:rsidRPr="00D516E3">
              <w:rPr>
                <w:rFonts w:ascii="Times New Roman" w:hAnsi="Times New Roman" w:cs="Times New Roman"/>
                <w:color w:val="388600"/>
                <w:lang w:val="it-IT"/>
              </w:rPr>
              <w:t>internă</w:t>
            </w:r>
            <w:proofErr w:type="spellEnd"/>
          </w:p>
        </w:tc>
        <w:tc>
          <w:tcPr>
            <w:tcW w:w="2880" w:type="dxa"/>
            <w:vAlign w:val="center"/>
          </w:tcPr>
          <w:p w14:paraId="36259E8C" w14:textId="77777777" w:rsidR="00D516E3" w:rsidRPr="00D516E3" w:rsidRDefault="00D516E3" w:rsidP="004718B5">
            <w:pPr>
              <w:jc w:val="both"/>
              <w:rPr>
                <w:rFonts w:ascii="Times New Roman" w:hAnsi="Times New Roman" w:cs="Times New Roman"/>
                <w:color w:val="388600"/>
              </w:rPr>
            </w:pPr>
            <w:r w:rsidRPr="00D516E3">
              <w:rPr>
                <w:rFonts w:ascii="Times New Roman" w:hAnsi="Times New Roman" w:cs="Times New Roman"/>
                <w:color w:val="388600"/>
              </w:rPr>
              <w:t xml:space="preserve">Google </w:t>
            </w:r>
            <w:proofErr w:type="spellStart"/>
            <w:r w:rsidRPr="00D516E3">
              <w:rPr>
                <w:rFonts w:ascii="Times New Roman" w:hAnsi="Times New Roman" w:cs="Times New Roman"/>
                <w:color w:val="388600"/>
              </w:rPr>
              <w:t>Meet</w:t>
            </w:r>
            <w:proofErr w:type="spellEnd"/>
            <w:r w:rsidRPr="00D516E3">
              <w:rPr>
                <w:rFonts w:ascii="Times New Roman" w:hAnsi="Times New Roman" w:cs="Times New Roman"/>
                <w:color w:val="388600"/>
              </w:rPr>
              <w:t xml:space="preserve">, </w:t>
            </w:r>
            <w:proofErr w:type="spellStart"/>
            <w:r w:rsidRPr="00D516E3">
              <w:rPr>
                <w:rFonts w:ascii="Times New Roman" w:hAnsi="Times New Roman" w:cs="Times New Roman"/>
                <w:color w:val="388600"/>
              </w:rPr>
              <w:t>Zoom</w:t>
            </w:r>
            <w:proofErr w:type="spellEnd"/>
            <w:r w:rsidRPr="00D516E3">
              <w:rPr>
                <w:rFonts w:ascii="Times New Roman" w:hAnsi="Times New Roman" w:cs="Times New Roman"/>
                <w:color w:val="388600"/>
              </w:rPr>
              <w:t xml:space="preserve">, MS </w:t>
            </w:r>
            <w:proofErr w:type="spellStart"/>
            <w:r w:rsidRPr="00D516E3">
              <w:rPr>
                <w:rFonts w:ascii="Times New Roman" w:hAnsi="Times New Roman" w:cs="Times New Roman"/>
                <w:color w:val="388600"/>
              </w:rPr>
              <w:t>Teams</w:t>
            </w:r>
            <w:proofErr w:type="spellEnd"/>
            <w:r w:rsidRPr="00D516E3">
              <w:rPr>
                <w:rFonts w:ascii="Times New Roman" w:hAnsi="Times New Roman" w:cs="Times New Roman"/>
                <w:color w:val="388600"/>
              </w:rPr>
              <w:t xml:space="preserve">, </w:t>
            </w:r>
            <w:proofErr w:type="spellStart"/>
            <w:r w:rsidRPr="00D516E3">
              <w:rPr>
                <w:rFonts w:ascii="Times New Roman" w:hAnsi="Times New Roman" w:cs="Times New Roman"/>
                <w:color w:val="388600"/>
              </w:rPr>
              <w:t>Cisco</w:t>
            </w:r>
            <w:proofErr w:type="spellEnd"/>
            <w:r w:rsidRPr="00D516E3">
              <w:rPr>
                <w:rFonts w:ascii="Times New Roman" w:hAnsi="Times New Roman" w:cs="Times New Roman"/>
                <w:color w:val="388600"/>
              </w:rPr>
              <w:t xml:space="preserve"> </w:t>
            </w:r>
            <w:proofErr w:type="spellStart"/>
            <w:r w:rsidRPr="00D516E3">
              <w:rPr>
                <w:rFonts w:ascii="Times New Roman" w:hAnsi="Times New Roman" w:cs="Times New Roman"/>
                <w:color w:val="388600"/>
              </w:rPr>
              <w:t>Webex</w:t>
            </w:r>
            <w:proofErr w:type="spellEnd"/>
            <w:r w:rsidRPr="00D516E3">
              <w:rPr>
                <w:rFonts w:ascii="Times New Roman" w:hAnsi="Times New Roman" w:cs="Times New Roman"/>
                <w:color w:val="388600"/>
              </w:rPr>
              <w:t>, etc.</w:t>
            </w:r>
          </w:p>
        </w:tc>
        <w:tc>
          <w:tcPr>
            <w:tcW w:w="3240" w:type="dxa"/>
            <w:vAlign w:val="center"/>
          </w:tcPr>
          <w:p w14:paraId="5C402A4A" w14:textId="77777777" w:rsidR="00D516E3" w:rsidRPr="00D516E3" w:rsidRDefault="00D516E3" w:rsidP="004718B5">
            <w:pPr>
              <w:jc w:val="both"/>
              <w:rPr>
                <w:rFonts w:ascii="Times New Roman" w:hAnsi="Times New Roman" w:cs="Times New Roman"/>
                <w:color w:val="388600"/>
              </w:rPr>
            </w:pPr>
            <w:r w:rsidRPr="00D516E3">
              <w:rPr>
                <w:rFonts w:ascii="Times New Roman" w:hAnsi="Times New Roman" w:cs="Times New Roman"/>
                <w:color w:val="388600"/>
              </w:rPr>
              <w:t>150 lei/luna</w:t>
            </w:r>
          </w:p>
        </w:tc>
      </w:tr>
      <w:tr w:rsidR="00D516E3" w:rsidRPr="00D516E3" w14:paraId="591C8435" w14:textId="77777777" w:rsidTr="004718B5">
        <w:tc>
          <w:tcPr>
            <w:tcW w:w="2880" w:type="dxa"/>
            <w:vAlign w:val="center"/>
          </w:tcPr>
          <w:p w14:paraId="23E9345D" w14:textId="77777777" w:rsidR="00D516E3" w:rsidRPr="00D516E3" w:rsidRDefault="00D516E3" w:rsidP="004718B5">
            <w:pPr>
              <w:jc w:val="both"/>
              <w:rPr>
                <w:rFonts w:ascii="Times New Roman" w:hAnsi="Times New Roman" w:cs="Times New Roman"/>
                <w:color w:val="388600"/>
                <w:lang w:val="it-IT"/>
              </w:rPr>
            </w:pPr>
            <w:r w:rsidRPr="00D516E3">
              <w:rPr>
                <w:rFonts w:ascii="Times New Roman" w:hAnsi="Times New Roman" w:cs="Times New Roman"/>
                <w:color w:val="388600"/>
                <w:lang w:val="it-IT"/>
              </w:rPr>
              <w:t>Video-</w:t>
            </w:r>
            <w:proofErr w:type="spellStart"/>
            <w:r w:rsidRPr="00D516E3">
              <w:rPr>
                <w:rFonts w:ascii="Times New Roman" w:hAnsi="Times New Roman" w:cs="Times New Roman"/>
                <w:color w:val="388600"/>
                <w:lang w:val="it-IT"/>
              </w:rPr>
              <w:t>conferință</w:t>
            </w:r>
            <w:proofErr w:type="spellEnd"/>
            <w:r w:rsidRPr="00D516E3">
              <w:rPr>
                <w:rFonts w:ascii="Times New Roman" w:hAnsi="Times New Roman" w:cs="Times New Roman"/>
                <w:color w:val="388600"/>
                <w:lang w:val="it-IT"/>
              </w:rPr>
              <w:t xml:space="preserve"> de </w:t>
            </w:r>
            <w:proofErr w:type="spellStart"/>
            <w:proofErr w:type="gramStart"/>
            <w:r w:rsidRPr="00D516E3">
              <w:rPr>
                <w:rFonts w:ascii="Times New Roman" w:hAnsi="Times New Roman" w:cs="Times New Roman"/>
                <w:color w:val="388600"/>
                <w:lang w:val="it-IT"/>
              </w:rPr>
              <w:t>tip</w:t>
            </w:r>
            <w:proofErr w:type="spellEnd"/>
            <w:r w:rsidRPr="00D516E3">
              <w:rPr>
                <w:rFonts w:ascii="Times New Roman" w:hAnsi="Times New Roman" w:cs="Times New Roman"/>
                <w:color w:val="388600"/>
                <w:lang w:val="it-IT"/>
              </w:rPr>
              <w:t xml:space="preserve"> ”webinar</w:t>
            </w:r>
            <w:proofErr w:type="gramEnd"/>
            <w:r w:rsidRPr="00D516E3">
              <w:rPr>
                <w:rFonts w:ascii="Times New Roman" w:hAnsi="Times New Roman" w:cs="Times New Roman"/>
                <w:color w:val="388600"/>
                <w:lang w:val="it-IT"/>
              </w:rPr>
              <w:t>” (</w:t>
            </w:r>
            <w:proofErr w:type="spellStart"/>
            <w:r w:rsidRPr="00D516E3">
              <w:rPr>
                <w:rFonts w:ascii="Times New Roman" w:hAnsi="Times New Roman" w:cs="Times New Roman"/>
                <w:color w:val="388600"/>
                <w:lang w:val="it-IT"/>
              </w:rPr>
              <w:t>număr</w:t>
            </w:r>
            <w:proofErr w:type="spellEnd"/>
            <w:r w:rsidRPr="00D516E3">
              <w:rPr>
                <w:rFonts w:ascii="Times New Roman" w:hAnsi="Times New Roman" w:cs="Times New Roman"/>
                <w:color w:val="388600"/>
                <w:lang w:val="it-IT"/>
              </w:rPr>
              <w:t xml:space="preserve"> de </w:t>
            </w:r>
            <w:proofErr w:type="spellStart"/>
            <w:r w:rsidRPr="00D516E3">
              <w:rPr>
                <w:rFonts w:ascii="Times New Roman" w:hAnsi="Times New Roman" w:cs="Times New Roman"/>
                <w:color w:val="388600"/>
                <w:lang w:val="it-IT"/>
              </w:rPr>
              <w:t>participanți</w:t>
            </w:r>
            <w:proofErr w:type="spellEnd"/>
            <w:r w:rsidRPr="00D516E3">
              <w:rPr>
                <w:rFonts w:ascii="Times New Roman" w:hAnsi="Times New Roman" w:cs="Times New Roman"/>
                <w:color w:val="388600"/>
                <w:lang w:val="it-IT"/>
              </w:rPr>
              <w:t xml:space="preserve"> &gt; 1000) </w:t>
            </w:r>
          </w:p>
        </w:tc>
        <w:tc>
          <w:tcPr>
            <w:tcW w:w="2880" w:type="dxa"/>
            <w:vAlign w:val="center"/>
          </w:tcPr>
          <w:p w14:paraId="448A9CB1" w14:textId="77777777" w:rsidR="00D516E3" w:rsidRPr="00D516E3" w:rsidRDefault="00D516E3" w:rsidP="004718B5">
            <w:pPr>
              <w:jc w:val="both"/>
              <w:rPr>
                <w:rFonts w:ascii="Times New Roman" w:hAnsi="Times New Roman" w:cs="Times New Roman"/>
                <w:color w:val="388600"/>
              </w:rPr>
            </w:pPr>
            <w:proofErr w:type="spellStart"/>
            <w:r w:rsidRPr="00D516E3">
              <w:rPr>
                <w:rFonts w:ascii="Times New Roman" w:hAnsi="Times New Roman" w:cs="Times New Roman"/>
                <w:color w:val="388600"/>
              </w:rPr>
              <w:t>Zoom</w:t>
            </w:r>
            <w:proofErr w:type="spellEnd"/>
            <w:r w:rsidRPr="00D516E3">
              <w:rPr>
                <w:rFonts w:ascii="Times New Roman" w:hAnsi="Times New Roman" w:cs="Times New Roman"/>
                <w:color w:val="388600"/>
              </w:rPr>
              <w:t xml:space="preserve"> </w:t>
            </w:r>
            <w:proofErr w:type="spellStart"/>
            <w:r w:rsidRPr="00D516E3">
              <w:rPr>
                <w:rFonts w:ascii="Times New Roman" w:hAnsi="Times New Roman" w:cs="Times New Roman"/>
                <w:color w:val="388600"/>
              </w:rPr>
              <w:t>webinar</w:t>
            </w:r>
            <w:proofErr w:type="spellEnd"/>
            <w:r w:rsidRPr="00D516E3">
              <w:rPr>
                <w:rFonts w:ascii="Times New Roman" w:hAnsi="Times New Roman" w:cs="Times New Roman"/>
                <w:color w:val="388600"/>
              </w:rPr>
              <w:t xml:space="preserve">  Google </w:t>
            </w:r>
            <w:proofErr w:type="spellStart"/>
            <w:r w:rsidRPr="00D516E3">
              <w:rPr>
                <w:rFonts w:ascii="Times New Roman" w:hAnsi="Times New Roman" w:cs="Times New Roman"/>
                <w:color w:val="388600"/>
              </w:rPr>
              <w:t>Meet</w:t>
            </w:r>
            <w:proofErr w:type="spellEnd"/>
            <w:r w:rsidRPr="00D516E3">
              <w:rPr>
                <w:rFonts w:ascii="Times New Roman" w:hAnsi="Times New Roman" w:cs="Times New Roman"/>
                <w:color w:val="388600"/>
              </w:rPr>
              <w:t xml:space="preserve"> Enterprise Plus, MS </w:t>
            </w:r>
            <w:proofErr w:type="spellStart"/>
            <w:r w:rsidRPr="00D516E3">
              <w:rPr>
                <w:rFonts w:ascii="Times New Roman" w:hAnsi="Times New Roman" w:cs="Times New Roman"/>
                <w:color w:val="388600"/>
              </w:rPr>
              <w:t>EnterpriseTeams</w:t>
            </w:r>
            <w:proofErr w:type="spellEnd"/>
            <w:r w:rsidRPr="00D516E3">
              <w:rPr>
                <w:rFonts w:ascii="Times New Roman" w:hAnsi="Times New Roman" w:cs="Times New Roman"/>
                <w:color w:val="388600"/>
              </w:rPr>
              <w:t xml:space="preserve">, </w:t>
            </w:r>
            <w:proofErr w:type="spellStart"/>
            <w:r w:rsidRPr="00D516E3">
              <w:rPr>
                <w:rFonts w:ascii="Times New Roman" w:hAnsi="Times New Roman" w:cs="Times New Roman"/>
                <w:color w:val="388600"/>
              </w:rPr>
              <w:t>Cisco</w:t>
            </w:r>
            <w:proofErr w:type="spellEnd"/>
            <w:r w:rsidRPr="00D516E3">
              <w:rPr>
                <w:rFonts w:ascii="Times New Roman" w:hAnsi="Times New Roman" w:cs="Times New Roman"/>
                <w:color w:val="388600"/>
              </w:rPr>
              <w:t xml:space="preserve"> </w:t>
            </w:r>
            <w:proofErr w:type="spellStart"/>
            <w:r w:rsidRPr="00D516E3">
              <w:rPr>
                <w:rFonts w:ascii="Times New Roman" w:hAnsi="Times New Roman" w:cs="Times New Roman"/>
                <w:color w:val="388600"/>
              </w:rPr>
              <w:t>Webex</w:t>
            </w:r>
            <w:proofErr w:type="spellEnd"/>
            <w:r w:rsidRPr="00D516E3">
              <w:rPr>
                <w:rFonts w:ascii="Times New Roman" w:hAnsi="Times New Roman" w:cs="Times New Roman"/>
                <w:color w:val="388600"/>
              </w:rPr>
              <w:t xml:space="preserve"> </w:t>
            </w:r>
            <w:proofErr w:type="spellStart"/>
            <w:r w:rsidRPr="00D516E3">
              <w:rPr>
                <w:rFonts w:ascii="Times New Roman" w:hAnsi="Times New Roman" w:cs="Times New Roman"/>
                <w:color w:val="388600"/>
              </w:rPr>
              <w:t>Events</w:t>
            </w:r>
            <w:proofErr w:type="spellEnd"/>
            <w:r w:rsidRPr="00D516E3">
              <w:rPr>
                <w:rFonts w:ascii="Times New Roman" w:hAnsi="Times New Roman" w:cs="Times New Roman"/>
                <w:color w:val="388600"/>
              </w:rPr>
              <w:t>, etc.</w:t>
            </w:r>
          </w:p>
        </w:tc>
        <w:tc>
          <w:tcPr>
            <w:tcW w:w="3240" w:type="dxa"/>
            <w:vAlign w:val="center"/>
          </w:tcPr>
          <w:p w14:paraId="14AA0207" w14:textId="77777777" w:rsidR="00D516E3" w:rsidRPr="00D516E3" w:rsidRDefault="00D516E3" w:rsidP="004718B5">
            <w:pPr>
              <w:jc w:val="both"/>
              <w:rPr>
                <w:rFonts w:ascii="Times New Roman" w:hAnsi="Times New Roman" w:cs="Times New Roman"/>
                <w:color w:val="388600"/>
              </w:rPr>
            </w:pPr>
            <w:r w:rsidRPr="00D516E3">
              <w:rPr>
                <w:rFonts w:ascii="Times New Roman" w:hAnsi="Times New Roman" w:cs="Times New Roman"/>
                <w:color w:val="388600"/>
              </w:rPr>
              <w:t>15.000 lei/eveniment</w:t>
            </w:r>
          </w:p>
        </w:tc>
      </w:tr>
      <w:tr w:rsidR="00D516E3" w:rsidRPr="00D516E3" w14:paraId="163E59F7" w14:textId="77777777" w:rsidTr="004718B5">
        <w:tc>
          <w:tcPr>
            <w:tcW w:w="2880" w:type="dxa"/>
            <w:vAlign w:val="center"/>
          </w:tcPr>
          <w:p w14:paraId="3608D1E7" w14:textId="77777777" w:rsidR="00D516E3" w:rsidRPr="00D516E3" w:rsidRDefault="00D516E3" w:rsidP="004718B5">
            <w:pPr>
              <w:rPr>
                <w:rFonts w:ascii="Times New Roman" w:hAnsi="Times New Roman" w:cs="Times New Roman"/>
                <w:color w:val="388600"/>
              </w:rPr>
            </w:pPr>
            <w:r w:rsidRPr="00D516E3">
              <w:rPr>
                <w:rFonts w:ascii="Times New Roman" w:hAnsi="Times New Roman" w:cs="Times New Roman"/>
                <w:color w:val="388600"/>
              </w:rPr>
              <w:t>Programe de dezvoltare (codare)</w:t>
            </w:r>
          </w:p>
        </w:tc>
        <w:tc>
          <w:tcPr>
            <w:tcW w:w="2880" w:type="dxa"/>
            <w:vAlign w:val="center"/>
          </w:tcPr>
          <w:p w14:paraId="0B694CEF" w14:textId="77777777" w:rsidR="00D516E3" w:rsidRPr="00D516E3" w:rsidRDefault="00D516E3" w:rsidP="004718B5">
            <w:pPr>
              <w:rPr>
                <w:rFonts w:ascii="Times New Roman" w:hAnsi="Times New Roman" w:cs="Times New Roman"/>
                <w:color w:val="388600"/>
              </w:rPr>
            </w:pPr>
            <w:proofErr w:type="spellStart"/>
            <w:r w:rsidRPr="00D516E3">
              <w:rPr>
                <w:rFonts w:ascii="Times New Roman" w:hAnsi="Times New Roman" w:cs="Times New Roman"/>
                <w:color w:val="388600"/>
              </w:rPr>
              <w:t>JetBrains</w:t>
            </w:r>
            <w:proofErr w:type="spellEnd"/>
            <w:r w:rsidRPr="00D516E3">
              <w:rPr>
                <w:rFonts w:ascii="Times New Roman" w:hAnsi="Times New Roman" w:cs="Times New Roman"/>
                <w:color w:val="388600"/>
              </w:rPr>
              <w:t xml:space="preserve">, Visual Studio, </w:t>
            </w:r>
            <w:proofErr w:type="spellStart"/>
            <w:r w:rsidRPr="00D516E3">
              <w:rPr>
                <w:rFonts w:ascii="Times New Roman" w:hAnsi="Times New Roman" w:cs="Times New Roman"/>
                <w:color w:val="388600"/>
              </w:rPr>
              <w:t>PyCharm</w:t>
            </w:r>
            <w:proofErr w:type="spellEnd"/>
            <w:r w:rsidRPr="00D516E3">
              <w:rPr>
                <w:rFonts w:ascii="Times New Roman" w:hAnsi="Times New Roman" w:cs="Times New Roman"/>
                <w:color w:val="388600"/>
              </w:rPr>
              <w:t xml:space="preserve">, </w:t>
            </w:r>
            <w:proofErr w:type="spellStart"/>
            <w:r w:rsidRPr="00D516E3">
              <w:rPr>
                <w:rFonts w:ascii="Times New Roman" w:hAnsi="Times New Roman" w:cs="Times New Roman"/>
                <w:color w:val="388600"/>
              </w:rPr>
              <w:t>IntelliJ</w:t>
            </w:r>
            <w:proofErr w:type="spellEnd"/>
          </w:p>
        </w:tc>
        <w:tc>
          <w:tcPr>
            <w:tcW w:w="3240" w:type="dxa"/>
            <w:vAlign w:val="center"/>
          </w:tcPr>
          <w:p w14:paraId="61B92146" w14:textId="77777777" w:rsidR="00D516E3" w:rsidRPr="00D516E3" w:rsidRDefault="00D516E3" w:rsidP="004718B5">
            <w:pPr>
              <w:rPr>
                <w:rFonts w:ascii="Times New Roman" w:hAnsi="Times New Roman" w:cs="Times New Roman"/>
                <w:color w:val="388600"/>
              </w:rPr>
            </w:pPr>
            <w:r w:rsidRPr="00D516E3">
              <w:rPr>
                <w:rFonts w:ascii="Times New Roman" w:hAnsi="Times New Roman" w:cs="Times New Roman"/>
                <w:color w:val="388600"/>
              </w:rPr>
              <w:t>1.800 lei/an/licență</w:t>
            </w:r>
          </w:p>
        </w:tc>
      </w:tr>
    </w:tbl>
    <w:p w14:paraId="710E22E8" w14:textId="65880E55" w:rsidR="00D516E3" w:rsidRPr="00D516E3" w:rsidRDefault="00D516E3" w:rsidP="00D516E3">
      <w:pPr>
        <w:spacing w:after="0" w:line="240" w:lineRule="auto"/>
        <w:ind w:firstLine="709"/>
        <w:jc w:val="both"/>
        <w:rPr>
          <w:rFonts w:ascii="Times New Roman" w:eastAsia="Times New Roman" w:hAnsi="Times New Roman" w:cs="Times New Roman"/>
          <w:b/>
          <w:noProof/>
          <w:color w:val="388600"/>
          <w:lang w:eastAsia="ro-RO"/>
        </w:rPr>
      </w:pPr>
      <w:r w:rsidRPr="00D516E3">
        <w:rPr>
          <w:rFonts w:ascii="Times New Roman" w:eastAsia="Times New Roman" w:hAnsi="Times New Roman" w:cs="Times New Roman"/>
          <w:b/>
          <w:noProof/>
          <w:color w:val="388600"/>
          <w:lang w:eastAsia="ro-RO"/>
        </w:rPr>
        <w:t xml:space="preserve">                                                                                                                                                      </w:t>
      </w:r>
    </w:p>
    <w:p w14:paraId="605C7751" w14:textId="77777777" w:rsidR="00D516E3" w:rsidRDefault="00D516E3" w:rsidP="00D516E3">
      <w:pPr>
        <w:pStyle w:val="Titlu1"/>
        <w:ind w:left="0"/>
        <w:rPr>
          <w:rFonts w:ascii="Trebuchet MS" w:eastAsia="Trebuchet MS" w:hAnsi="Trebuchet MS" w:cs="Trebuchet MS"/>
          <w:bCs w:val="0"/>
          <w:color w:val="1F4E79" w:themeColor="accent1" w:themeShade="80"/>
          <w:sz w:val="22"/>
          <w:szCs w:val="22"/>
        </w:rPr>
      </w:pPr>
    </w:p>
    <w:p w14:paraId="5E83967E" w14:textId="77777777" w:rsidR="00D516E3" w:rsidRDefault="00D516E3" w:rsidP="00B55109">
      <w:pPr>
        <w:pStyle w:val="Titlu1"/>
        <w:rPr>
          <w:rFonts w:ascii="Trebuchet MS" w:eastAsia="Trebuchet MS" w:hAnsi="Trebuchet MS" w:cs="Trebuchet MS"/>
          <w:bCs w:val="0"/>
          <w:color w:val="1F4E79" w:themeColor="accent1" w:themeShade="80"/>
          <w:sz w:val="22"/>
          <w:szCs w:val="22"/>
        </w:rPr>
      </w:pPr>
    </w:p>
    <w:p w14:paraId="2E36018B" w14:textId="6BE1A1E8" w:rsidR="00BA1586" w:rsidRPr="00D516E3" w:rsidRDefault="00D516E3" w:rsidP="00B55109">
      <w:pPr>
        <w:pStyle w:val="Titlu1"/>
        <w:rPr>
          <w:rFonts w:ascii="Trebuchet MS" w:eastAsia="Trebuchet MS" w:hAnsi="Trebuchet MS" w:cs="Trebuchet MS"/>
          <w:bCs w:val="0"/>
          <w:i/>
          <w:color w:val="388600"/>
          <w:sz w:val="22"/>
          <w:szCs w:val="22"/>
        </w:rPr>
      </w:pPr>
      <w:r w:rsidRPr="00D516E3">
        <w:rPr>
          <w:rFonts w:ascii="Trebuchet MS" w:eastAsia="Trebuchet MS" w:hAnsi="Trebuchet MS" w:cs="Trebuchet MS"/>
          <w:bCs w:val="0"/>
          <w:color w:val="388600"/>
          <w:sz w:val="22"/>
          <w:szCs w:val="22"/>
        </w:rPr>
        <w:t xml:space="preserve">3.8. </w:t>
      </w:r>
      <w:r w:rsidR="00E112C6" w:rsidRPr="00D516E3">
        <w:rPr>
          <w:rFonts w:ascii="Trebuchet MS" w:eastAsia="Trebuchet MS" w:hAnsi="Trebuchet MS" w:cs="Trebuchet MS"/>
          <w:bCs w:val="0"/>
          <w:color w:val="388600"/>
          <w:sz w:val="22"/>
          <w:szCs w:val="22"/>
        </w:rPr>
        <w:t>Asigurarea rezonabilității costurilor</w:t>
      </w:r>
      <w:bookmarkEnd w:id="120"/>
      <w:bookmarkEnd w:id="121"/>
    </w:p>
    <w:p w14:paraId="390D971E" w14:textId="77777777" w:rsidR="00E112C6" w:rsidRPr="004715C2" w:rsidRDefault="00E112C6">
      <w:pPr>
        <w:jc w:val="both"/>
        <w:rPr>
          <w:rFonts w:ascii="Trebuchet MS" w:eastAsia="Trebuchet MS" w:hAnsi="Trebuchet MS" w:cs="Trebuchet MS"/>
          <w:color w:val="1F4E79" w:themeColor="accent1" w:themeShade="80"/>
        </w:rPr>
      </w:pPr>
    </w:p>
    <w:p w14:paraId="68E5FAC6" w14:textId="238DD013"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În aplicarea dispozițiilor OUG </w:t>
      </w:r>
      <w:r w:rsidR="006E4A82">
        <w:rPr>
          <w:rFonts w:ascii="Trebuchet MS" w:eastAsia="Trebuchet MS" w:hAnsi="Trebuchet MS" w:cs="Trebuchet MS"/>
          <w:color w:val="1F4E79" w:themeColor="accent1" w:themeShade="80"/>
        </w:rPr>
        <w:t xml:space="preserve">nr. </w:t>
      </w:r>
      <w:r w:rsidRPr="004715C2">
        <w:rPr>
          <w:rFonts w:ascii="Trebuchet MS" w:eastAsia="Trebuchet MS" w:hAnsi="Trebuchet MS" w:cs="Trebuchet MS"/>
          <w:color w:val="1F4E79" w:themeColor="accent1" w:themeShade="80"/>
        </w:rPr>
        <w:t xml:space="preserve">66/2011 și a normelor sale de aplicare, cu modificările și completările ulterioare, solicitanții de finanțare sunt obligați să asigure, iar evaluatorii sunt obligați să verifice, încă din faza de depunere a proiectelor, justificarea prețurilor și costurilor introduse în buget, în raport cu prețul pieței. Obligația de a justifica prin minim 2 oferte prețurile și costurile introduse în buget nu se aplica pentru echipamentele și serviciile pentru care sunt stabilite plafoane în Ghidul solicitantului – Condiții generale. </w:t>
      </w:r>
    </w:p>
    <w:p w14:paraId="59D2707E" w14:textId="77777777" w:rsidR="00BA1586"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Pentru echipamentele și serviciile pentru care nu sunt stabilite plafoane în Ghidul solicitantului – Condiții generale, se pot utiliza cereri de preț, cataloage, orice bază de date disponibilă de pe internet, consemnate într-un studiu de piață sau alt document centralizator care să poată asigura justificarea corespunzătoare a prețurilor și costurilor utilizate în proiect.</w:t>
      </w:r>
    </w:p>
    <w:p w14:paraId="3EEE4025" w14:textId="50864ED3" w:rsidR="00D516E3" w:rsidRPr="00D516E3" w:rsidRDefault="00D516E3" w:rsidP="00D516E3">
      <w:pPr>
        <w:spacing w:after="0" w:line="240" w:lineRule="auto"/>
        <w:jc w:val="both"/>
        <w:rPr>
          <w:rFonts w:ascii="Times New Roman" w:eastAsia="Times New Roman" w:hAnsi="Times New Roman" w:cs="Times New Roman"/>
          <w:bCs/>
          <w:noProof/>
          <w:color w:val="388600"/>
          <w:lang w:eastAsia="ro-RO"/>
        </w:rPr>
      </w:pPr>
      <w:bookmarkStart w:id="125" w:name="_Hlk207204327"/>
      <w:r w:rsidRPr="00D516E3">
        <w:rPr>
          <w:rFonts w:ascii="Times New Roman" w:eastAsia="Times New Roman" w:hAnsi="Times New Roman" w:cs="Times New Roman"/>
          <w:bCs/>
          <w:noProof/>
          <w:color w:val="388600"/>
          <w:lang w:eastAsia="ro-RO"/>
        </w:rPr>
        <w:t>Se vor prezenta oferte distincte pentru fiecare tip de bun sau serviciu, respectiv pentru fiecare tip de bun sau serviciu prevăzute în cadrul bugetului proiectului, din care să reiasă prețul specific oferit pentru fiecare bun sau serviciu în mod individual. Pentru o evaluare clară și obiectivă a bunurilor și serviciilor ce urmează a fi achiziționate și a prețului specific oferit pentru fiecare bun si serviciu individual, nu este permisă cumularea în aceeași oferta a mai multor bunuri sau/si servicii, cu prezentarea unui preț total.</w:t>
      </w:r>
      <w:bookmarkEnd w:id="125"/>
    </w:p>
    <w:p w14:paraId="2C2383EC" w14:textId="77777777" w:rsidR="00D516E3" w:rsidRPr="00D516E3" w:rsidRDefault="00D516E3">
      <w:pPr>
        <w:jc w:val="both"/>
        <w:rPr>
          <w:rFonts w:ascii="Trebuchet MS" w:eastAsia="Trebuchet MS" w:hAnsi="Trebuchet MS" w:cs="Trebuchet MS"/>
          <w:color w:val="388600"/>
        </w:rPr>
      </w:pPr>
    </w:p>
    <w:p w14:paraId="7932878F" w14:textId="77777777" w:rsidR="00BA1586" w:rsidRPr="00D516E3" w:rsidRDefault="00BA1586">
      <w:pPr>
        <w:jc w:val="both"/>
        <w:rPr>
          <w:rFonts w:ascii="Trebuchet MS" w:eastAsia="Trebuchet MS" w:hAnsi="Trebuchet MS" w:cs="Trebuchet MS"/>
          <w:color w:val="388600"/>
        </w:rPr>
      </w:pPr>
    </w:p>
    <w:bookmarkStart w:id="126" w:name="_Toc129705147" w:displacedByCustomXml="next"/>
    <w:sdt>
      <w:sdtPr>
        <w:rPr>
          <w:rFonts w:ascii="Trebuchet MS" w:hAnsi="Trebuchet MS"/>
          <w:color w:val="1F4E79" w:themeColor="accent1" w:themeShade="80"/>
          <w:sz w:val="22"/>
          <w:szCs w:val="22"/>
        </w:rPr>
        <w:tag w:val="goog_rdk_381"/>
        <w:id w:val="921385175"/>
      </w:sdtPr>
      <w:sdtContent>
        <w:p w14:paraId="22876778" w14:textId="12BFB274" w:rsidR="00BA1586" w:rsidRPr="004715C2" w:rsidRDefault="00000000" w:rsidP="00B55109">
          <w:pPr>
            <w:pStyle w:val="Titlu1"/>
            <w:rPr>
              <w:rFonts w:ascii="Trebuchet MS" w:hAnsi="Trebuchet MS"/>
              <w:color w:val="1F4E79" w:themeColor="accent1" w:themeShade="80"/>
              <w:sz w:val="22"/>
              <w:szCs w:val="22"/>
            </w:rPr>
          </w:pPr>
          <w:sdt>
            <w:sdtPr>
              <w:rPr>
                <w:rFonts w:ascii="Trebuchet MS" w:hAnsi="Trebuchet MS"/>
                <w:color w:val="1F4E79" w:themeColor="accent1" w:themeShade="80"/>
                <w:sz w:val="22"/>
                <w:szCs w:val="22"/>
              </w:rPr>
              <w:tag w:val="goog_rdk_382"/>
              <w:id w:val="-2033406553"/>
            </w:sdtPr>
            <w:sdtContent>
              <w:bookmarkStart w:id="127" w:name="_Toc127361683"/>
              <w:r w:rsidRPr="004715C2">
                <w:rPr>
                  <w:rFonts w:ascii="Trebuchet MS" w:eastAsia="Arial" w:hAnsi="Trebuchet MS" w:cs="Arial"/>
                  <w:color w:val="1F4E79" w:themeColor="accent1" w:themeShade="80"/>
                  <w:sz w:val="22"/>
                  <w:szCs w:val="22"/>
                </w:rPr>
                <w:t xml:space="preserve">4. Condiții generale de eligibilitate a proiectelor </w:t>
              </w:r>
            </w:sdtContent>
          </w:sdt>
        </w:p>
      </w:sdtContent>
    </w:sdt>
    <w:bookmarkEnd w:id="127" w:displacedByCustomXml="prev"/>
    <w:bookmarkEnd w:id="126" w:displacedByCustomXml="prev"/>
    <w:p w14:paraId="23CD11F5" w14:textId="77777777" w:rsidR="00E112C6" w:rsidRPr="004715C2" w:rsidRDefault="00E112C6">
      <w:pPr>
        <w:jc w:val="both"/>
        <w:rPr>
          <w:rFonts w:ascii="Trebuchet MS" w:eastAsia="Trebuchet MS" w:hAnsi="Trebuchet MS" w:cs="Trebuchet MS"/>
          <w:color w:val="1F4E79" w:themeColor="accent1" w:themeShade="80"/>
        </w:rPr>
      </w:pPr>
    </w:p>
    <w:p w14:paraId="3F993D70" w14:textId="37D6663B"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Pentru a putea beneficia de finanțare în cadrul PIDS proiectul propus trebuie să îndeplinească cumulativ următoarele condiții:</w:t>
      </w:r>
    </w:p>
    <w:p w14:paraId="74D6B92B" w14:textId="77777777" w:rsidR="00BA1586" w:rsidRPr="004715C2" w:rsidRDefault="00BA1586">
      <w:pPr>
        <w:jc w:val="both"/>
        <w:rPr>
          <w:rFonts w:ascii="Trebuchet MS" w:eastAsia="Trebuchet MS" w:hAnsi="Trebuchet MS" w:cs="Trebuchet MS"/>
          <w:color w:val="1F4E79" w:themeColor="accent1" w:themeShade="80"/>
        </w:rPr>
      </w:pPr>
    </w:p>
    <w:tbl>
      <w:tblPr>
        <w:tblStyle w:val="aff7"/>
        <w:tblW w:w="927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00" w:firstRow="0" w:lastRow="0" w:firstColumn="0" w:lastColumn="0" w:noHBand="0" w:noVBand="1"/>
      </w:tblPr>
      <w:tblGrid>
        <w:gridCol w:w="2700"/>
        <w:gridCol w:w="6570"/>
      </w:tblGrid>
      <w:tr w:rsidR="004715C2" w:rsidRPr="004715C2" w14:paraId="624EF545" w14:textId="77777777">
        <w:trPr>
          <w:trHeight w:val="254"/>
        </w:trPr>
        <w:tc>
          <w:tcPr>
            <w:tcW w:w="2700" w:type="dxa"/>
          </w:tcPr>
          <w:p w14:paraId="6C8A8B66" w14:textId="77777777" w:rsidR="00BA1586" w:rsidRPr="004715C2" w:rsidRDefault="00000000">
            <w:pPr>
              <w:spacing w:after="160" w:line="259" w:lineRule="auto"/>
              <w:jc w:val="both"/>
              <w:rPr>
                <w:rFonts w:ascii="Trebuchet MS" w:eastAsia="Trebuchet MS" w:hAnsi="Trebuchet MS" w:cs="Trebuchet MS"/>
                <w:b/>
                <w:color w:val="1F4E79" w:themeColor="accent1" w:themeShade="80"/>
              </w:rPr>
            </w:pPr>
            <w:sdt>
              <w:sdtPr>
                <w:rPr>
                  <w:color w:val="1F4E79" w:themeColor="accent1" w:themeShade="80"/>
                </w:rPr>
                <w:tag w:val="goog_rdk_383"/>
                <w:id w:val="-237092026"/>
              </w:sdtPr>
              <w:sdtContent>
                <w:r w:rsidRPr="004715C2">
                  <w:rPr>
                    <w:rFonts w:ascii="Arial" w:eastAsia="Arial" w:hAnsi="Arial" w:cs="Arial"/>
                    <w:b/>
                    <w:color w:val="1F4E79" w:themeColor="accent1" w:themeShade="80"/>
                  </w:rPr>
                  <w:t>Condiții</w:t>
                </w:r>
              </w:sdtContent>
            </w:sdt>
          </w:p>
        </w:tc>
        <w:tc>
          <w:tcPr>
            <w:tcW w:w="6570" w:type="dxa"/>
          </w:tcPr>
          <w:p w14:paraId="1A12ADBC" w14:textId="77777777" w:rsidR="00BA1586" w:rsidRPr="004715C2" w:rsidRDefault="00000000">
            <w:pPr>
              <w:spacing w:after="160" w:line="259" w:lineRule="auto"/>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Descriere</w:t>
            </w:r>
          </w:p>
          <w:p w14:paraId="599FCB81" w14:textId="77777777" w:rsidR="00BA1586" w:rsidRPr="004715C2" w:rsidRDefault="00BA1586">
            <w:pPr>
              <w:spacing w:after="160" w:line="259" w:lineRule="auto"/>
              <w:jc w:val="both"/>
              <w:rPr>
                <w:rFonts w:ascii="Trebuchet MS" w:eastAsia="Trebuchet MS" w:hAnsi="Trebuchet MS" w:cs="Trebuchet MS"/>
                <w:b/>
                <w:color w:val="1F4E79" w:themeColor="accent1" w:themeShade="80"/>
              </w:rPr>
            </w:pPr>
          </w:p>
        </w:tc>
      </w:tr>
      <w:tr w:rsidR="004715C2" w:rsidRPr="004715C2" w14:paraId="325CC2EC" w14:textId="77777777">
        <w:trPr>
          <w:trHeight w:val="254"/>
        </w:trPr>
        <w:tc>
          <w:tcPr>
            <w:tcW w:w="2700" w:type="dxa"/>
          </w:tcPr>
          <w:p w14:paraId="0A243701" w14:textId="77777777" w:rsidR="00BA1586" w:rsidRPr="004715C2" w:rsidRDefault="00BA1586">
            <w:pPr>
              <w:spacing w:after="160" w:line="259" w:lineRule="auto"/>
              <w:jc w:val="both"/>
              <w:rPr>
                <w:rFonts w:ascii="Trebuchet MS" w:eastAsia="Trebuchet MS" w:hAnsi="Trebuchet MS" w:cs="Trebuchet MS"/>
                <w:color w:val="1F4E79" w:themeColor="accent1" w:themeShade="80"/>
              </w:rPr>
            </w:pPr>
          </w:p>
          <w:p w14:paraId="2A5EDA29"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Proiectul NU a mai beneficiat de sprijin financiar</w:t>
            </w:r>
          </w:p>
        </w:tc>
        <w:tc>
          <w:tcPr>
            <w:tcW w:w="6570" w:type="dxa"/>
          </w:tcPr>
          <w:p w14:paraId="13E42499" w14:textId="424A167C"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Proiectul propus spre finanțare (aceleași activități, pentru ace</w:t>
            </w:r>
            <w:sdt>
              <w:sdtPr>
                <w:rPr>
                  <w:color w:val="1F4E79" w:themeColor="accent1" w:themeShade="80"/>
                </w:rPr>
                <w:tag w:val="goog_rdk_384"/>
                <w:id w:val="400719588"/>
                <w:showingPlcHdr/>
              </w:sdtPr>
              <w:sdtContent>
                <w:r w:rsidR="004856AC">
                  <w:rPr>
                    <w:color w:val="1F4E79" w:themeColor="accent1" w:themeShade="80"/>
                  </w:rPr>
                  <w:t xml:space="preserve">     </w:t>
                </w:r>
              </w:sdtContent>
            </w:sdt>
            <w:sdt>
              <w:sdtPr>
                <w:rPr>
                  <w:color w:val="1F4E79" w:themeColor="accent1" w:themeShade="80"/>
                </w:rPr>
                <w:tag w:val="goog_rdk_385"/>
                <w:id w:val="1018658269"/>
              </w:sdtPr>
              <w:sdtContent>
                <w:r w:rsidRPr="004715C2">
                  <w:rPr>
                    <w:rFonts w:ascii="Trebuchet MS" w:eastAsia="Trebuchet MS" w:hAnsi="Trebuchet MS" w:cs="Trebuchet MS"/>
                    <w:color w:val="1F4E79" w:themeColor="accent1" w:themeShade="80"/>
                  </w:rPr>
                  <w:t xml:space="preserve">lași </w:t>
                </w:r>
              </w:sdtContent>
            </w:sdt>
            <w:r w:rsidRPr="004715C2">
              <w:rPr>
                <w:rFonts w:ascii="Trebuchet MS" w:eastAsia="Trebuchet MS" w:hAnsi="Trebuchet MS" w:cs="Trebuchet MS"/>
                <w:color w:val="1F4E79" w:themeColor="accent1" w:themeShade="80"/>
              </w:rPr>
              <w:t>grup</w:t>
            </w:r>
            <w:sdt>
              <w:sdtPr>
                <w:rPr>
                  <w:color w:val="1F4E79" w:themeColor="accent1" w:themeShade="80"/>
                </w:rPr>
                <w:tag w:val="goog_rdk_386"/>
                <w:id w:val="-691377916"/>
                <w:showingPlcHdr/>
              </w:sdtPr>
              <w:sdtContent>
                <w:r w:rsidR="005931B9" w:rsidRPr="004715C2">
                  <w:rPr>
                    <w:color w:val="1F4E79" w:themeColor="accent1" w:themeShade="80"/>
                  </w:rPr>
                  <w:t xml:space="preserve">     </w:t>
                </w:r>
              </w:sdtContent>
            </w:sdt>
            <w:r w:rsidRPr="004715C2">
              <w:rPr>
                <w:rFonts w:ascii="Trebuchet MS" w:eastAsia="Trebuchet MS" w:hAnsi="Trebuchet MS" w:cs="Trebuchet MS"/>
                <w:color w:val="1F4E79" w:themeColor="accent1" w:themeShade="80"/>
              </w:rPr>
              <w:t xml:space="preserve"> ţintă) NU a mai beneficiat de sprijin financiar din fonduri nerambursabile (evitarea dublei finanțări)</w:t>
            </w:r>
            <w:sdt>
              <w:sdtPr>
                <w:rPr>
                  <w:color w:val="1F4E79" w:themeColor="accent1" w:themeShade="80"/>
                </w:rPr>
                <w:tag w:val="goog_rdk_387"/>
                <w:id w:val="90980881"/>
              </w:sdtPr>
              <w:sdtContent>
                <w:r w:rsidRPr="004715C2">
                  <w:rPr>
                    <w:rFonts w:ascii="Trebuchet MS" w:eastAsia="Trebuchet MS" w:hAnsi="Trebuchet MS" w:cs="Trebuchet MS"/>
                    <w:color w:val="1F4E79" w:themeColor="accent1" w:themeShade="80"/>
                  </w:rPr>
                  <w:t>,</w:t>
                </w:r>
              </w:sdtContent>
            </w:sdt>
            <w:r w:rsidRPr="004715C2">
              <w:rPr>
                <w:rFonts w:ascii="Trebuchet MS" w:eastAsia="Trebuchet MS" w:hAnsi="Trebuchet MS" w:cs="Trebuchet MS"/>
                <w:color w:val="1F4E79" w:themeColor="accent1" w:themeShade="80"/>
                <w:vertAlign w:val="superscript"/>
              </w:rPr>
              <w:t xml:space="preserve">. </w:t>
            </w:r>
            <w:sdt>
              <w:sdtPr>
                <w:rPr>
                  <w:color w:val="1F4E79" w:themeColor="accent1" w:themeShade="80"/>
                </w:rPr>
                <w:tag w:val="goog_rdk_388"/>
                <w:id w:val="-589150473"/>
                <w:showingPlcHdr/>
              </w:sdtPr>
              <w:sdtContent>
                <w:r w:rsidR="005931B9" w:rsidRPr="004715C2">
                  <w:rPr>
                    <w:color w:val="1F4E79" w:themeColor="accent1" w:themeShade="80"/>
                  </w:rPr>
                  <w:t xml:space="preserve">     </w:t>
                </w:r>
              </w:sdtContent>
            </w:sdt>
            <w:sdt>
              <w:sdtPr>
                <w:rPr>
                  <w:color w:val="1F4E79" w:themeColor="accent1" w:themeShade="80"/>
                </w:rPr>
                <w:tag w:val="goog_rdk_389"/>
                <w:id w:val="-939368573"/>
              </w:sdtPr>
              <w:sdtContent>
                <w:r w:rsidRPr="004715C2">
                  <w:rPr>
                    <w:rFonts w:ascii="Trebuchet MS" w:eastAsia="Trebuchet MS" w:hAnsi="Trebuchet MS" w:cs="Trebuchet MS"/>
                    <w:color w:val="1F4E79" w:themeColor="accent1" w:themeShade="80"/>
                  </w:rPr>
                  <w:t>condiție care va fi asumată de solicitant pe bază de declarație pe proprie răspundere.</w:t>
                </w:r>
              </w:sdtContent>
            </w:sdt>
          </w:p>
        </w:tc>
      </w:tr>
      <w:tr w:rsidR="004715C2" w:rsidRPr="004715C2" w14:paraId="6678CC35" w14:textId="77777777">
        <w:trPr>
          <w:trHeight w:val="264"/>
        </w:trPr>
        <w:tc>
          <w:tcPr>
            <w:tcW w:w="2700" w:type="dxa"/>
          </w:tcPr>
          <w:p w14:paraId="2BAE9A33" w14:textId="77777777" w:rsidR="00BA1586" w:rsidRPr="004715C2" w:rsidRDefault="00BA1586">
            <w:pPr>
              <w:spacing w:after="160" w:line="259" w:lineRule="auto"/>
              <w:jc w:val="both"/>
              <w:rPr>
                <w:rFonts w:ascii="Trebuchet MS" w:eastAsia="Trebuchet MS" w:hAnsi="Trebuchet MS" w:cs="Trebuchet MS"/>
                <w:color w:val="1F4E79" w:themeColor="accent1" w:themeShade="80"/>
              </w:rPr>
            </w:pPr>
          </w:p>
          <w:p w14:paraId="645E4E6C" w14:textId="14EAF76C"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Proiectul propus spre finanțare NU este încheiat în mod fizic sau implementat integral </w:t>
            </w:r>
          </w:p>
        </w:tc>
        <w:tc>
          <w:tcPr>
            <w:tcW w:w="6570" w:type="dxa"/>
          </w:tcPr>
          <w:p w14:paraId="10F37268" w14:textId="1219EF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Proiectul propus spre finanțare să NU fie încheiat în mod fizic sau implementat integral înainte de depunerea cererii de finanțare la autoritatea de management (art. 63, alin. (6) din Reg</w:t>
            </w:r>
            <w:r w:rsidR="00B03107">
              <w:rPr>
                <w:rFonts w:ascii="Trebuchet MS" w:eastAsia="Trebuchet MS" w:hAnsi="Trebuchet MS" w:cs="Trebuchet MS"/>
                <w:color w:val="1F4E79" w:themeColor="accent1" w:themeShade="80"/>
              </w:rPr>
              <w:t>ulamentul</w:t>
            </w:r>
            <w:r w:rsidRPr="004715C2">
              <w:rPr>
                <w:rFonts w:ascii="Trebuchet MS" w:eastAsia="Trebuchet MS" w:hAnsi="Trebuchet MS" w:cs="Trebuchet MS"/>
                <w:color w:val="1F4E79" w:themeColor="accent1" w:themeShade="80"/>
              </w:rPr>
              <w:t xml:space="preserve"> (UE) 2021/1060). A fost respectată  legislația aplicabilă, in cazul în care operațiunile au început înainte de data depunerii unei cereri de finanțare la autoritatea de management (art. 73, alin.</w:t>
            </w:r>
            <w:r w:rsidR="00EF77BB">
              <w:rPr>
                <w:rFonts w:ascii="Trebuchet MS" w:eastAsia="Trebuchet MS" w:hAnsi="Trebuchet MS" w:cs="Trebuchet MS"/>
                <w:color w:val="1F4E79" w:themeColor="accent1" w:themeShade="80"/>
              </w:rPr>
              <w:t xml:space="preserve"> (</w:t>
            </w:r>
            <w:r w:rsidRPr="004715C2">
              <w:rPr>
                <w:rFonts w:ascii="Trebuchet MS" w:eastAsia="Trebuchet MS" w:hAnsi="Trebuchet MS" w:cs="Trebuchet MS"/>
                <w:color w:val="1F4E79" w:themeColor="accent1" w:themeShade="80"/>
              </w:rPr>
              <w:t>2</w:t>
            </w:r>
            <w:r w:rsidR="00EF77BB">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 lit. (f) din Reg</w:t>
            </w:r>
            <w:r w:rsidR="0048362D">
              <w:rPr>
                <w:rFonts w:ascii="Trebuchet MS" w:eastAsia="Trebuchet MS" w:hAnsi="Trebuchet MS" w:cs="Trebuchet MS"/>
                <w:color w:val="1F4E79" w:themeColor="accent1" w:themeShade="80"/>
              </w:rPr>
              <w:t>ulamentul</w:t>
            </w:r>
            <w:r w:rsidRPr="004715C2">
              <w:rPr>
                <w:rFonts w:ascii="Trebuchet MS" w:eastAsia="Trebuchet MS" w:hAnsi="Trebuchet MS" w:cs="Trebuchet MS"/>
                <w:color w:val="1F4E79" w:themeColor="accent1" w:themeShade="80"/>
              </w:rPr>
              <w:t xml:space="preserve"> (UE) 2021/1060).</w:t>
            </w:r>
          </w:p>
        </w:tc>
      </w:tr>
      <w:tr w:rsidR="004715C2" w:rsidRPr="004715C2" w14:paraId="31765B75" w14:textId="77777777">
        <w:trPr>
          <w:trHeight w:val="254"/>
        </w:trPr>
        <w:tc>
          <w:tcPr>
            <w:tcW w:w="2700" w:type="dxa"/>
          </w:tcPr>
          <w:p w14:paraId="433EF195" w14:textId="77777777" w:rsidR="00BA1586" w:rsidRPr="004715C2" w:rsidRDefault="00BA1586">
            <w:pPr>
              <w:spacing w:after="160" w:line="259" w:lineRule="auto"/>
              <w:jc w:val="both"/>
              <w:rPr>
                <w:rFonts w:ascii="Trebuchet MS" w:eastAsia="Trebuchet MS" w:hAnsi="Trebuchet MS" w:cs="Trebuchet MS"/>
                <w:color w:val="1F4E79" w:themeColor="accent1" w:themeShade="80"/>
              </w:rPr>
            </w:pPr>
          </w:p>
          <w:p w14:paraId="60C6C349"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Activitățile proiectului să fie eligibile  </w:t>
            </w:r>
          </w:p>
        </w:tc>
        <w:tc>
          <w:tcPr>
            <w:tcW w:w="6570" w:type="dxa"/>
          </w:tcPr>
          <w:p w14:paraId="443E9F69" w14:textId="096578AA"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Activitățile proiectului să se încadreze în program, prioritate, obiectiv specific, conform specificului de finanțare stabilit în Ghidurile Solicitantului –</w:t>
            </w:r>
            <w:r w:rsidR="001A1B88">
              <w:rPr>
                <w:rFonts w:ascii="Trebuchet MS" w:eastAsia="Trebuchet MS" w:hAnsi="Trebuchet MS" w:cs="Trebuchet MS"/>
                <w:color w:val="1F4E79" w:themeColor="accent1" w:themeShade="80"/>
              </w:rPr>
              <w:t>C</w:t>
            </w:r>
            <w:r w:rsidRPr="004715C2">
              <w:rPr>
                <w:rFonts w:ascii="Trebuchet MS" w:eastAsia="Trebuchet MS" w:hAnsi="Trebuchet MS" w:cs="Trebuchet MS"/>
                <w:color w:val="1F4E79" w:themeColor="accent1" w:themeShade="80"/>
              </w:rPr>
              <w:t>ondiții specifice.</w:t>
            </w:r>
          </w:p>
        </w:tc>
      </w:tr>
      <w:tr w:rsidR="004715C2" w:rsidRPr="004715C2" w14:paraId="578C2F36" w14:textId="77777777">
        <w:trPr>
          <w:trHeight w:val="565"/>
        </w:trPr>
        <w:tc>
          <w:tcPr>
            <w:tcW w:w="2700" w:type="dxa"/>
          </w:tcPr>
          <w:p w14:paraId="249F68F4"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Activități obligatorii </w:t>
            </w:r>
          </w:p>
        </w:tc>
        <w:tc>
          <w:tcPr>
            <w:tcW w:w="6570" w:type="dxa"/>
          </w:tcPr>
          <w:p w14:paraId="128A1D21" w14:textId="5DEE24B5"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Proiectul trebuie să cuprindă cel puțin activitățile obligatorii, prevăzute în Ghidul Solicitantului </w:t>
            </w:r>
            <w:r w:rsidR="001A1B88">
              <w:rPr>
                <w:rFonts w:ascii="Trebuchet MS" w:eastAsia="Trebuchet MS" w:hAnsi="Trebuchet MS" w:cs="Trebuchet MS"/>
                <w:color w:val="1F4E79" w:themeColor="accent1" w:themeShade="80"/>
              </w:rPr>
              <w:t xml:space="preserve">- </w:t>
            </w:r>
            <w:r w:rsidRPr="004715C2">
              <w:rPr>
                <w:rFonts w:ascii="Trebuchet MS" w:eastAsia="Trebuchet MS" w:hAnsi="Trebuchet MS" w:cs="Trebuchet MS"/>
                <w:color w:val="1F4E79" w:themeColor="accent1" w:themeShade="80"/>
              </w:rPr>
              <w:t>Condiții specifice.</w:t>
            </w:r>
          </w:p>
        </w:tc>
      </w:tr>
      <w:tr w:rsidR="004715C2" w:rsidRPr="004715C2" w14:paraId="11473DF5" w14:textId="77777777">
        <w:trPr>
          <w:trHeight w:val="264"/>
        </w:trPr>
        <w:tc>
          <w:tcPr>
            <w:tcW w:w="2700" w:type="dxa"/>
          </w:tcPr>
          <w:p w14:paraId="37FC1B9C"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Grupul țintă eligibil </w:t>
            </w:r>
          </w:p>
        </w:tc>
        <w:tc>
          <w:tcPr>
            <w:tcW w:w="6570" w:type="dxa"/>
          </w:tcPr>
          <w:p w14:paraId="5DBC0636"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Grupul țintă al proiectului propus să se încadreze în categoriile eligibile menționate în Ghidurile Solicitantului – Condiții Specifice.</w:t>
            </w:r>
          </w:p>
        </w:tc>
      </w:tr>
      <w:tr w:rsidR="004715C2" w:rsidRPr="004715C2" w14:paraId="64E6C369" w14:textId="77777777">
        <w:trPr>
          <w:trHeight w:val="254"/>
        </w:trPr>
        <w:tc>
          <w:tcPr>
            <w:tcW w:w="2700" w:type="dxa"/>
          </w:tcPr>
          <w:p w14:paraId="7520888A"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Valoarea proiectului şi contribuția financiară solicitată</w:t>
            </w:r>
          </w:p>
        </w:tc>
        <w:tc>
          <w:tcPr>
            <w:tcW w:w="6570" w:type="dxa"/>
          </w:tcPr>
          <w:p w14:paraId="7C22FA3C"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Valoarea proiectului şi contribuția financiară solicitată trebuie să se încadreze în limitele stabilite în prezentul ghid, pecum si in Ghidurile Solicitantului - condiții specifice.</w:t>
            </w:r>
          </w:p>
        </w:tc>
      </w:tr>
      <w:tr w:rsidR="004715C2" w:rsidRPr="004715C2" w14:paraId="5561136D" w14:textId="77777777">
        <w:trPr>
          <w:trHeight w:val="264"/>
        </w:trPr>
        <w:tc>
          <w:tcPr>
            <w:tcW w:w="2700" w:type="dxa"/>
          </w:tcPr>
          <w:p w14:paraId="03E3777A"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Durata de implementare a proiectului</w:t>
            </w:r>
          </w:p>
        </w:tc>
        <w:tc>
          <w:tcPr>
            <w:tcW w:w="6570" w:type="dxa"/>
          </w:tcPr>
          <w:p w14:paraId="486B3F1D" w14:textId="14D2CD54"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Durata de implementare a proiectului propus nu trebuie să depășească perioada maximă de implementare specificată în Ghidul Solicitantului </w:t>
            </w:r>
            <w:r w:rsidR="00E31206">
              <w:rPr>
                <w:rFonts w:ascii="Trebuchet MS" w:eastAsia="Trebuchet MS" w:hAnsi="Trebuchet MS" w:cs="Trebuchet MS"/>
                <w:color w:val="1F4E79" w:themeColor="accent1" w:themeShade="80"/>
              </w:rPr>
              <w:t xml:space="preserve">- </w:t>
            </w:r>
            <w:r w:rsidRPr="004715C2">
              <w:rPr>
                <w:rFonts w:ascii="Trebuchet MS" w:eastAsia="Trebuchet MS" w:hAnsi="Trebuchet MS" w:cs="Trebuchet MS"/>
                <w:color w:val="1F4E79" w:themeColor="accent1" w:themeShade="80"/>
              </w:rPr>
              <w:t>Condiții Specifice, cu încadrarea în perioada  de implementare a programului.</w:t>
            </w:r>
          </w:p>
        </w:tc>
      </w:tr>
      <w:tr w:rsidR="004715C2" w:rsidRPr="004715C2" w14:paraId="22258135" w14:textId="77777777">
        <w:trPr>
          <w:trHeight w:val="264"/>
        </w:trPr>
        <w:tc>
          <w:tcPr>
            <w:tcW w:w="2700" w:type="dxa"/>
          </w:tcPr>
          <w:p w14:paraId="083318EA"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sdt>
              <w:sdtPr>
                <w:rPr>
                  <w:color w:val="1F4E79" w:themeColor="accent1" w:themeShade="80"/>
                </w:rPr>
                <w:tag w:val="goog_rdk_390"/>
                <w:id w:val="2057033513"/>
              </w:sdtPr>
              <w:sdtContent>
                <w:r w:rsidRPr="004715C2">
                  <w:rPr>
                    <w:rFonts w:ascii="Arial" w:eastAsia="Arial" w:hAnsi="Arial" w:cs="Arial"/>
                    <w:color w:val="1F4E79" w:themeColor="accent1" w:themeShade="80"/>
                  </w:rPr>
                  <w:t>Bugetul și cheltuielile eligibile</w:t>
                </w:r>
              </w:sdtContent>
            </w:sdt>
          </w:p>
        </w:tc>
        <w:tc>
          <w:tcPr>
            <w:tcW w:w="6570" w:type="dxa"/>
          </w:tcPr>
          <w:p w14:paraId="2B4F7418"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Bugetul proiectului propus și cheltuielile eligibile trebuie să se încadreze în limitele de buget stabilite prin Ghidurile Solicitantului – condiții specifice și să respecte procentul de contribuție proprie, conform prezentului document.</w:t>
            </w:r>
          </w:p>
        </w:tc>
      </w:tr>
      <w:tr w:rsidR="00BA1586" w:rsidRPr="004715C2" w14:paraId="7E709A9A" w14:textId="77777777">
        <w:trPr>
          <w:trHeight w:val="264"/>
        </w:trPr>
        <w:tc>
          <w:tcPr>
            <w:tcW w:w="2700" w:type="dxa"/>
          </w:tcPr>
          <w:p w14:paraId="13DA827B" w14:textId="77777777"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Indicatori</w:t>
            </w:r>
          </w:p>
        </w:tc>
        <w:tc>
          <w:tcPr>
            <w:tcW w:w="6570" w:type="dxa"/>
          </w:tcPr>
          <w:p w14:paraId="40CC7350" w14:textId="0555AA65" w:rsidR="00BA1586" w:rsidRPr="004715C2" w:rsidRDefault="00000000">
            <w:p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Indicatorii propuși (de realizare și de rezultat) trebuie să se încadreze în program, conform specificului de finanțare stabilit în </w:t>
            </w:r>
            <w:r w:rsidR="001E2667">
              <w:rPr>
                <w:rFonts w:ascii="Trebuchet MS" w:eastAsia="Trebuchet MS" w:hAnsi="Trebuchet MS" w:cs="Trebuchet MS"/>
                <w:color w:val="1F4E79" w:themeColor="accent1" w:themeShade="80"/>
              </w:rPr>
              <w:t>Ghidul Solicitantului – condiții Specifice</w:t>
            </w:r>
            <w:r w:rsidRPr="004715C2">
              <w:rPr>
                <w:rFonts w:ascii="Trebuchet MS" w:eastAsia="Trebuchet MS" w:hAnsi="Trebuchet MS" w:cs="Trebuchet MS"/>
                <w:color w:val="1F4E79" w:themeColor="accent1" w:themeShade="80"/>
              </w:rPr>
              <w:t xml:space="preserve"> și să respecte țintele minime stabilite prin Ghidurile Solicitantului – </w:t>
            </w:r>
            <w:r w:rsidR="003933EB">
              <w:rPr>
                <w:rFonts w:ascii="Trebuchet MS" w:eastAsia="Trebuchet MS" w:hAnsi="Trebuchet MS" w:cs="Trebuchet MS"/>
                <w:color w:val="1F4E79" w:themeColor="accent1" w:themeShade="80"/>
              </w:rPr>
              <w:t>C</w:t>
            </w:r>
            <w:r w:rsidRPr="004715C2">
              <w:rPr>
                <w:rFonts w:ascii="Trebuchet MS" w:eastAsia="Trebuchet MS" w:hAnsi="Trebuchet MS" w:cs="Trebuchet MS"/>
                <w:color w:val="1F4E79" w:themeColor="accent1" w:themeShade="80"/>
              </w:rPr>
              <w:t>ondiții specifice (dacă este cazul).</w:t>
            </w:r>
          </w:p>
        </w:tc>
      </w:tr>
    </w:tbl>
    <w:p w14:paraId="40E7FE48" w14:textId="77777777" w:rsidR="00BA1586" w:rsidRPr="004715C2" w:rsidRDefault="00BA1586">
      <w:pPr>
        <w:jc w:val="both"/>
        <w:rPr>
          <w:rFonts w:ascii="Trebuchet MS" w:eastAsia="Trebuchet MS" w:hAnsi="Trebuchet MS" w:cs="Trebuchet MS"/>
          <w:color w:val="1F4E79" w:themeColor="accent1" w:themeShade="80"/>
        </w:rPr>
      </w:pPr>
    </w:p>
    <w:p w14:paraId="1F12DF35" w14:textId="77777777" w:rsidR="00BA1586" w:rsidRPr="004715C2" w:rsidRDefault="00BA1586">
      <w:pPr>
        <w:jc w:val="both"/>
        <w:rPr>
          <w:rFonts w:ascii="Trebuchet MS" w:eastAsia="Trebuchet MS" w:hAnsi="Trebuchet MS" w:cs="Trebuchet MS"/>
          <w:color w:val="1F4E79" w:themeColor="accent1" w:themeShade="80"/>
        </w:rPr>
      </w:pPr>
    </w:p>
    <w:p w14:paraId="3209BFEF" w14:textId="10D19C46" w:rsidR="00BA1586" w:rsidRPr="004715C2" w:rsidRDefault="00000000" w:rsidP="00B55109">
      <w:pPr>
        <w:pStyle w:val="Titlu1"/>
        <w:rPr>
          <w:rFonts w:ascii="Trebuchet MS" w:hAnsi="Trebuchet MS"/>
          <w:color w:val="1F4E79" w:themeColor="accent1" w:themeShade="80"/>
          <w:sz w:val="22"/>
          <w:szCs w:val="22"/>
        </w:rPr>
      </w:pPr>
      <w:bookmarkStart w:id="128" w:name="_Toc127361684"/>
      <w:bookmarkStart w:id="129" w:name="_Toc129705148"/>
      <w:r w:rsidRPr="004715C2">
        <w:rPr>
          <w:rFonts w:ascii="Trebuchet MS" w:eastAsia="Arial" w:hAnsi="Trebuchet MS" w:cs="Arial"/>
          <w:color w:val="1F4E79" w:themeColor="accent1" w:themeShade="80"/>
          <w:sz w:val="22"/>
          <w:szCs w:val="22"/>
        </w:rPr>
        <w:t xml:space="preserve">5. </w:t>
      </w:r>
      <w:r w:rsidR="00E112C6" w:rsidRPr="004715C2">
        <w:rPr>
          <w:rFonts w:ascii="Trebuchet MS" w:eastAsia="Arial" w:hAnsi="Trebuchet MS" w:cs="Arial"/>
          <w:color w:val="1F4E79" w:themeColor="accent1" w:themeShade="80"/>
          <w:sz w:val="22"/>
          <w:szCs w:val="22"/>
        </w:rPr>
        <w:t>A</w:t>
      </w:r>
      <w:r w:rsidRPr="004715C2">
        <w:rPr>
          <w:rFonts w:ascii="Trebuchet MS" w:eastAsia="Arial" w:hAnsi="Trebuchet MS" w:cs="Arial"/>
          <w:color w:val="1F4E79" w:themeColor="accent1" w:themeShade="80"/>
          <w:sz w:val="22"/>
          <w:szCs w:val="22"/>
        </w:rPr>
        <w:t>pelurile de proiecte</w:t>
      </w:r>
      <w:r w:rsidR="00E112C6" w:rsidRPr="004715C2">
        <w:rPr>
          <w:rFonts w:ascii="Trebuchet MS" w:eastAsia="Arial" w:hAnsi="Trebuchet MS" w:cs="Arial"/>
          <w:color w:val="1F4E79" w:themeColor="accent1" w:themeShade="80"/>
          <w:sz w:val="22"/>
          <w:szCs w:val="22"/>
        </w:rPr>
        <w:t>, depunerea, evaluarea și  contractarea proiectelor</w:t>
      </w:r>
      <w:bookmarkEnd w:id="128"/>
      <w:bookmarkEnd w:id="129"/>
    </w:p>
    <w:p w14:paraId="2743BE44" w14:textId="77777777" w:rsidR="005A2486" w:rsidRPr="004715C2" w:rsidRDefault="005A2486">
      <w:pPr>
        <w:jc w:val="both"/>
        <w:rPr>
          <w:rFonts w:ascii="Trebuchet MS" w:eastAsia="Arial" w:hAnsi="Trebuchet MS" w:cs="Arial"/>
          <w:color w:val="1F4E79" w:themeColor="accent1" w:themeShade="80"/>
        </w:rPr>
      </w:pPr>
    </w:p>
    <w:p w14:paraId="3B14F8D5" w14:textId="22DF33C2"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Arial" w:hAnsi="Trebuchet MS" w:cs="Arial"/>
          <w:color w:val="1F4E79" w:themeColor="accent1" w:themeShade="80"/>
        </w:rPr>
        <w:t xml:space="preserve">Prin </w:t>
      </w:r>
      <w:bookmarkStart w:id="130" w:name="_Hlk127355153"/>
      <w:r w:rsidRPr="004715C2">
        <w:rPr>
          <w:rFonts w:ascii="Trebuchet MS" w:eastAsia="Arial" w:hAnsi="Trebuchet MS" w:cs="Arial"/>
          <w:color w:val="1F4E79" w:themeColor="accent1" w:themeShade="80"/>
        </w:rPr>
        <w:t>depunerea cererii de finanțare se înțelege completarea și transmiterea acesteia integral și exclusiv în aplicația MySMIS2021/SMIS2021+.</w:t>
      </w:r>
      <w:r w:rsidR="00F447FA" w:rsidRPr="004715C2">
        <w:rPr>
          <w:rFonts w:ascii="Trebuchet MS" w:eastAsia="Arial" w:hAnsi="Trebuchet MS" w:cs="Arial"/>
          <w:color w:val="1F4E79" w:themeColor="accent1" w:themeShade="80"/>
        </w:rPr>
        <w:t xml:space="preserve"> Prin exceptie, înainte de operaționalizarea modulelor specifice ale sistemului informatic MySMIS2021/SMIS2021+, cererile de finanțare vor putea fi depuse în sistemul informatic MySMIS2014/SMIS2014+.</w:t>
      </w:r>
      <w:bookmarkEnd w:id="130"/>
    </w:p>
    <w:p w14:paraId="07D1CBC0" w14:textId="122E1783" w:rsidR="00BA1586" w:rsidRPr="004715C2" w:rsidRDefault="00000000" w:rsidP="00F447FA">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Pentru a veni în sprijinul solicitanților, la Ghidul Solicitantului – Condiții specifice va fi prezentată o anexă cu informațiile specifice și principalele aspecte de luat în considerați</w:t>
      </w:r>
      <w:r w:rsidR="000159D6">
        <w:rPr>
          <w:rFonts w:ascii="Trebuchet MS" w:eastAsia="Trebuchet MS" w:hAnsi="Trebuchet MS" w:cs="Trebuchet MS"/>
          <w:color w:val="1F4E79" w:themeColor="accent1" w:themeShade="80"/>
        </w:rPr>
        <w:t>e</w:t>
      </w:r>
      <w:r w:rsidRPr="004715C2">
        <w:rPr>
          <w:rFonts w:ascii="Trebuchet MS" w:eastAsia="Trebuchet MS" w:hAnsi="Trebuchet MS" w:cs="Trebuchet MS"/>
          <w:color w:val="1F4E79" w:themeColor="accent1" w:themeShade="80"/>
        </w:rPr>
        <w:t xml:space="preserve"> privind completarea unei cereri de finanțare, în cadrul apelului respectiv. </w:t>
      </w:r>
    </w:p>
    <w:p w14:paraId="1682378E" w14:textId="1BFAC1FB" w:rsidR="00BA1586"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Solicitantul de fonduri externe nerambursabile are obligația de a completa cererea de finanțare cu toate informațiile necesare și documentele justificative/documentele suport/anexele obligatorii prevăzute în </w:t>
      </w:r>
      <w:r w:rsidR="00F447FA" w:rsidRPr="004715C2">
        <w:rPr>
          <w:rFonts w:ascii="Trebuchet MS" w:eastAsia="Trebuchet MS" w:hAnsi="Trebuchet MS" w:cs="Trebuchet MS"/>
          <w:color w:val="1F4E79" w:themeColor="accent1" w:themeShade="80"/>
        </w:rPr>
        <w:t>Ghidul Solicitantului – Conditii generale și în Ghidul Solicitantului – Conditii specifice</w:t>
      </w:r>
      <w:r w:rsidRPr="004715C2">
        <w:rPr>
          <w:rFonts w:ascii="Trebuchet MS" w:eastAsia="Trebuchet MS" w:hAnsi="Trebuchet MS" w:cs="Trebuchet MS"/>
          <w:color w:val="1F4E79" w:themeColor="accent1" w:themeShade="80"/>
        </w:rPr>
        <w:t xml:space="preserve">, </w:t>
      </w:r>
      <w:r w:rsidR="00F447FA" w:rsidRPr="004715C2">
        <w:rPr>
          <w:rFonts w:ascii="Trebuchet MS" w:eastAsia="Trebuchet MS" w:hAnsi="Trebuchet MS" w:cs="Trebuchet MS"/>
          <w:color w:val="1F4E79" w:themeColor="accent1" w:themeShade="80"/>
        </w:rPr>
        <w:t>solicitantul</w:t>
      </w:r>
      <w:r w:rsidRPr="004715C2">
        <w:rPr>
          <w:rFonts w:ascii="Trebuchet MS" w:eastAsia="Trebuchet MS" w:hAnsi="Trebuchet MS" w:cs="Trebuchet MS"/>
          <w:color w:val="1F4E79" w:themeColor="accent1" w:themeShade="80"/>
        </w:rPr>
        <w:t xml:space="preserve"> fiind responsabil pentru lipsa unora din aceste informații/documente/anexe care pot conduce la decizii de respingere a cererii de finanțare, fie în etapa de evaluare tehnico-financiară, fie în etapa de contractare.</w:t>
      </w:r>
    </w:p>
    <w:p w14:paraId="7DF06D5B" w14:textId="1646965E" w:rsidR="00352C78" w:rsidRPr="00EC6398" w:rsidRDefault="00352C78">
      <w:pPr>
        <w:jc w:val="both"/>
        <w:rPr>
          <w:rFonts w:ascii="Trebuchet MS" w:eastAsia="Trebuchet MS" w:hAnsi="Trebuchet MS" w:cs="Trebuchet MS"/>
          <w:color w:val="1F4E79" w:themeColor="accent1" w:themeShade="80"/>
        </w:rPr>
      </w:pPr>
      <w:bookmarkStart w:id="131" w:name="_Hlk129017351"/>
      <w:r w:rsidRPr="00EC6398">
        <w:rPr>
          <w:rFonts w:ascii="Trebuchet MS" w:eastAsia="Trebuchet MS" w:hAnsi="Trebuchet MS" w:cs="Trebuchet MS"/>
          <w:color w:val="1F4E79" w:themeColor="accent1" w:themeShade="80"/>
        </w:rPr>
        <w:t>Prin depunerea cererii de finanțare, solicitantul si partenerii acestuia (in cazul proiectelor implementate in parteneriat) înțeleg si își asuma respectarea regulilor privind completarea cererii de finanțare, a regulilor privind procesul de evaluare si selecție a cererilor de finanțare (inclusiv a procesului de soluționare a contestațiilor) si condițiile de acces la finanțare/ contractare, a termenelor stabilite si/sau durata unor activități, așa dup</w:t>
      </w:r>
      <w:r w:rsidR="00EC6398">
        <w:rPr>
          <w:rFonts w:ascii="Trebuchet MS" w:eastAsia="Trebuchet MS" w:hAnsi="Trebuchet MS" w:cs="Trebuchet MS"/>
          <w:color w:val="1F4E79" w:themeColor="accent1" w:themeShade="80"/>
        </w:rPr>
        <w:t>ă</w:t>
      </w:r>
      <w:r w:rsidRPr="00EC6398">
        <w:rPr>
          <w:rFonts w:ascii="Trebuchet MS" w:eastAsia="Trebuchet MS" w:hAnsi="Trebuchet MS" w:cs="Trebuchet MS"/>
          <w:color w:val="1F4E79" w:themeColor="accent1" w:themeShade="80"/>
        </w:rPr>
        <w:t xml:space="preserve"> cum sunt prevăzute aceste reguli în prezentul document și în Ghidul Solicitantului – Condiții specifice.    </w:t>
      </w:r>
    </w:p>
    <w:bookmarkEnd w:id="131"/>
    <w:p w14:paraId="3DD0009E" w14:textId="77777777" w:rsidR="00352C78" w:rsidRPr="004715C2" w:rsidRDefault="00352C78">
      <w:pPr>
        <w:jc w:val="both"/>
        <w:rPr>
          <w:rFonts w:ascii="Trebuchet MS" w:eastAsia="Trebuchet MS" w:hAnsi="Trebuchet MS" w:cs="Trebuchet MS"/>
          <w:color w:val="1F4E79" w:themeColor="accent1" w:themeShade="80"/>
        </w:rPr>
      </w:pPr>
    </w:p>
    <w:p w14:paraId="1C99FBE9"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Apelurile de proiecte pot fi:</w:t>
      </w:r>
    </w:p>
    <w:p w14:paraId="5A61CB65"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competitive, cu termen limită de depunere sau fără termen limită de depunere, inclusiv de tip ”primul venit, primul servit”;</w:t>
      </w:r>
    </w:p>
    <w:p w14:paraId="74C4D2E8"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necompetitive, cu termen limită de depunere sau cu depunere continuă în raport cu bugetul disponibil.</w:t>
      </w:r>
    </w:p>
    <w:p w14:paraId="3DDBF9BB" w14:textId="77777777" w:rsidR="00BA1586" w:rsidRPr="004715C2" w:rsidRDefault="00BA1586">
      <w:pPr>
        <w:jc w:val="both"/>
        <w:rPr>
          <w:rFonts w:ascii="Trebuchet MS" w:eastAsia="Trebuchet MS" w:hAnsi="Trebuchet MS" w:cs="Trebuchet MS"/>
          <w:color w:val="1F4E79" w:themeColor="accent1" w:themeShade="80"/>
        </w:rPr>
      </w:pPr>
    </w:p>
    <w:bookmarkStart w:id="132" w:name="_heading=h.sqyw64" w:colFirst="0" w:colLast="0"/>
    <w:bookmarkEnd w:id="132"/>
    <w:p w14:paraId="3B0840B1" w14:textId="77777777" w:rsidR="00BA1586" w:rsidRPr="004715C2" w:rsidRDefault="00000000">
      <w:pPr>
        <w:jc w:val="both"/>
        <w:rPr>
          <w:rFonts w:ascii="Trebuchet MS" w:eastAsia="Trebuchet MS" w:hAnsi="Trebuchet MS" w:cs="Trebuchet MS"/>
          <w:b/>
          <w:color w:val="1F4E79" w:themeColor="accent1" w:themeShade="80"/>
        </w:rPr>
      </w:pPr>
      <w:sdt>
        <w:sdtPr>
          <w:rPr>
            <w:color w:val="1F4E79" w:themeColor="accent1" w:themeShade="80"/>
          </w:rPr>
          <w:tag w:val="goog_rdk_395"/>
          <w:id w:val="-385184735"/>
        </w:sdtPr>
        <w:sdtContent>
          <w:r w:rsidRPr="004715C2">
            <w:rPr>
              <w:rFonts w:ascii="Arial" w:eastAsia="Arial" w:hAnsi="Arial" w:cs="Arial"/>
              <w:b/>
              <w:color w:val="1F4E79" w:themeColor="accent1" w:themeShade="80"/>
            </w:rPr>
            <w:t xml:space="preserve">Evaluare și selecție </w:t>
          </w:r>
        </w:sdtContent>
      </w:sdt>
    </w:p>
    <w:p w14:paraId="46A6A443" w14:textId="1C51C0E2"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Procesul de evaluare şi selecţie al proiectelor aferente Priorității </w:t>
      </w:r>
      <w:r w:rsidR="005A2486" w:rsidRPr="004715C2">
        <w:rPr>
          <w:rFonts w:ascii="Trebuchet MS" w:eastAsia="Trebuchet MS" w:hAnsi="Trebuchet MS" w:cs="Trebuchet MS"/>
          <w:color w:val="1F4E79" w:themeColor="accent1" w:themeShade="80"/>
        </w:rPr>
        <w:t>P01</w:t>
      </w:r>
      <w:r w:rsidR="00A75FAE">
        <w:rPr>
          <w:rFonts w:ascii="Trebuchet MS" w:eastAsia="Trebuchet MS" w:hAnsi="Trebuchet MS" w:cs="Trebuchet MS"/>
          <w:color w:val="1F4E79" w:themeColor="accent1" w:themeShade="80"/>
        </w:rPr>
        <w:t xml:space="preserve"> - </w:t>
      </w:r>
      <w:r w:rsidRPr="004715C2">
        <w:rPr>
          <w:rFonts w:ascii="Trebuchet MS" w:eastAsia="Trebuchet MS" w:hAnsi="Trebuchet MS" w:cs="Trebuchet MS"/>
          <w:color w:val="1F4E79" w:themeColor="accent1" w:themeShade="80"/>
        </w:rPr>
        <w:t>DLRC în zonele urbane, derulat de AM PIDS, se realizează în mai multe etape, specifice instrumentului DLRC.</w:t>
      </w:r>
    </w:p>
    <w:p w14:paraId="01F86FA4" w14:textId="3B9A6B6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Procesul de evaluare şi selecţie al proiectelor aferente Priorității </w:t>
      </w:r>
      <w:r w:rsidR="005A2486" w:rsidRPr="004715C2">
        <w:rPr>
          <w:rFonts w:ascii="Trebuchet MS" w:eastAsia="Trebuchet MS" w:hAnsi="Trebuchet MS" w:cs="Trebuchet MS"/>
          <w:color w:val="1F4E79" w:themeColor="accent1" w:themeShade="80"/>
        </w:rPr>
        <w:t>P02</w:t>
      </w:r>
      <w:r w:rsidR="00A75FAE">
        <w:rPr>
          <w:rFonts w:ascii="Trebuchet MS" w:eastAsia="Trebuchet MS" w:hAnsi="Trebuchet MS" w:cs="Trebuchet MS"/>
          <w:color w:val="1F4E79" w:themeColor="accent1" w:themeShade="80"/>
        </w:rPr>
        <w:t xml:space="preserve"> - </w:t>
      </w:r>
      <w:r w:rsidRPr="004715C2">
        <w:rPr>
          <w:rFonts w:ascii="Trebuchet MS" w:eastAsia="Trebuchet MS" w:hAnsi="Trebuchet MS" w:cs="Trebuchet MS"/>
          <w:color w:val="1F4E79" w:themeColor="accent1" w:themeShade="80"/>
        </w:rPr>
        <w:t>DLRC în zona rurală, derulat de AM PIDS, se realizează în funcție de etapele specifice instrumentului LEADER /DLRC pentru mediul rural.</w:t>
      </w:r>
    </w:p>
    <w:p w14:paraId="32DF9D21" w14:textId="4A2DF51D" w:rsidR="00BA1586" w:rsidRPr="004715C2" w:rsidRDefault="00000000">
      <w:pPr>
        <w:jc w:val="both"/>
        <w:rPr>
          <w:rFonts w:ascii="Trebuchet MS" w:eastAsia="Trebuchet MS" w:hAnsi="Trebuchet MS" w:cs="Trebuchet MS"/>
          <w:color w:val="1F4E79" w:themeColor="accent1" w:themeShade="80"/>
        </w:rPr>
      </w:pPr>
      <w:bookmarkStart w:id="133" w:name="_heading=h.3cqmetx" w:colFirst="0" w:colLast="0"/>
      <w:bookmarkEnd w:id="133"/>
      <w:r w:rsidRPr="004715C2">
        <w:rPr>
          <w:rFonts w:ascii="Trebuchet MS" w:eastAsia="Trebuchet MS" w:hAnsi="Trebuchet MS" w:cs="Trebuchet MS"/>
          <w:color w:val="1F4E79" w:themeColor="accent1" w:themeShade="80"/>
        </w:rPr>
        <w:t xml:space="preserve">În procesul de evaluare şi selecţie al proiectelor aferente Priorităților 3 - 10, AM PIDS aplică două mecanisme prin care gestionează solicitările de finanţare din PIDS, mecanismul </w:t>
      </w:r>
      <w:r w:rsidRPr="004715C2">
        <w:rPr>
          <w:rFonts w:ascii="Trebuchet MS" w:eastAsia="Trebuchet MS" w:hAnsi="Trebuchet MS" w:cs="Trebuchet MS"/>
          <w:b/>
          <w:color w:val="1F4E79" w:themeColor="accent1" w:themeShade="80"/>
        </w:rPr>
        <w:t xml:space="preserve">competitiv </w:t>
      </w:r>
      <w:r w:rsidRPr="004715C2">
        <w:rPr>
          <w:rFonts w:ascii="Trebuchet MS" w:eastAsia="Trebuchet MS" w:hAnsi="Trebuchet MS" w:cs="Trebuchet MS"/>
          <w:color w:val="1F4E79" w:themeColor="accent1" w:themeShade="80"/>
        </w:rPr>
        <w:t xml:space="preserve">şi mecanismul </w:t>
      </w:r>
      <w:r w:rsidRPr="004715C2">
        <w:rPr>
          <w:rFonts w:ascii="Trebuchet MS" w:eastAsia="Trebuchet MS" w:hAnsi="Trebuchet MS" w:cs="Trebuchet MS"/>
          <w:b/>
          <w:color w:val="1F4E79" w:themeColor="accent1" w:themeShade="80"/>
        </w:rPr>
        <w:t>non-competitiv</w:t>
      </w:r>
      <w:r w:rsidRPr="004715C2">
        <w:rPr>
          <w:rFonts w:ascii="Trebuchet MS" w:eastAsia="Trebuchet MS" w:hAnsi="Trebuchet MS" w:cs="Trebuchet MS"/>
          <w:color w:val="1F4E79" w:themeColor="accent1" w:themeShade="80"/>
        </w:rPr>
        <w:t xml:space="preserve">, detaliate mai jos. </w:t>
      </w:r>
    </w:p>
    <w:p w14:paraId="479BB775" w14:textId="60212F7A"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Procesul de evaluare şi selecţie este detaliat în Metodologia de verificare, evaluare şi selecție a proiectelor PIDS, metodologie care se publică  pe site-ul </w:t>
      </w:r>
      <w:hyperlink r:id="rId16">
        <w:r w:rsidR="00BA1586" w:rsidRPr="004715C2">
          <w:rPr>
            <w:rFonts w:ascii="Trebuchet MS" w:eastAsia="Trebuchet MS" w:hAnsi="Trebuchet MS" w:cs="Trebuchet MS"/>
            <w:color w:val="1F4E79" w:themeColor="accent1" w:themeShade="80"/>
            <w:u w:val="single"/>
          </w:rPr>
          <w:t>www.mfe.gov.ro</w:t>
        </w:r>
      </w:hyperlink>
      <w:r w:rsidRPr="004715C2">
        <w:rPr>
          <w:rFonts w:ascii="Trebuchet MS" w:eastAsia="Trebuchet MS" w:hAnsi="Trebuchet MS" w:cs="Trebuchet MS"/>
          <w:color w:val="1F4E79" w:themeColor="accent1" w:themeShade="80"/>
        </w:rPr>
        <w:t>.</w:t>
      </w:r>
    </w:p>
    <w:p w14:paraId="3BD9E463" w14:textId="77777777" w:rsidR="00BA1586" w:rsidRPr="004715C2" w:rsidRDefault="00BA1586">
      <w:pPr>
        <w:jc w:val="both"/>
        <w:rPr>
          <w:rFonts w:ascii="Trebuchet MS" w:eastAsia="Trebuchet MS" w:hAnsi="Trebuchet MS" w:cs="Trebuchet MS"/>
          <w:color w:val="1F4E79" w:themeColor="accent1" w:themeShade="80"/>
        </w:rPr>
      </w:pPr>
    </w:p>
    <w:bookmarkStart w:id="134" w:name="_heading=h.1rvwp1q" w:colFirst="0" w:colLast="0"/>
    <w:bookmarkStart w:id="135" w:name="_Toc127361685"/>
    <w:bookmarkStart w:id="136" w:name="_Toc129705149"/>
    <w:bookmarkEnd w:id="134"/>
    <w:p w14:paraId="311B7E7C" w14:textId="570AC747" w:rsidR="00BA1586" w:rsidRPr="004715C2" w:rsidRDefault="00000000" w:rsidP="00B55109">
      <w:pPr>
        <w:pStyle w:val="Titlu1"/>
        <w:rPr>
          <w:rFonts w:ascii="Trebuchet MS" w:eastAsia="Trebuchet MS" w:hAnsi="Trebuchet MS" w:cs="Trebuchet MS"/>
          <w:i/>
          <w:color w:val="1F4E79" w:themeColor="accent1" w:themeShade="80"/>
          <w:sz w:val="22"/>
          <w:szCs w:val="22"/>
        </w:rPr>
      </w:pPr>
      <w:sdt>
        <w:sdtPr>
          <w:rPr>
            <w:rFonts w:ascii="Trebuchet MS" w:hAnsi="Trebuchet MS"/>
            <w:color w:val="1F4E79" w:themeColor="accent1" w:themeShade="80"/>
            <w:sz w:val="22"/>
            <w:szCs w:val="22"/>
          </w:rPr>
          <w:tag w:val="goog_rdk_396"/>
          <w:id w:val="622429220"/>
        </w:sdtPr>
        <w:sdtContent>
          <w:r w:rsidR="009C78DA" w:rsidRPr="004715C2">
            <w:rPr>
              <w:rFonts w:ascii="Trebuchet MS" w:hAnsi="Trebuchet MS"/>
              <w:color w:val="1F4E79" w:themeColor="accent1" w:themeShade="80"/>
              <w:sz w:val="22"/>
              <w:szCs w:val="22"/>
            </w:rPr>
            <w:t xml:space="preserve">5.1. </w:t>
          </w:r>
          <w:r w:rsidRPr="004715C2">
            <w:rPr>
              <w:rFonts w:ascii="Trebuchet MS" w:eastAsia="Arial" w:hAnsi="Trebuchet MS" w:cs="Arial"/>
              <w:color w:val="1F4E79" w:themeColor="accent1" w:themeShade="80"/>
              <w:sz w:val="22"/>
              <w:szCs w:val="22"/>
            </w:rPr>
            <w:t xml:space="preserve">Evaluare și selecție (Prioritatea </w:t>
          </w:r>
          <w:r w:rsidR="00356AB8" w:rsidRPr="004715C2">
            <w:rPr>
              <w:rFonts w:ascii="Trebuchet MS" w:eastAsia="Arial" w:hAnsi="Trebuchet MS" w:cs="Arial"/>
              <w:color w:val="1F4E79" w:themeColor="accent1" w:themeShade="80"/>
              <w:sz w:val="22"/>
              <w:szCs w:val="22"/>
            </w:rPr>
            <w:t>0</w:t>
          </w:r>
          <w:r w:rsidRPr="004715C2">
            <w:rPr>
              <w:rFonts w:ascii="Trebuchet MS" w:eastAsia="Arial" w:hAnsi="Trebuchet MS" w:cs="Arial"/>
              <w:color w:val="1F4E79" w:themeColor="accent1" w:themeShade="80"/>
              <w:sz w:val="22"/>
              <w:szCs w:val="22"/>
            </w:rPr>
            <w:t>1)</w:t>
          </w:r>
        </w:sdtContent>
      </w:sdt>
      <w:bookmarkEnd w:id="135"/>
      <w:bookmarkEnd w:id="136"/>
    </w:p>
    <w:p w14:paraId="4D40098E" w14:textId="77777777" w:rsidR="009C78DA" w:rsidRPr="004715C2" w:rsidRDefault="009C78DA">
      <w:pPr>
        <w:jc w:val="both"/>
        <w:rPr>
          <w:rFonts w:ascii="Trebuchet MS" w:eastAsia="Trebuchet MS" w:hAnsi="Trebuchet MS" w:cs="Trebuchet MS"/>
          <w:color w:val="1F4E79" w:themeColor="accent1" w:themeShade="80"/>
        </w:rPr>
      </w:pPr>
    </w:p>
    <w:p w14:paraId="06D030B2" w14:textId="382CA938"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Pentru perioada 2021-2027, evaluarea în cadrul Priorității </w:t>
      </w:r>
      <w:r w:rsidR="00356AB8" w:rsidRPr="004715C2">
        <w:rPr>
          <w:rFonts w:ascii="Trebuchet MS" w:eastAsia="Trebuchet MS" w:hAnsi="Trebuchet MS" w:cs="Trebuchet MS"/>
          <w:color w:val="1F4E79" w:themeColor="accent1" w:themeShade="80"/>
        </w:rPr>
        <w:t>0</w:t>
      </w:r>
      <w:r w:rsidRPr="004715C2">
        <w:rPr>
          <w:rFonts w:ascii="Trebuchet MS" w:eastAsia="Trebuchet MS" w:hAnsi="Trebuchet MS" w:cs="Trebuchet MS"/>
          <w:color w:val="1F4E79" w:themeColor="accent1" w:themeShade="80"/>
        </w:rPr>
        <w:t xml:space="preserve">1 -  DLRC </w:t>
      </w:r>
      <w:r w:rsidR="00356AB8" w:rsidRPr="004715C2">
        <w:rPr>
          <w:rFonts w:ascii="Trebuchet MS" w:eastAsia="Trebuchet MS" w:hAnsi="Trebuchet MS" w:cs="Trebuchet MS"/>
          <w:color w:val="1F4E79" w:themeColor="accent1" w:themeShade="80"/>
        </w:rPr>
        <w:t xml:space="preserve">comunități urbane </w:t>
      </w:r>
      <w:r w:rsidRPr="004715C2">
        <w:rPr>
          <w:rFonts w:ascii="Trebuchet MS" w:eastAsia="Trebuchet MS" w:hAnsi="Trebuchet MS" w:cs="Trebuchet MS"/>
          <w:color w:val="1F4E79" w:themeColor="accent1" w:themeShade="80"/>
        </w:rPr>
        <w:t xml:space="preserve">se va derula în mai multe etape. Aceste etape, conform Regulamentului </w:t>
      </w:r>
      <w:r w:rsidR="006D14BF">
        <w:rPr>
          <w:rFonts w:ascii="Trebuchet MS" w:eastAsia="Trebuchet MS" w:hAnsi="Trebuchet MS" w:cs="Trebuchet MS"/>
          <w:color w:val="1F4E79" w:themeColor="accent1" w:themeShade="80"/>
        </w:rPr>
        <w:t xml:space="preserve">(UE) nr. </w:t>
      </w:r>
      <w:r w:rsidRPr="004715C2">
        <w:rPr>
          <w:rFonts w:ascii="Trebuchet MS" w:eastAsia="Trebuchet MS" w:hAnsi="Trebuchet MS" w:cs="Trebuchet MS"/>
          <w:color w:val="1F4E79" w:themeColor="accent1" w:themeShade="80"/>
        </w:rPr>
        <w:t xml:space="preserve">1060/2021, intră în responsabilitatea AM PIDS și a Grupurilor de Acțiune Locală. Astfel, conform articolului 32 din Regulamentul </w:t>
      </w:r>
      <w:r w:rsidR="006B1E90">
        <w:rPr>
          <w:rFonts w:ascii="Trebuchet MS" w:eastAsia="Trebuchet MS" w:hAnsi="Trebuchet MS" w:cs="Trebuchet MS"/>
          <w:color w:val="1F4E79" w:themeColor="accent1" w:themeShade="80"/>
        </w:rPr>
        <w:t xml:space="preserve">(UE) nr. </w:t>
      </w:r>
      <w:r w:rsidRPr="004715C2">
        <w:rPr>
          <w:rFonts w:ascii="Trebuchet MS" w:eastAsia="Trebuchet MS" w:hAnsi="Trebuchet MS" w:cs="Trebuchet MS"/>
          <w:color w:val="1F4E79" w:themeColor="accent1" w:themeShade="80"/>
        </w:rPr>
        <w:t xml:space="preserve">1060/2021, AM </w:t>
      </w:r>
      <w:r w:rsidR="00B46314" w:rsidRPr="004715C2">
        <w:rPr>
          <w:rFonts w:ascii="Trebuchet MS" w:eastAsia="Trebuchet MS" w:hAnsi="Trebuchet MS" w:cs="Trebuchet MS"/>
          <w:color w:val="1F4E79" w:themeColor="accent1" w:themeShade="80"/>
        </w:rPr>
        <w:t xml:space="preserve">PIDS </w:t>
      </w:r>
      <w:r w:rsidRPr="004715C2">
        <w:rPr>
          <w:rFonts w:ascii="Trebuchet MS" w:eastAsia="Trebuchet MS" w:hAnsi="Trebuchet MS" w:cs="Trebuchet MS"/>
          <w:color w:val="1F4E79" w:themeColor="accent1" w:themeShade="80"/>
        </w:rPr>
        <w:t xml:space="preserve">definește criteriile de selecție a strategiilor de dezvoltare locală (SDL), înființează un Comitet care să efectueze selecția și aprobă strategiile selectate de comitetul respectiv. În conformitate cu articolul 33 din Regulamentul </w:t>
      </w:r>
      <w:r w:rsidR="00813C56">
        <w:rPr>
          <w:rFonts w:ascii="Trebuchet MS" w:eastAsia="Trebuchet MS" w:hAnsi="Trebuchet MS" w:cs="Trebuchet MS"/>
          <w:color w:val="1F4E79" w:themeColor="accent1" w:themeShade="80"/>
        </w:rPr>
        <w:t xml:space="preserve">(UE) nr. </w:t>
      </w:r>
      <w:r w:rsidRPr="004715C2">
        <w:rPr>
          <w:rFonts w:ascii="Trebuchet MS" w:eastAsia="Trebuchet MS" w:hAnsi="Trebuchet MS" w:cs="Trebuchet MS"/>
          <w:color w:val="1F4E79" w:themeColor="accent1" w:themeShade="80"/>
        </w:rPr>
        <w:t xml:space="preserve">1060/2021, Grupurile de Acțiune Locală au responsabilitatea selectării operațiunilor, stabilirii cuantumului sprijinului și prezentării propunerilor către organismul responsabil pentru verificarea finală a eligibilității înainte de aprobare.  </w:t>
      </w:r>
    </w:p>
    <w:p w14:paraId="7BE8C160" w14:textId="54B65665"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În cadrul Priorității 1 – Dezvoltare locală plasată sub responsabilitatea comunității</w:t>
      </w:r>
      <w:r w:rsidR="00356AB8" w:rsidRPr="004715C2">
        <w:rPr>
          <w:rFonts w:ascii="Trebuchet MS" w:eastAsia="Trebuchet MS" w:hAnsi="Trebuchet MS" w:cs="Trebuchet MS"/>
          <w:color w:val="1F4E79" w:themeColor="accent1" w:themeShade="80"/>
        </w:rPr>
        <w:t xml:space="preserve"> – comunități urbane</w:t>
      </w:r>
      <w:r w:rsidRPr="004715C2">
        <w:rPr>
          <w:rFonts w:ascii="Trebuchet MS" w:eastAsia="Trebuchet MS" w:hAnsi="Trebuchet MS" w:cs="Trebuchet MS"/>
          <w:color w:val="1F4E79" w:themeColor="accent1" w:themeShade="80"/>
        </w:rPr>
        <w:t>, evaluarea și selecția propunerilor de proiecte se realizează în mai multe etape, după cum urmează:</w:t>
      </w:r>
    </w:p>
    <w:p w14:paraId="29327930" w14:textId="21E56A41" w:rsidR="00602CC4" w:rsidRPr="004715C2" w:rsidRDefault="00602CC4" w:rsidP="00602CC4">
      <w:pPr>
        <w:spacing w:after="120"/>
        <w:ind w:left="851" w:right="-630" w:hanging="851"/>
        <w:jc w:val="both"/>
        <w:rPr>
          <w:rFonts w:ascii="Trebuchet MS" w:hAnsi="Trebuchet MS"/>
          <w:i/>
          <w:iCs/>
          <w:color w:val="1F4E79" w:themeColor="accent1" w:themeShade="80"/>
        </w:rPr>
      </w:pPr>
      <w:bookmarkStart w:id="137" w:name="_heading=h.4bvk7pj" w:colFirst="0" w:colLast="0"/>
      <w:bookmarkEnd w:id="137"/>
      <w:r w:rsidRPr="004715C2">
        <w:rPr>
          <w:rFonts w:ascii="Trebuchet MS" w:hAnsi="Trebuchet MS"/>
          <w:i/>
          <w:iCs/>
          <w:color w:val="1F4E79" w:themeColor="accent1" w:themeShade="80"/>
        </w:rPr>
        <w:t xml:space="preserve">Etapa 1. </w:t>
      </w:r>
      <w:bookmarkStart w:id="138" w:name="_Hlk106436773"/>
      <w:r w:rsidRPr="004715C2">
        <w:rPr>
          <w:rFonts w:ascii="Trebuchet MS" w:hAnsi="Trebuchet MS"/>
          <w:i/>
          <w:iCs/>
          <w:color w:val="1F4E79" w:themeColor="accent1" w:themeShade="80"/>
        </w:rPr>
        <w:t>Sprijin pregătitor acordat GAL-urilor urbane pentru elaborarea SDL</w:t>
      </w:r>
      <w:bookmarkEnd w:id="138"/>
    </w:p>
    <w:p w14:paraId="1C96D297" w14:textId="11DBCFCA" w:rsidR="00602CC4" w:rsidRPr="004715C2" w:rsidRDefault="00602CC4" w:rsidP="00B55109">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Procesul de verificare, evaluare și selecție </w:t>
      </w:r>
      <w:r w:rsidR="00324CDC" w:rsidRPr="004715C2">
        <w:rPr>
          <w:rFonts w:ascii="Trebuchet MS" w:eastAsia="Trebuchet MS" w:hAnsi="Trebuchet MS" w:cs="Trebuchet MS"/>
          <w:color w:val="1F4E79" w:themeColor="accent1" w:themeShade="80"/>
        </w:rPr>
        <w:t xml:space="preserve">a cererilor de finantare </w:t>
      </w:r>
      <w:r w:rsidRPr="004715C2">
        <w:rPr>
          <w:rFonts w:ascii="Trebuchet MS" w:eastAsia="Trebuchet MS" w:hAnsi="Trebuchet MS" w:cs="Trebuchet MS"/>
          <w:color w:val="1F4E79" w:themeColor="accent1" w:themeShade="80"/>
        </w:rPr>
        <w:t>în această etapă este în responsabilitatea MIPE.</w:t>
      </w:r>
    </w:p>
    <w:p w14:paraId="6119B555" w14:textId="4BB03D12" w:rsidR="00602CC4" w:rsidRPr="004715C2" w:rsidRDefault="00602CC4" w:rsidP="00B55109">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Proiectele (cererile de finanțare) vor parcurge aceleași etape de verificare, evaluare și selecție ca și cele depuse în cadrul mecanismului competitiv</w:t>
      </w:r>
      <w:r w:rsidR="00324CDC" w:rsidRPr="004715C2">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 xml:space="preserve">  </w:t>
      </w:r>
    </w:p>
    <w:p w14:paraId="10600154" w14:textId="63F6D1FB" w:rsidR="00602CC4" w:rsidRPr="004715C2" w:rsidRDefault="00602CC4" w:rsidP="00602CC4">
      <w:pPr>
        <w:spacing w:after="120"/>
        <w:ind w:right="-630"/>
        <w:jc w:val="both"/>
        <w:rPr>
          <w:rFonts w:ascii="Trebuchet MS" w:hAnsi="Trebuchet MS"/>
          <w:i/>
          <w:iCs/>
          <w:color w:val="1F4E79" w:themeColor="accent1" w:themeShade="80"/>
        </w:rPr>
      </w:pPr>
      <w:r w:rsidRPr="004715C2">
        <w:rPr>
          <w:rFonts w:ascii="Trebuchet MS" w:hAnsi="Trebuchet MS"/>
          <w:i/>
          <w:iCs/>
          <w:color w:val="1F4E79" w:themeColor="accent1" w:themeShade="80"/>
        </w:rPr>
        <w:t>Etapa 2. Depunerea, evaluarea și selecția SDL</w:t>
      </w:r>
    </w:p>
    <w:p w14:paraId="71ACDAA5" w14:textId="4845DC6E" w:rsidR="00324CDC" w:rsidRPr="004715C2" w:rsidRDefault="00324CDC" w:rsidP="00324CDC">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Selecția SDL se va face în ordinea descrescătoare a punctajului obținut, până la epuizarea bugetului PIDS disponibil pentru implementarea proiectelor aferente SDL. În situația în care bugetul unei strategii nu poate fi acoperit integral din PIDS ca urmare a epuizării sumelor disponibile, SDL poate fi selectată pentru finanțare numai dacă GAL-ul se angajează să acopere din alte surse diferența de sumă neacoperită, așa cum este descris în SDL.</w:t>
      </w:r>
    </w:p>
    <w:p w14:paraId="0F4CD6B8" w14:textId="77777777" w:rsidR="00324CDC" w:rsidRPr="004715C2" w:rsidRDefault="00324CDC" w:rsidP="00324CDC">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Lista finală a SDL care vor beneficia de finanțare în cadrul DLRC va fi publicată în urma soluționării contestațiilor.</w:t>
      </w:r>
    </w:p>
    <w:p w14:paraId="0EE277DE" w14:textId="77777777" w:rsidR="00324CDC" w:rsidRPr="004715C2" w:rsidRDefault="00324CDC" w:rsidP="00602CC4">
      <w:pPr>
        <w:spacing w:after="120"/>
        <w:ind w:right="-630"/>
        <w:jc w:val="both"/>
        <w:rPr>
          <w:rFonts w:ascii="Trebuchet MS" w:hAnsi="Trebuchet MS"/>
          <w:color w:val="1F4E79" w:themeColor="accent1" w:themeShade="80"/>
        </w:rPr>
      </w:pPr>
    </w:p>
    <w:p w14:paraId="4E1FB3A7" w14:textId="77777777" w:rsidR="00602CC4" w:rsidRPr="004715C2" w:rsidRDefault="00602CC4" w:rsidP="00602CC4">
      <w:pPr>
        <w:spacing w:after="120"/>
        <w:ind w:right="-630"/>
        <w:jc w:val="both"/>
        <w:rPr>
          <w:rFonts w:ascii="Trebuchet MS" w:hAnsi="Trebuchet MS"/>
          <w:i/>
          <w:iCs/>
          <w:color w:val="1F4E79" w:themeColor="accent1" w:themeShade="80"/>
          <w:sz w:val="24"/>
          <w:szCs w:val="24"/>
        </w:rPr>
      </w:pPr>
      <w:r w:rsidRPr="004715C2">
        <w:rPr>
          <w:rFonts w:ascii="Trebuchet MS" w:hAnsi="Trebuchet MS"/>
          <w:i/>
          <w:iCs/>
          <w:color w:val="1F4E79" w:themeColor="accent1" w:themeShade="80"/>
        </w:rPr>
        <w:t xml:space="preserve">Etapa 3. </w:t>
      </w:r>
      <w:bookmarkStart w:id="139" w:name="_Hlk127297307"/>
      <w:r w:rsidRPr="004715C2">
        <w:rPr>
          <w:rFonts w:ascii="Trebuchet MS" w:hAnsi="Trebuchet MS"/>
          <w:i/>
          <w:iCs/>
          <w:color w:val="1F4E79" w:themeColor="accent1" w:themeShade="80"/>
        </w:rPr>
        <w:t>Selectarea și implementarea proiectelor aferente SDL selectate</w:t>
      </w:r>
      <w:bookmarkEnd w:id="139"/>
    </w:p>
    <w:p w14:paraId="2DF97772" w14:textId="43C82D68" w:rsidR="00602CC4" w:rsidRPr="004715C2" w:rsidRDefault="00324CDC">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Evaluarea și selecția fișelor de proiecte de către GAL-uri</w:t>
      </w:r>
    </w:p>
    <w:p w14:paraId="3F32D4EB" w14:textId="6C1E60A9"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GAL-urile </w:t>
      </w:r>
      <w:sdt>
        <w:sdtPr>
          <w:rPr>
            <w:rFonts w:ascii="Trebuchet MS" w:hAnsi="Trebuchet MS"/>
            <w:color w:val="1F4E79" w:themeColor="accent1" w:themeShade="80"/>
          </w:rPr>
          <w:tag w:val="goog_rdk_399"/>
          <w:id w:val="-15004537"/>
        </w:sdtPr>
        <w:sdtContent>
          <w:r w:rsidRPr="004715C2">
            <w:rPr>
              <w:rFonts w:ascii="Trebuchet MS" w:eastAsia="Trebuchet MS" w:hAnsi="Trebuchet MS" w:cs="Trebuchet MS"/>
              <w:color w:val="1F4E79" w:themeColor="accent1" w:themeShade="80"/>
            </w:rPr>
            <w:t>lansează apeluri de fișe de</w:t>
          </w:r>
        </w:sdtContent>
      </w:sdt>
      <w:r w:rsidRPr="004715C2">
        <w:rPr>
          <w:rFonts w:ascii="Trebuchet MS" w:eastAsia="Arial" w:hAnsi="Trebuchet MS" w:cs="Arial"/>
          <w:color w:val="1F4E79" w:themeColor="accent1" w:themeShade="80"/>
        </w:rPr>
        <w:t xml:space="preserve"> proiecte pentru intervenți</w:t>
      </w:r>
      <w:r w:rsidRPr="004715C2">
        <w:rPr>
          <w:rFonts w:ascii="Trebuchet MS" w:eastAsia="Trebuchet MS" w:hAnsi="Trebuchet MS" w:cs="Trebuchet MS"/>
          <w:color w:val="1F4E79" w:themeColor="accent1" w:themeShade="80"/>
        </w:rPr>
        <w:t>ile din cadrul Strategiilor de Dezvoltare Local</w:t>
      </w:r>
      <w:sdt>
        <w:sdtPr>
          <w:rPr>
            <w:rFonts w:ascii="Trebuchet MS" w:hAnsi="Trebuchet MS"/>
            <w:color w:val="1F4E79" w:themeColor="accent1" w:themeShade="80"/>
          </w:rPr>
          <w:tag w:val="goog_rdk_400"/>
          <w:id w:val="891625927"/>
        </w:sdtPr>
        <w:sdtContent>
          <w:r w:rsidRPr="004715C2">
            <w:rPr>
              <w:rFonts w:ascii="Trebuchet MS" w:eastAsia="Arial" w:hAnsi="Trebuchet MS" w:cs="Arial"/>
              <w:color w:val="1F4E79" w:themeColor="accent1" w:themeShade="80"/>
            </w:rPr>
            <w:t>ă</w:t>
          </w:r>
        </w:sdtContent>
      </w:sdt>
      <w:r w:rsidRPr="004715C2">
        <w:rPr>
          <w:rFonts w:ascii="Trebuchet MS" w:eastAsia="Trebuchet MS" w:hAnsi="Trebuchet MS" w:cs="Trebuchet MS"/>
          <w:color w:val="1F4E79" w:themeColor="accent1" w:themeShade="80"/>
        </w:rPr>
        <w:t xml:space="preserve">. Documentele de programare (ghidul solicitantului </w:t>
      </w:r>
      <w:sdt>
        <w:sdtPr>
          <w:rPr>
            <w:color w:val="1F4E79" w:themeColor="accent1" w:themeShade="80"/>
          </w:rPr>
          <w:tag w:val="goog_rdk_401"/>
          <w:id w:val="680319235"/>
        </w:sdtPr>
        <w:sdtContent>
          <w:r w:rsidRPr="004715C2">
            <w:rPr>
              <w:rFonts w:ascii="Arial" w:eastAsia="Arial" w:hAnsi="Arial" w:cs="Arial"/>
              <w:color w:val="1F4E79" w:themeColor="accent1" w:themeShade="80"/>
            </w:rPr>
            <w:t>ș</w:t>
          </w:r>
        </w:sdtContent>
      </w:sdt>
      <w:r w:rsidRPr="004715C2">
        <w:rPr>
          <w:rFonts w:ascii="Trebuchet MS" w:eastAsia="Trebuchet MS" w:hAnsi="Trebuchet MS" w:cs="Trebuchet MS"/>
          <w:color w:val="1F4E79" w:themeColor="accent1" w:themeShade="80"/>
        </w:rPr>
        <w:t>i apelul de proiecte) vor fi avizate de AM PIDS.</w:t>
      </w:r>
    </w:p>
    <w:p w14:paraId="1C1F136A" w14:textId="61B02DE3"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După încheierea procesului de evaluare și selecție, C</w:t>
      </w:r>
      <w:r w:rsidR="00324CDC" w:rsidRPr="004715C2">
        <w:rPr>
          <w:rFonts w:ascii="Trebuchet MS" w:eastAsia="Trebuchet MS" w:hAnsi="Trebuchet MS" w:cs="Trebuchet MS"/>
          <w:color w:val="1F4E79" w:themeColor="accent1" w:themeShade="80"/>
        </w:rPr>
        <w:t xml:space="preserve">omitetul de </w:t>
      </w:r>
      <w:r w:rsidRPr="004715C2">
        <w:rPr>
          <w:rFonts w:ascii="Trebuchet MS" w:eastAsia="Trebuchet MS" w:hAnsi="Trebuchet MS" w:cs="Trebuchet MS"/>
          <w:color w:val="1F4E79" w:themeColor="accent1" w:themeShade="80"/>
        </w:rPr>
        <w:t>S</w:t>
      </w:r>
      <w:r w:rsidR="00324CDC" w:rsidRPr="004715C2">
        <w:rPr>
          <w:rFonts w:ascii="Trebuchet MS" w:eastAsia="Trebuchet MS" w:hAnsi="Trebuchet MS" w:cs="Trebuchet MS"/>
          <w:color w:val="1F4E79" w:themeColor="accent1" w:themeShade="80"/>
        </w:rPr>
        <w:t>electie organizat la nivelul G</w:t>
      </w:r>
      <w:r w:rsidRPr="004715C2">
        <w:rPr>
          <w:rFonts w:ascii="Trebuchet MS" w:eastAsia="Trebuchet MS" w:hAnsi="Trebuchet MS" w:cs="Trebuchet MS"/>
          <w:color w:val="1F4E79" w:themeColor="accent1" w:themeShade="80"/>
        </w:rPr>
        <w:t xml:space="preserve">AL va emite un Raport de Selecție, în care vor fi înscrise propunerile de fișe de proiecte retrase, neeligibile, eligibile neselectate și eligibile selectate, valoarea acestora, numele solicitanților, iar pentru propunerile de fișe de proiecte eligibile, punctajul obținut pentru fiecare criteriu de selecție. </w:t>
      </w:r>
    </w:p>
    <w:p w14:paraId="6F388D64" w14:textId="77777777" w:rsidR="00BA1586" w:rsidRPr="004715C2" w:rsidRDefault="00000000">
      <w:pPr>
        <w:jc w:val="both"/>
        <w:rPr>
          <w:rFonts w:ascii="Trebuchet MS" w:eastAsia="Trebuchet MS" w:hAnsi="Trebuchet MS" w:cs="Trebuchet MS"/>
          <w:color w:val="1F4E79" w:themeColor="accent1" w:themeShade="80"/>
        </w:rPr>
      </w:pPr>
      <w:sdt>
        <w:sdtPr>
          <w:rPr>
            <w:color w:val="1F4E79" w:themeColor="accent1" w:themeShade="80"/>
          </w:rPr>
          <w:tag w:val="goog_rdk_404"/>
          <w:id w:val="-1500954526"/>
        </w:sdtPr>
        <w:sdtContent>
          <w:r w:rsidRPr="004715C2">
            <w:rPr>
              <w:rFonts w:ascii="Trebuchet MS" w:eastAsia="Trebuchet MS" w:hAnsi="Trebuchet MS" w:cs="Trebuchet MS"/>
              <w:color w:val="1F4E79" w:themeColor="accent1" w:themeShade="80"/>
            </w:rPr>
            <w:t>Fișe</w:t>
          </w:r>
        </w:sdtContent>
      </w:sdt>
      <w:r w:rsidRPr="004715C2">
        <w:rPr>
          <w:rFonts w:ascii="Trebuchet MS" w:eastAsia="Trebuchet MS" w:hAnsi="Trebuchet MS" w:cs="Trebuchet MS"/>
          <w:color w:val="1F4E79" w:themeColor="accent1" w:themeShade="80"/>
        </w:rPr>
        <w:t xml:space="preserve">le de proiecte care au obținut cel puțin punctajul minim, dar care nu au fost selectate pentru finanțare în cadrul Raportului de selecție ca urmare a epuizării bugetului la nivelul apelului, vor constitui lista de rezervă la nivelul apelului respectiv. </w:t>
      </w:r>
    </w:p>
    <w:p w14:paraId="4081CF5D" w14:textId="77777777" w:rsidR="00324CDC" w:rsidRPr="004715C2" w:rsidRDefault="00324CDC">
      <w:pPr>
        <w:jc w:val="both"/>
        <w:rPr>
          <w:rFonts w:ascii="Trebuchet MS" w:eastAsia="Trebuchet MS" w:hAnsi="Trebuchet MS" w:cs="Trebuchet MS"/>
          <w:color w:val="1F4E79" w:themeColor="accent1" w:themeShade="80"/>
        </w:rPr>
      </w:pPr>
    </w:p>
    <w:p w14:paraId="679524E5" w14:textId="49427535"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AM PIDS/OI va verifica </w:t>
      </w:r>
      <w:sdt>
        <w:sdtPr>
          <w:rPr>
            <w:color w:val="1F4E79" w:themeColor="accent1" w:themeShade="80"/>
          </w:rPr>
          <w:tag w:val="goog_rdk_405"/>
          <w:id w:val="1137218031"/>
        </w:sdtPr>
        <w:sdtContent>
          <w:r w:rsidRPr="004715C2">
            <w:rPr>
              <w:rFonts w:ascii="Arial" w:eastAsia="Arial" w:hAnsi="Arial" w:cs="Arial"/>
              <w:color w:val="1F4E79" w:themeColor="accent1" w:themeShade="80"/>
            </w:rPr>
            <w:t>ș</w:t>
          </w:r>
        </w:sdtContent>
      </w:sdt>
      <w:r w:rsidRPr="004715C2">
        <w:rPr>
          <w:rFonts w:ascii="Trebuchet MS" w:eastAsia="Trebuchet MS" w:hAnsi="Trebuchet MS" w:cs="Trebuchet MS"/>
          <w:color w:val="1F4E79" w:themeColor="accent1" w:themeShade="80"/>
        </w:rPr>
        <w:t>i aviza pachetele de fi</w:t>
      </w:r>
      <w:sdt>
        <w:sdtPr>
          <w:rPr>
            <w:color w:val="1F4E79" w:themeColor="accent1" w:themeShade="80"/>
          </w:rPr>
          <w:tag w:val="goog_rdk_406"/>
          <w:id w:val="179179883"/>
        </w:sdtPr>
        <w:sdtContent>
          <w:r w:rsidRPr="004715C2">
            <w:rPr>
              <w:rFonts w:ascii="Arial" w:eastAsia="Arial" w:hAnsi="Arial" w:cs="Arial"/>
              <w:color w:val="1F4E79" w:themeColor="accent1" w:themeShade="80"/>
            </w:rPr>
            <w:t>ș</w:t>
          </w:r>
        </w:sdtContent>
      </w:sdt>
      <w:r w:rsidRPr="004715C2">
        <w:rPr>
          <w:rFonts w:ascii="Trebuchet MS" w:eastAsia="Trebuchet MS" w:hAnsi="Trebuchet MS" w:cs="Trebuchet MS"/>
          <w:color w:val="1F4E79" w:themeColor="accent1" w:themeShade="80"/>
        </w:rPr>
        <w:t>e de proiecte selectate de GAL.</w:t>
      </w:r>
    </w:p>
    <w:p w14:paraId="5FB550DD"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Evaluarea tehnico-financiară se realizează de Grupurile de acțiune locală (GAL), în conformitate cu criteriile de evaluare tehnică și financiară prevăzute în Ghidul Solicitantului, pentru fiecare cerere de finanțare depusă de către solicitanți, în termen de maximum 60 de zile de la închiderea apelului de proiecte, în cazul apelurilor cu termen limită de depunere, respectiv în 30 de zile de la depunerea cererii de finanțare, în cazul apelurilor de proiecte fără termen limită de depunere/cu depunere continuă. </w:t>
      </w:r>
    </w:p>
    <w:p w14:paraId="49EC08CC" w14:textId="2E79DD7F" w:rsidR="00BA1586" w:rsidRPr="004715C2" w:rsidRDefault="00000000">
      <w:pPr>
        <w:jc w:val="both"/>
        <w:rPr>
          <w:rFonts w:ascii="Trebuchet MS" w:eastAsia="Trebuchet MS" w:hAnsi="Trebuchet MS" w:cs="Trebuchet MS"/>
          <w:b/>
          <w:color w:val="1F4E79" w:themeColor="accent1" w:themeShade="80"/>
        </w:rPr>
      </w:pPr>
      <w:r w:rsidRPr="004715C2">
        <w:rPr>
          <w:rFonts w:ascii="Arial" w:eastAsia="Arial" w:hAnsi="Arial" w:cs="Arial"/>
          <w:b/>
          <w:color w:val="1F4E79" w:themeColor="accent1" w:themeShade="80"/>
        </w:rPr>
        <w:t>Verificarea cererilor de finanțare depuse în sistemul MySMIS2021/SMIS2021+</w:t>
      </w:r>
    </w:p>
    <w:p w14:paraId="7F1A6421" w14:textId="14BC5C3F"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AM PIDS va deschide sesiuni de depunere i</w:t>
      </w:r>
      <w:r w:rsidRPr="004715C2">
        <w:rPr>
          <w:rFonts w:ascii="Arial" w:eastAsia="Arial" w:hAnsi="Arial" w:cs="Arial"/>
          <w:color w:val="1F4E79" w:themeColor="accent1" w:themeShade="80"/>
        </w:rPr>
        <w:t>̂</w:t>
      </w:r>
      <w:r w:rsidRPr="004715C2">
        <w:rPr>
          <w:rFonts w:ascii="Trebuchet MS" w:eastAsia="Arial" w:hAnsi="Trebuchet MS" w:cs="Arial"/>
          <w:color w:val="1F4E79" w:themeColor="accent1" w:themeShade="80"/>
        </w:rPr>
        <w:t xml:space="preserve">n sistemul informatic MySMIS2021/SMIS2021+ pentru depunerea cererilor de finanțare aferente exclusiv fișelor de proiecte din cadrul intervențiilor PIDS, fișe de proiecte care au fost anterior selectate de GAL </w:t>
      </w:r>
      <w:sdt>
        <w:sdtPr>
          <w:rPr>
            <w:rFonts w:ascii="Trebuchet MS" w:hAnsi="Trebuchet MS"/>
            <w:color w:val="1F4E79" w:themeColor="accent1" w:themeShade="80"/>
          </w:rPr>
          <w:tag w:val="goog_rdk_408"/>
          <w:id w:val="1179618313"/>
        </w:sdtPr>
        <w:sdtContent>
          <w:r w:rsidRPr="004715C2">
            <w:rPr>
              <w:rFonts w:ascii="Trebuchet MS" w:eastAsia="Trebuchet MS" w:hAnsi="Trebuchet MS" w:cs="Trebuchet MS"/>
              <w:color w:val="1F4E79" w:themeColor="accent1" w:themeShade="80"/>
            </w:rPr>
            <w:t xml:space="preserve">și </w:t>
          </w:r>
        </w:sdtContent>
      </w:sdt>
      <w:r w:rsidRPr="004715C2">
        <w:rPr>
          <w:rFonts w:ascii="Trebuchet MS" w:eastAsia="Trebuchet MS" w:hAnsi="Trebuchet MS" w:cs="Trebuchet MS"/>
          <w:color w:val="1F4E79" w:themeColor="accent1" w:themeShade="80"/>
        </w:rPr>
        <w:t xml:space="preserve">avizate de AM PIDS/OI. </w:t>
      </w:r>
    </w:p>
    <w:p w14:paraId="32804704" w14:textId="37A44D94"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Cererile de finanțare PIDS ale căror fișe de proiecte au fost selectate de GAL-uri, conform procedurilor proprii de evaluare și selecție, avizate de AM PIDS/OI și î</w:t>
      </w:r>
      <w:r w:rsidRPr="004715C2">
        <w:rPr>
          <w:rFonts w:ascii="Arial" w:eastAsia="Arial" w:hAnsi="Arial" w:cs="Arial"/>
          <w:color w:val="1F4E79" w:themeColor="accent1" w:themeShade="80"/>
        </w:rPr>
        <w:t>n</w:t>
      </w:r>
      <w:r w:rsidRPr="004715C2">
        <w:rPr>
          <w:rFonts w:ascii="Trebuchet MS" w:eastAsia="Trebuchet MS" w:hAnsi="Trebuchet MS" w:cs="Trebuchet MS"/>
          <w:color w:val="1F4E79" w:themeColor="accent1" w:themeShade="80"/>
        </w:rPr>
        <w:t>cărcate în sistemul informatic MySMIS2021/SMIS2021+ vor respecta condițiile prevăzute</w:t>
      </w:r>
      <w:sdt>
        <w:sdtPr>
          <w:rPr>
            <w:color w:val="1F4E79" w:themeColor="accent1" w:themeShade="80"/>
          </w:rPr>
          <w:tag w:val="goog_rdk_410"/>
          <w:id w:val="-2098311843"/>
        </w:sdtPr>
        <w:sdtContent>
          <w:r w:rsidRPr="004715C2">
            <w:rPr>
              <w:rFonts w:ascii="Trebuchet MS" w:eastAsia="Trebuchet MS" w:hAnsi="Trebuchet MS" w:cs="Trebuchet MS"/>
              <w:color w:val="1F4E79" w:themeColor="accent1" w:themeShade="80"/>
            </w:rPr>
            <w:t xml:space="preserve"> în</w:t>
          </w:r>
        </w:sdtContent>
      </w:sdt>
      <w:r w:rsidRPr="004715C2">
        <w:rPr>
          <w:rFonts w:ascii="Trebuchet MS" w:eastAsia="Trebuchet MS" w:hAnsi="Trebuchet MS" w:cs="Trebuchet MS"/>
          <w:color w:val="1F4E79" w:themeColor="accent1" w:themeShade="80"/>
        </w:rPr>
        <w:t xml:space="preserve"> </w:t>
      </w:r>
      <w:sdt>
        <w:sdtPr>
          <w:rPr>
            <w:color w:val="1F4E79" w:themeColor="accent1" w:themeShade="80"/>
          </w:rPr>
          <w:tag w:val="goog_rdk_411"/>
          <w:id w:val="1137533486"/>
        </w:sdtPr>
        <w:sdtContent>
          <w:r w:rsidRPr="004715C2">
            <w:rPr>
              <w:rFonts w:ascii="Trebuchet MS" w:eastAsia="Trebuchet MS" w:hAnsi="Trebuchet MS" w:cs="Trebuchet MS"/>
              <w:color w:val="1F4E79" w:themeColor="accent1" w:themeShade="80"/>
            </w:rPr>
            <w:t>Ghidul Solicitantului – Condiții Specifice.</w:t>
          </w:r>
        </w:sdtContent>
      </w:sdt>
    </w:p>
    <w:p w14:paraId="7E313632" w14:textId="53C6362A"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AM PIDS </w:t>
      </w:r>
      <w:sdt>
        <w:sdtPr>
          <w:rPr>
            <w:rFonts w:ascii="Trebuchet MS" w:hAnsi="Trebuchet MS"/>
            <w:color w:val="1F4E79" w:themeColor="accent1" w:themeShade="80"/>
          </w:rPr>
          <w:tag w:val="goog_rdk_412"/>
          <w:id w:val="-435828509"/>
        </w:sdtPr>
        <w:sdtContent>
          <w:r w:rsidRPr="004715C2">
            <w:rPr>
              <w:rFonts w:ascii="Trebuchet MS" w:eastAsia="Trebuchet MS" w:hAnsi="Trebuchet MS" w:cs="Trebuchet MS"/>
              <w:color w:val="1F4E79" w:themeColor="accent1" w:themeShade="80"/>
            </w:rPr>
            <w:t xml:space="preserve">verifică </w:t>
          </w:r>
        </w:sdtContent>
      </w:sdt>
      <w:r w:rsidRPr="004715C2">
        <w:rPr>
          <w:rFonts w:ascii="Trebuchet MS" w:eastAsia="Trebuchet MS" w:hAnsi="Trebuchet MS" w:cs="Trebuchet MS"/>
          <w:color w:val="1F4E79" w:themeColor="accent1" w:themeShade="80"/>
        </w:rPr>
        <w:t xml:space="preserve">cererile de finanțare încărcate </w:t>
      </w:r>
      <w:sdt>
        <w:sdtPr>
          <w:rPr>
            <w:rFonts w:ascii="Trebuchet MS" w:hAnsi="Trebuchet MS"/>
            <w:color w:val="1F4E79" w:themeColor="accent1" w:themeShade="80"/>
          </w:rPr>
          <w:tag w:val="goog_rdk_413"/>
          <w:id w:val="316923051"/>
        </w:sdtPr>
        <w:sdtContent>
          <w:r w:rsidRPr="004715C2">
            <w:rPr>
              <w:rFonts w:ascii="Trebuchet MS" w:eastAsia="Arial" w:hAnsi="Trebuchet MS" w:cs="Arial"/>
              <w:color w:val="1F4E79" w:themeColor="accent1" w:themeShade="80"/>
            </w:rPr>
            <w:t>î</w:t>
          </w:r>
        </w:sdtContent>
      </w:sdt>
      <w:sdt>
        <w:sdtPr>
          <w:rPr>
            <w:rFonts w:ascii="Trebuchet MS" w:hAnsi="Trebuchet MS"/>
            <w:color w:val="1F4E79" w:themeColor="accent1" w:themeShade="80"/>
          </w:rPr>
          <w:tag w:val="goog_rdk_414"/>
          <w:id w:val="-20168102"/>
        </w:sdtPr>
        <w:sdtContent>
          <w:r w:rsidRPr="004715C2">
            <w:rPr>
              <w:rFonts w:ascii="Trebuchet MS" w:eastAsia="Arial" w:hAnsi="Trebuchet MS" w:cs="Arial"/>
              <w:color w:val="1F4E79" w:themeColor="accent1" w:themeShade="80"/>
            </w:rPr>
            <w:t xml:space="preserve">n MySMIS2021/SMIS2021+  înainte de contractarea acestora, pentru a se asigura de eligibilitatea acestora și de respectarea procedurii de evaluare și selecție la nivelul GAL. </w:t>
          </w:r>
        </w:sdtContent>
      </w:sdt>
    </w:p>
    <w:p w14:paraId="40F922E3" w14:textId="753BF1F9"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Pentru etapele aferente P</w:t>
      </w:r>
      <w:r w:rsidR="00324CDC" w:rsidRPr="004715C2">
        <w:rPr>
          <w:rFonts w:ascii="Trebuchet MS" w:eastAsia="Trebuchet MS" w:hAnsi="Trebuchet MS" w:cs="Trebuchet MS"/>
          <w:color w:val="1F4E79" w:themeColor="accent1" w:themeShade="80"/>
        </w:rPr>
        <w:t>0</w:t>
      </w:r>
      <w:r w:rsidRPr="004715C2">
        <w:rPr>
          <w:rFonts w:ascii="Trebuchet MS" w:eastAsia="Trebuchet MS" w:hAnsi="Trebuchet MS" w:cs="Trebuchet MS"/>
          <w:color w:val="1F4E79" w:themeColor="accent1" w:themeShade="80"/>
        </w:rPr>
        <w:t>1 DLRC, se aplică procedura de contestare AM PIDS.</w:t>
      </w:r>
    </w:p>
    <w:p w14:paraId="0847C731" w14:textId="77777777" w:rsidR="000150A6" w:rsidRPr="004715C2" w:rsidRDefault="000150A6">
      <w:pPr>
        <w:jc w:val="both"/>
        <w:rPr>
          <w:rFonts w:ascii="Trebuchet MS" w:eastAsia="Trebuchet MS" w:hAnsi="Trebuchet MS" w:cs="Trebuchet MS"/>
          <w:color w:val="1F4E79" w:themeColor="accent1" w:themeShade="80"/>
        </w:rPr>
      </w:pPr>
    </w:p>
    <w:p w14:paraId="30BC28B8" w14:textId="71B707CF" w:rsidR="00BA1586" w:rsidRPr="004715C2" w:rsidRDefault="009C78DA" w:rsidP="00B55109">
      <w:pPr>
        <w:pStyle w:val="Titlu1"/>
        <w:rPr>
          <w:rFonts w:ascii="Trebuchet MS" w:eastAsia="Trebuchet MS" w:hAnsi="Trebuchet MS" w:cs="Trebuchet MS"/>
          <w:color w:val="1F4E79" w:themeColor="accent1" w:themeShade="80"/>
          <w:sz w:val="22"/>
          <w:szCs w:val="22"/>
        </w:rPr>
      </w:pPr>
      <w:bookmarkStart w:id="140" w:name="_Toc127361686"/>
      <w:bookmarkStart w:id="141" w:name="_Toc129705150"/>
      <w:r w:rsidRPr="004715C2">
        <w:rPr>
          <w:rFonts w:ascii="Trebuchet MS" w:eastAsia="Trebuchet MS" w:hAnsi="Trebuchet MS" w:cs="Trebuchet MS"/>
          <w:color w:val="1F4E79" w:themeColor="accent1" w:themeShade="80"/>
          <w:sz w:val="22"/>
          <w:szCs w:val="22"/>
        </w:rPr>
        <w:t xml:space="preserve">5.2. </w:t>
      </w:r>
      <w:r w:rsidR="000150A6" w:rsidRPr="004715C2">
        <w:rPr>
          <w:rFonts w:ascii="Trebuchet MS" w:eastAsia="Trebuchet MS" w:hAnsi="Trebuchet MS" w:cs="Trebuchet MS"/>
          <w:color w:val="1F4E79" w:themeColor="accent1" w:themeShade="80"/>
          <w:sz w:val="22"/>
          <w:szCs w:val="22"/>
        </w:rPr>
        <w:t>Evaluare și selecție (Prioritatea 02)</w:t>
      </w:r>
      <w:bookmarkEnd w:id="140"/>
      <w:bookmarkEnd w:id="141"/>
    </w:p>
    <w:p w14:paraId="7BF22EF2" w14:textId="77777777" w:rsidR="009C78DA" w:rsidRPr="004715C2" w:rsidRDefault="009C78DA" w:rsidP="000150A6">
      <w:pPr>
        <w:jc w:val="both"/>
        <w:rPr>
          <w:rFonts w:ascii="Trebuchet MS" w:eastAsia="Trebuchet MS" w:hAnsi="Trebuchet MS" w:cs="Trebuchet MS"/>
          <w:color w:val="1F4E79" w:themeColor="accent1" w:themeShade="80"/>
        </w:rPr>
      </w:pPr>
    </w:p>
    <w:p w14:paraId="64FF8534" w14:textId="0D8A2DE8" w:rsidR="00ED70C8" w:rsidRPr="004715C2" w:rsidRDefault="00ED70C8" w:rsidP="000150A6">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Implementarea mecanismului DLRC pentru zonele mici urbane și rurale se va realiza prin finanțare complementară a Strategiilor de Dezvoltare Locală (SDL) din două programe (Planul Național Strategic și Programul Incluziune și Demnitate Socială), iar responsabilitatea pentru selectarea SDL va fi împărțită între cele două autorități de management. În ceea ce privește criteriile de eligibilitate și selecție, Autoritatea de management pentru Planul Național Strategic stabilește și aprobă criteriile și metodologia de verificare pentru toate SDL transmise, iar AM PIDS stabilește și aprobă criteriile suplimentare specifice operațiunilor finanțate de PIDS și metodologia de verificare a acestora. SDL vor fi depuse la AM PNS. </w:t>
      </w:r>
    </w:p>
    <w:p w14:paraId="195FA684" w14:textId="090FC419" w:rsidR="000150A6" w:rsidRPr="004715C2" w:rsidRDefault="000150A6" w:rsidP="000150A6">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Procesul de evaluare şi selecţie al proiectelor aferente Priorității </w:t>
      </w:r>
      <w:r w:rsidR="00ED70C8" w:rsidRPr="004715C2">
        <w:rPr>
          <w:rFonts w:ascii="Trebuchet MS" w:eastAsia="Trebuchet MS" w:hAnsi="Trebuchet MS" w:cs="Trebuchet MS"/>
          <w:color w:val="1F4E79" w:themeColor="accent1" w:themeShade="80"/>
        </w:rPr>
        <w:t>P02-</w:t>
      </w:r>
      <w:r w:rsidRPr="004715C2">
        <w:rPr>
          <w:rFonts w:ascii="Trebuchet MS" w:eastAsia="Trebuchet MS" w:hAnsi="Trebuchet MS" w:cs="Trebuchet MS"/>
          <w:color w:val="1F4E79" w:themeColor="accent1" w:themeShade="80"/>
        </w:rPr>
        <w:t xml:space="preserve"> DLRC în zona rurală, derulat de AM PIDS, se realizează în funcție de etapele specifice instrumentului LEADER /DLRC pentru mediul rural. </w:t>
      </w:r>
    </w:p>
    <w:p w14:paraId="42824DB7" w14:textId="77777777" w:rsidR="00ED70C8" w:rsidRPr="004715C2" w:rsidRDefault="00ED70C8">
      <w:pPr>
        <w:jc w:val="both"/>
        <w:rPr>
          <w:rFonts w:ascii="Trebuchet MS" w:eastAsia="Trebuchet MS" w:hAnsi="Trebuchet MS" w:cs="Trebuchet MS"/>
          <w:b/>
          <w:color w:val="1F4E79" w:themeColor="accent1" w:themeShade="80"/>
        </w:rPr>
      </w:pPr>
      <w:bookmarkStart w:id="142" w:name="_heading=h.2r0uhxc" w:colFirst="0" w:colLast="0"/>
      <w:bookmarkEnd w:id="142"/>
    </w:p>
    <w:p w14:paraId="3D72F4E8" w14:textId="14F3C542" w:rsidR="00BA1586" w:rsidRPr="004715C2" w:rsidRDefault="009C78DA" w:rsidP="00B55109">
      <w:pPr>
        <w:pStyle w:val="Titlu1"/>
        <w:rPr>
          <w:rFonts w:ascii="Trebuchet MS" w:eastAsia="Trebuchet MS" w:hAnsi="Trebuchet MS" w:cs="Trebuchet MS"/>
          <w:i/>
          <w:color w:val="1F4E79" w:themeColor="accent1" w:themeShade="80"/>
          <w:sz w:val="22"/>
          <w:szCs w:val="22"/>
        </w:rPr>
      </w:pPr>
      <w:bookmarkStart w:id="143" w:name="_Toc127361687"/>
      <w:bookmarkStart w:id="144" w:name="_Toc129705151"/>
      <w:r w:rsidRPr="004715C2">
        <w:rPr>
          <w:rFonts w:ascii="Trebuchet MS" w:eastAsia="Trebuchet MS" w:hAnsi="Trebuchet MS" w:cs="Trebuchet MS"/>
          <w:color w:val="1F4E79" w:themeColor="accent1" w:themeShade="80"/>
          <w:sz w:val="22"/>
          <w:szCs w:val="22"/>
        </w:rPr>
        <w:t>5.3. Evaluare și selecție (Prioritățile 3-</w:t>
      </w:r>
      <w:r w:rsidR="00252A40" w:rsidRPr="004715C2">
        <w:rPr>
          <w:rFonts w:ascii="Trebuchet MS" w:eastAsia="Trebuchet MS" w:hAnsi="Trebuchet MS" w:cs="Trebuchet MS"/>
          <w:color w:val="1F4E79" w:themeColor="accent1" w:themeShade="80"/>
          <w:sz w:val="22"/>
          <w:szCs w:val="22"/>
        </w:rPr>
        <w:t>1</w:t>
      </w:r>
      <w:r w:rsidRPr="004715C2">
        <w:rPr>
          <w:rFonts w:ascii="Trebuchet MS" w:eastAsia="Trebuchet MS" w:hAnsi="Trebuchet MS" w:cs="Trebuchet MS"/>
          <w:color w:val="1F4E79" w:themeColor="accent1" w:themeShade="80"/>
          <w:sz w:val="22"/>
          <w:szCs w:val="22"/>
        </w:rPr>
        <w:t>0)</w:t>
      </w:r>
      <w:bookmarkEnd w:id="143"/>
      <w:bookmarkEnd w:id="144"/>
    </w:p>
    <w:p w14:paraId="378689F8" w14:textId="77777777" w:rsidR="00C73C63" w:rsidRPr="004715C2" w:rsidRDefault="00C73C63">
      <w:pPr>
        <w:jc w:val="both"/>
        <w:rPr>
          <w:rFonts w:ascii="Trebuchet MS" w:eastAsia="Trebuchet MS" w:hAnsi="Trebuchet MS" w:cs="Trebuchet MS"/>
          <w:color w:val="1F4E79" w:themeColor="accent1" w:themeShade="80"/>
        </w:rPr>
      </w:pPr>
    </w:p>
    <w:p w14:paraId="7E2A4EDB" w14:textId="3CE2AA01" w:rsidR="00BA1586" w:rsidRPr="004715C2" w:rsidRDefault="00000000">
      <w:pPr>
        <w:jc w:val="both"/>
        <w:rPr>
          <w:rFonts w:ascii="Trebuchet MS" w:eastAsia="Trebuchet MS" w:hAnsi="Trebuchet MS" w:cs="Trebuchet MS"/>
          <w:color w:val="1F4E79" w:themeColor="accent1" w:themeShade="80"/>
          <w:u w:val="single"/>
        </w:rPr>
      </w:pPr>
      <w:r w:rsidRPr="004715C2">
        <w:rPr>
          <w:rFonts w:ascii="Trebuchet MS" w:eastAsia="Trebuchet MS" w:hAnsi="Trebuchet MS" w:cs="Trebuchet MS"/>
          <w:color w:val="1F4E79" w:themeColor="accent1" w:themeShade="80"/>
        </w:rPr>
        <w:t xml:space="preserve">Procesul de evaluare și selecție în cadrul Priorităților 3-10, este detaliat în Metodologia de verificare, evaluare şi selecție a proiectelor PIDS, metodologie care este publicată pe site-ul </w:t>
      </w:r>
      <w:hyperlink r:id="rId17">
        <w:r w:rsidR="00BA1586" w:rsidRPr="004715C2">
          <w:rPr>
            <w:rFonts w:ascii="Trebuchet MS" w:eastAsia="Trebuchet MS" w:hAnsi="Trebuchet MS" w:cs="Trebuchet MS"/>
            <w:color w:val="1F4E79" w:themeColor="accent1" w:themeShade="80"/>
            <w:u w:val="single"/>
          </w:rPr>
          <w:t>www.mfe.gov.ro</w:t>
        </w:r>
      </w:hyperlink>
      <w:r w:rsidRPr="004715C2">
        <w:rPr>
          <w:rFonts w:ascii="Trebuchet MS" w:eastAsia="Trebuchet MS" w:hAnsi="Trebuchet MS" w:cs="Trebuchet MS"/>
          <w:color w:val="1F4E79" w:themeColor="accent1" w:themeShade="80"/>
          <w:u w:val="single"/>
        </w:rPr>
        <w:t>.</w:t>
      </w:r>
    </w:p>
    <w:p w14:paraId="38201AF3" w14:textId="77777777" w:rsidR="00BA1586" w:rsidRPr="004715C2" w:rsidRDefault="00000000">
      <w:pPr>
        <w:jc w:val="both"/>
        <w:rPr>
          <w:rFonts w:ascii="Trebuchet MS" w:eastAsia="Trebuchet MS" w:hAnsi="Trebuchet MS" w:cs="Trebuchet MS"/>
          <w:b/>
          <w:color w:val="1F4E79" w:themeColor="accent1" w:themeShade="80"/>
        </w:rPr>
      </w:pPr>
      <w:sdt>
        <w:sdtPr>
          <w:rPr>
            <w:color w:val="1F4E79" w:themeColor="accent1" w:themeShade="80"/>
          </w:rPr>
          <w:tag w:val="goog_rdk_415"/>
          <w:id w:val="-1157141709"/>
        </w:sdtPr>
        <w:sdtContent>
          <w:r w:rsidRPr="004715C2">
            <w:rPr>
              <w:rFonts w:ascii="Arial" w:eastAsia="Arial" w:hAnsi="Arial" w:cs="Arial"/>
              <w:b/>
              <w:color w:val="1F4E79" w:themeColor="accent1" w:themeShade="80"/>
            </w:rPr>
            <w:t xml:space="preserve">Mecanism de finanțare </w:t>
          </w:r>
        </w:sdtContent>
      </w:sdt>
    </w:p>
    <w:tbl>
      <w:tblPr>
        <w:tblStyle w:val="aff8"/>
        <w:tblW w:w="906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00" w:firstRow="0" w:lastRow="0" w:firstColumn="0" w:lastColumn="0" w:noHBand="0" w:noVBand="1"/>
      </w:tblPr>
      <w:tblGrid>
        <w:gridCol w:w="4528"/>
        <w:gridCol w:w="4532"/>
      </w:tblGrid>
      <w:tr w:rsidR="004715C2" w:rsidRPr="004715C2" w14:paraId="439DC7BC" w14:textId="77777777">
        <w:tc>
          <w:tcPr>
            <w:tcW w:w="4528" w:type="dxa"/>
          </w:tcPr>
          <w:p w14:paraId="42B6ABA0" w14:textId="77777777" w:rsidR="00BA1586" w:rsidRPr="004715C2" w:rsidRDefault="00000000">
            <w:pPr>
              <w:spacing w:after="160" w:line="259" w:lineRule="auto"/>
              <w:jc w:val="center"/>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Mecanism competitiv</w:t>
            </w:r>
          </w:p>
        </w:tc>
        <w:tc>
          <w:tcPr>
            <w:tcW w:w="4532" w:type="dxa"/>
          </w:tcPr>
          <w:p w14:paraId="74E300AC" w14:textId="77777777" w:rsidR="00BA1586" w:rsidRPr="004715C2" w:rsidRDefault="00000000">
            <w:pPr>
              <w:spacing w:after="160" w:line="259" w:lineRule="auto"/>
              <w:jc w:val="center"/>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Mecanism non -competitiv</w:t>
            </w:r>
          </w:p>
        </w:tc>
      </w:tr>
      <w:tr w:rsidR="004715C2" w:rsidRPr="004715C2" w14:paraId="5D2C6BC1" w14:textId="77777777">
        <w:tc>
          <w:tcPr>
            <w:tcW w:w="4528" w:type="dxa"/>
          </w:tcPr>
          <w:p w14:paraId="17045DE0" w14:textId="77777777" w:rsidR="00BA1586" w:rsidRPr="004715C2" w:rsidRDefault="00000000">
            <w:pPr>
              <w:numPr>
                <w:ilvl w:val="0"/>
                <w:numId w:val="11"/>
              </w:num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Sunt eligibile pentru finanţare prin mecanismul competitiv toate persoanele juridice prevăzute în ghidul solicitantului - condiții specifice aferent fiecărui apel de proiecte.</w:t>
            </w:r>
          </w:p>
          <w:p w14:paraId="1D922767" w14:textId="77777777" w:rsidR="00BA1586" w:rsidRPr="004715C2" w:rsidRDefault="00BA1586">
            <w:pPr>
              <w:spacing w:after="160" w:line="259" w:lineRule="auto"/>
              <w:jc w:val="both"/>
              <w:rPr>
                <w:rFonts w:ascii="Trebuchet MS" w:eastAsia="Trebuchet MS" w:hAnsi="Trebuchet MS" w:cs="Trebuchet MS"/>
                <w:color w:val="1F4E79" w:themeColor="accent1" w:themeShade="80"/>
              </w:rPr>
            </w:pPr>
          </w:p>
        </w:tc>
        <w:tc>
          <w:tcPr>
            <w:tcW w:w="4532" w:type="dxa"/>
          </w:tcPr>
          <w:p w14:paraId="0AFE69C5" w14:textId="0677773E" w:rsidR="00BA1586" w:rsidRPr="004715C2" w:rsidRDefault="00000000">
            <w:pPr>
              <w:numPr>
                <w:ilvl w:val="0"/>
                <w:numId w:val="11"/>
              </w:num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b/>
                <w:color w:val="1F4E79" w:themeColor="accent1" w:themeShade="80"/>
              </w:rPr>
              <w:t xml:space="preserve">Trăsătura definitorie </w:t>
            </w:r>
            <w:r w:rsidRPr="004715C2">
              <w:rPr>
                <w:rFonts w:ascii="Trebuchet MS" w:eastAsia="Trebuchet MS" w:hAnsi="Trebuchet MS" w:cs="Trebuchet MS"/>
                <w:color w:val="1F4E79" w:themeColor="accent1" w:themeShade="80"/>
              </w:rPr>
              <w:t xml:space="preserve">a mecanismului non-competitiv o reprezintă faptul că </w:t>
            </w:r>
            <w:sdt>
              <w:sdtPr>
                <w:rPr>
                  <w:color w:val="1F4E79" w:themeColor="accent1" w:themeShade="80"/>
                </w:rPr>
                <w:tag w:val="goog_rdk_416"/>
                <w:id w:val="-321349689"/>
              </w:sdtPr>
              <w:sdtContent>
                <w:r w:rsidRPr="004715C2">
                  <w:rPr>
                    <w:rFonts w:ascii="Arial" w:eastAsia="Arial" w:hAnsi="Arial" w:cs="Arial"/>
                    <w:b/>
                    <w:color w:val="1F4E79" w:themeColor="accent1" w:themeShade="80"/>
                  </w:rPr>
                  <w:t xml:space="preserve">solicitanții de finanțare sunt unici prestatori ai tipului de servicii </w:t>
                </w:r>
              </w:sdtContent>
            </w:sdt>
            <w:r w:rsidRPr="004715C2">
              <w:rPr>
                <w:rFonts w:ascii="Trebuchet MS" w:eastAsia="Trebuchet MS" w:hAnsi="Trebuchet MS" w:cs="Trebuchet MS"/>
                <w:color w:val="1F4E79" w:themeColor="accent1" w:themeShade="80"/>
              </w:rPr>
              <w:t>pentru care se lansează cererea de propuneri de proiecte</w:t>
            </w:r>
            <w:r w:rsidR="00185EE5">
              <w:rPr>
                <w:rFonts w:ascii="Trebuchet MS" w:eastAsia="Trebuchet MS" w:hAnsi="Trebuchet MS" w:cs="Trebuchet MS"/>
                <w:color w:val="1F4E79" w:themeColor="accent1" w:themeShade="80"/>
              </w:rPr>
              <w:t>.</w:t>
            </w:r>
          </w:p>
        </w:tc>
      </w:tr>
      <w:tr w:rsidR="004715C2" w:rsidRPr="004715C2" w14:paraId="3421FEEC" w14:textId="77777777">
        <w:tc>
          <w:tcPr>
            <w:tcW w:w="4528" w:type="dxa"/>
          </w:tcPr>
          <w:p w14:paraId="0C2EA601" w14:textId="77777777" w:rsidR="00BA1586" w:rsidRPr="004715C2" w:rsidRDefault="00000000">
            <w:pPr>
              <w:numPr>
                <w:ilvl w:val="0"/>
                <w:numId w:val="11"/>
              </w:num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Solicitanții de finanțare, definiţi ca persoane juridice stabilite în România, </w:t>
            </w:r>
            <w:r w:rsidRPr="004715C2">
              <w:rPr>
                <w:rFonts w:ascii="Trebuchet MS" w:eastAsia="Trebuchet MS" w:hAnsi="Trebuchet MS" w:cs="Trebuchet MS"/>
                <w:b/>
                <w:color w:val="1F4E79" w:themeColor="accent1" w:themeShade="80"/>
              </w:rPr>
              <w:t xml:space="preserve">pot intra în competiție cu alte entități </w:t>
            </w:r>
            <w:r w:rsidRPr="004715C2">
              <w:rPr>
                <w:rFonts w:ascii="Trebuchet MS" w:eastAsia="Trebuchet MS" w:hAnsi="Trebuchet MS" w:cs="Trebuchet MS"/>
                <w:color w:val="1F4E79" w:themeColor="accent1" w:themeShade="80"/>
              </w:rPr>
              <w:t>pentru obținerea finanțării nerambursabile pentru implementarea acelorași tipuri de intervenții.</w:t>
            </w:r>
          </w:p>
        </w:tc>
        <w:tc>
          <w:tcPr>
            <w:tcW w:w="4532" w:type="dxa"/>
          </w:tcPr>
          <w:p w14:paraId="74A33480" w14:textId="0CE460DF" w:rsidR="00BA1586" w:rsidRPr="004715C2" w:rsidRDefault="00000000">
            <w:pPr>
              <w:numPr>
                <w:ilvl w:val="0"/>
                <w:numId w:val="11"/>
              </w:num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Sunt eligibile pentru finanțare prin mecanismul non-competitiv doar instituțiile administrației publice centrale (de ex. ministere, autorități/ agenții, structuri subordonate sau aflate in coordonarea acestora), care răspund de gestionarea şi reglementarea unui anumit sector şi solicită finanțare pentru  intervenții aferente mandatelor lor specifice</w:t>
            </w:r>
            <w:r w:rsidR="00066DEF">
              <w:rPr>
                <w:rFonts w:ascii="Trebuchet MS" w:eastAsia="Trebuchet MS" w:hAnsi="Trebuchet MS" w:cs="Trebuchet MS"/>
                <w:color w:val="1F4E79" w:themeColor="accent1" w:themeShade="80"/>
              </w:rPr>
              <w:t>.</w:t>
            </w:r>
          </w:p>
        </w:tc>
      </w:tr>
      <w:tr w:rsidR="004715C2" w:rsidRPr="004715C2" w14:paraId="5B63ED7A" w14:textId="77777777">
        <w:tc>
          <w:tcPr>
            <w:tcW w:w="4528" w:type="dxa"/>
          </w:tcPr>
          <w:p w14:paraId="173D7748" w14:textId="77777777" w:rsidR="00BA1586" w:rsidRPr="004715C2" w:rsidRDefault="00000000">
            <w:pPr>
              <w:numPr>
                <w:ilvl w:val="0"/>
                <w:numId w:val="11"/>
              </w:num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Reguli specifice pot fi stabilite prin Ghidurile solicitantului – condiții specifice aferente fiecărui apel de proiecte</w:t>
            </w:r>
          </w:p>
        </w:tc>
        <w:tc>
          <w:tcPr>
            <w:tcW w:w="4532" w:type="dxa"/>
          </w:tcPr>
          <w:p w14:paraId="2C15CCF0" w14:textId="30A5CF00" w:rsidR="00BA1586" w:rsidRPr="004715C2" w:rsidRDefault="00000000">
            <w:pPr>
              <w:numPr>
                <w:ilvl w:val="0"/>
                <w:numId w:val="11"/>
              </w:num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Obligația de a realiza implementarea activității reiese din documente legale sau strategice (PIDS/recomandare specifică de țară/condiționalitate ex-ante). De aceea, este logic şi eficace ca instituțiile publice centrale să nu între în competiție cu alte entități atunci când intervenția pentru care ele solicită finanțare ține de mandatul lor specific</w:t>
            </w:r>
            <w:r w:rsidR="006C5A9A">
              <w:rPr>
                <w:rFonts w:ascii="Trebuchet MS" w:eastAsia="Trebuchet MS" w:hAnsi="Trebuchet MS" w:cs="Trebuchet MS"/>
                <w:color w:val="1F4E79" w:themeColor="accent1" w:themeShade="80"/>
              </w:rPr>
              <w:t>.</w:t>
            </w:r>
          </w:p>
        </w:tc>
      </w:tr>
      <w:tr w:rsidR="00BA1586" w:rsidRPr="004715C2" w14:paraId="74DD35F3" w14:textId="77777777">
        <w:tc>
          <w:tcPr>
            <w:tcW w:w="4528" w:type="dxa"/>
          </w:tcPr>
          <w:p w14:paraId="239A3671" w14:textId="64030D83" w:rsidR="00BA1586" w:rsidRPr="004715C2" w:rsidRDefault="00BA1586" w:rsidP="00EC6398">
            <w:pPr>
              <w:widowControl w:val="0"/>
              <w:pBdr>
                <w:top w:val="nil"/>
                <w:left w:val="nil"/>
                <w:bottom w:val="nil"/>
                <w:right w:val="nil"/>
                <w:between w:val="nil"/>
              </w:pBdr>
              <w:jc w:val="both"/>
              <w:rPr>
                <w:rFonts w:ascii="Trebuchet MS" w:eastAsia="Trebuchet MS" w:hAnsi="Trebuchet MS" w:cs="Trebuchet MS"/>
                <w:color w:val="1F4E79" w:themeColor="accent1" w:themeShade="80"/>
              </w:rPr>
            </w:pPr>
          </w:p>
        </w:tc>
        <w:tc>
          <w:tcPr>
            <w:tcW w:w="4532" w:type="dxa"/>
          </w:tcPr>
          <w:p w14:paraId="6E274DB6" w14:textId="77777777" w:rsidR="00BA1586" w:rsidRPr="004715C2" w:rsidRDefault="00000000">
            <w:pPr>
              <w:numPr>
                <w:ilvl w:val="0"/>
                <w:numId w:val="11"/>
              </w:numPr>
              <w:spacing w:after="160" w:line="259" w:lineRule="auto"/>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Reguli specifice pot fi stabilite prin Ghidurile solicitantului – condiții specifice, aferente fiecărui apel de proiecte</w:t>
            </w:r>
          </w:p>
        </w:tc>
      </w:tr>
    </w:tbl>
    <w:p w14:paraId="656BAEC6" w14:textId="77777777" w:rsidR="00BA1586" w:rsidRPr="004715C2" w:rsidRDefault="00BA1586">
      <w:pPr>
        <w:jc w:val="both"/>
        <w:rPr>
          <w:rFonts w:ascii="Trebuchet MS" w:eastAsia="Trebuchet MS" w:hAnsi="Trebuchet MS" w:cs="Trebuchet MS"/>
          <w:color w:val="1F4E79" w:themeColor="accent1" w:themeShade="80"/>
        </w:rPr>
      </w:pPr>
    </w:p>
    <w:p w14:paraId="6F1CD9BD" w14:textId="77777777" w:rsidR="00BA1586" w:rsidRPr="004715C2" w:rsidRDefault="00BA1586">
      <w:pPr>
        <w:jc w:val="both"/>
        <w:rPr>
          <w:rFonts w:ascii="Trebuchet MS" w:eastAsia="Trebuchet MS" w:hAnsi="Trebuchet MS" w:cs="Trebuchet MS"/>
          <w:color w:val="1F4E79" w:themeColor="accent1" w:themeShade="80"/>
        </w:rPr>
      </w:pPr>
    </w:p>
    <w:p w14:paraId="40DA1282" w14:textId="124DF808" w:rsidR="00BA1586" w:rsidRPr="004715C2" w:rsidRDefault="009C78DA" w:rsidP="00B55109">
      <w:pPr>
        <w:pStyle w:val="Titlu1"/>
        <w:rPr>
          <w:rFonts w:ascii="Trebuchet MS" w:eastAsia="Trebuchet MS" w:hAnsi="Trebuchet MS" w:cs="Trebuchet MS"/>
          <w:bCs w:val="0"/>
          <w:color w:val="1F4E79" w:themeColor="accent1" w:themeShade="80"/>
          <w:sz w:val="22"/>
          <w:szCs w:val="22"/>
        </w:rPr>
      </w:pPr>
      <w:bookmarkStart w:id="145" w:name="_heading=h.1664s55" w:colFirst="0" w:colLast="0"/>
      <w:bookmarkStart w:id="146" w:name="_Toc127361688"/>
      <w:bookmarkStart w:id="147" w:name="_Toc129705152"/>
      <w:bookmarkEnd w:id="145"/>
      <w:r w:rsidRPr="004715C2">
        <w:rPr>
          <w:rFonts w:ascii="Trebuchet MS" w:eastAsia="Trebuchet MS" w:hAnsi="Trebuchet MS" w:cs="Trebuchet MS"/>
          <w:bCs w:val="0"/>
          <w:color w:val="1F4E79" w:themeColor="accent1" w:themeShade="80"/>
          <w:sz w:val="22"/>
          <w:szCs w:val="22"/>
        </w:rPr>
        <w:t>5.3.1. Procesul de evaluare şi selecţie pentru mecanismul competitiv</w:t>
      </w:r>
      <w:bookmarkEnd w:id="146"/>
      <w:bookmarkEnd w:id="147"/>
    </w:p>
    <w:p w14:paraId="759D9299" w14:textId="77777777" w:rsidR="009C78DA" w:rsidRPr="004715C2" w:rsidRDefault="009C78DA">
      <w:pPr>
        <w:jc w:val="both"/>
        <w:rPr>
          <w:rFonts w:ascii="Trebuchet MS" w:eastAsia="Trebuchet MS" w:hAnsi="Trebuchet MS" w:cs="Trebuchet MS"/>
          <w:color w:val="1F4E79" w:themeColor="accent1" w:themeShade="80"/>
        </w:rPr>
      </w:pPr>
    </w:p>
    <w:p w14:paraId="0904DFF8" w14:textId="05966496"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Procedura de evaluare şi selecţie este aceeaşi pentru cererile de propuneri de proiecte cu depunere la  termen şi pentru cele cu depunere continuă.</w:t>
      </w:r>
    </w:p>
    <w:p w14:paraId="1B10DF4C" w14:textId="70D5F981" w:rsidR="00BA1586" w:rsidRPr="004715C2" w:rsidRDefault="00000000">
      <w:pPr>
        <w:jc w:val="both"/>
        <w:rPr>
          <w:rFonts w:ascii="Trebuchet MS" w:eastAsia="Trebuchet MS" w:hAnsi="Trebuchet MS" w:cs="Trebuchet MS"/>
          <w:color w:val="1F4E79" w:themeColor="accent1" w:themeShade="80"/>
        </w:rPr>
      </w:pPr>
      <w:bookmarkStart w:id="148" w:name="_heading=h.3q5sasy" w:colFirst="0" w:colLast="0"/>
      <w:bookmarkEnd w:id="148"/>
      <w:r w:rsidRPr="004715C2">
        <w:rPr>
          <w:rFonts w:ascii="Trebuchet MS" w:eastAsia="Trebuchet MS" w:hAnsi="Trebuchet MS" w:cs="Trebuchet MS"/>
          <w:b/>
          <w:color w:val="1F4E79" w:themeColor="accent1" w:themeShade="80"/>
        </w:rPr>
        <w:t xml:space="preserve">Depunerea cererii de finanţare </w:t>
      </w:r>
    </w:p>
    <w:p w14:paraId="1F0CEC01" w14:textId="66C6DEC0" w:rsidR="006E532B"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Solicitantul depune cererea de finanțare prin completarea acesteia în sistemul MySMIS2021/SMIS2021+. </w:t>
      </w:r>
      <w:bookmarkStart w:id="149" w:name="_Hlk127345834"/>
      <w:r w:rsidR="006E532B" w:rsidRPr="004715C2">
        <w:rPr>
          <w:rFonts w:ascii="Trebuchet MS" w:eastAsia="Trebuchet MS" w:hAnsi="Trebuchet MS" w:cs="Trebuchet MS"/>
          <w:color w:val="1F4E79" w:themeColor="accent1" w:themeShade="80"/>
        </w:rPr>
        <w:t>Prin exceptie, înainte de operaționalizarea modulelor specifice ale sistemului informatic MySMIS2021/SMIS2021+, pentru lansarea apelurilor de proiecte autoritatea de management poate utiliza sistemul informatic MySMIS2014/SMIS2014+.</w:t>
      </w:r>
      <w:bookmarkEnd w:id="149"/>
    </w:p>
    <w:p w14:paraId="715334E8" w14:textId="33F6D317" w:rsidR="00BA1586" w:rsidRPr="004715C2" w:rsidRDefault="00C73C63">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Cererile de finanțare vor fi însoțite de documentele specificate în Ghidul Solicitantului – Condiții Specifice. La finalizarea procesului de completare, cererea de finanțare primește un  număr de înregistrare a depunerii (număr, dată, oră).</w:t>
      </w:r>
    </w:p>
    <w:p w14:paraId="2021A15E"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Solicitantul de fonduri externe nerambursabile are obligația de a completa cererea de finanțare cu toate informațiile necesare și documentele justificative/documentele suport/anexele obligatorii prevăzute în Ghidul Solicitantului – Condiții Specifice, acesta fiind responsabil pentru lipsa unora din aceste informații/documente/anexe care pot conduce la decizii de respingere a cererii de finanțare fie în etapa de evaluare tehnico-financiară, fie în etapa de contractare.</w:t>
      </w:r>
    </w:p>
    <w:p w14:paraId="45385B01"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Cererile de finanțare conforme din punct de vedere al criteriilor de depunere (dată, oră şi modalitate de depunere) vor fi verificate din punct de vedere al conformității administrative.</w:t>
      </w:r>
    </w:p>
    <w:p w14:paraId="1E08169F" w14:textId="77777777" w:rsidR="00BA1586" w:rsidRPr="004715C2" w:rsidRDefault="00000000">
      <w:pPr>
        <w:jc w:val="both"/>
        <w:rPr>
          <w:rFonts w:ascii="Trebuchet MS" w:eastAsia="Trebuchet MS" w:hAnsi="Trebuchet MS" w:cs="Trebuchet MS"/>
          <w:color w:val="1F4E79" w:themeColor="accent1" w:themeShade="80"/>
        </w:rPr>
      </w:pPr>
      <w:bookmarkStart w:id="150" w:name="_heading=h.25b2l0r" w:colFirst="0" w:colLast="0"/>
      <w:bookmarkEnd w:id="150"/>
      <w:r w:rsidRPr="004715C2">
        <w:rPr>
          <w:rFonts w:ascii="Trebuchet MS" w:eastAsia="Trebuchet MS" w:hAnsi="Trebuchet MS" w:cs="Trebuchet MS"/>
          <w:color w:val="1F4E79" w:themeColor="accent1" w:themeShade="80"/>
        </w:rPr>
        <w:t>Procesul de evaluare, selecție și contractare a proiectelor se poate realiza în mod continuu, cu începere după deschiderea apelului de proiecte și în timp ce se primesc cererile de finanțare, sau procesul poate începe după ce se închide apelul de proiecte.</w:t>
      </w:r>
    </w:p>
    <w:p w14:paraId="3758A2C3" w14:textId="34B12ACB"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În cadrul fiecărui apel de proiecte, autoritatea de management/organismul intermediar, poate stabili un prag de calitate de excelență a cărui realizare determină decizia automată de selectare a proiectului respectiv în vederea aprobării și contractării. În cazul PIDS, pragul de calitate de excelență nu poate fi mai mic de 90 de puncte</w:t>
      </w:r>
      <w:sdt>
        <w:sdtPr>
          <w:rPr>
            <w:color w:val="1F4E79" w:themeColor="accent1" w:themeShade="80"/>
          </w:rPr>
          <w:tag w:val="goog_rdk_417"/>
          <w:id w:val="483748161"/>
        </w:sdtPr>
        <w:sdtContent>
          <w:r w:rsidRPr="004715C2">
            <w:rPr>
              <w:rFonts w:ascii="Trebuchet MS" w:eastAsia="Trebuchet MS" w:hAnsi="Trebuchet MS" w:cs="Trebuchet MS"/>
              <w:color w:val="1F4E79" w:themeColor="accent1" w:themeShade="80"/>
            </w:rPr>
            <w:t xml:space="preserve"> din maximum 100</w:t>
          </w:r>
        </w:sdtContent>
      </w:sdt>
      <w:r w:rsidRPr="004715C2">
        <w:rPr>
          <w:rFonts w:ascii="Trebuchet MS" w:eastAsia="Trebuchet MS" w:hAnsi="Trebuchet MS" w:cs="Trebuchet MS"/>
          <w:color w:val="1F4E79" w:themeColor="accent1" w:themeShade="80"/>
        </w:rPr>
        <w:t>.</w:t>
      </w:r>
    </w:p>
    <w:p w14:paraId="5E68D3E0" w14:textId="6138E6AA"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Autoritatea de management are </w:t>
      </w:r>
      <w:r w:rsidR="00C73C63" w:rsidRPr="004715C2">
        <w:rPr>
          <w:rFonts w:ascii="Trebuchet MS" w:eastAsia="Trebuchet MS" w:hAnsi="Trebuchet MS" w:cs="Trebuchet MS"/>
          <w:color w:val="1F4E79" w:themeColor="accent1" w:themeShade="80"/>
        </w:rPr>
        <w:t>posibilitatea</w:t>
      </w:r>
      <w:r w:rsidRPr="004715C2">
        <w:rPr>
          <w:rFonts w:ascii="Trebuchet MS" w:eastAsia="Trebuchet MS" w:hAnsi="Trebuchet MS" w:cs="Trebuchet MS"/>
          <w:color w:val="1F4E79" w:themeColor="accent1" w:themeShade="80"/>
        </w:rPr>
        <w:t xml:space="preserve"> de a prevedea, în Ghidul Solicitantului – Condiții specifice, criterii de departajare a proiectelor, în măsura în care pe ultima poziție eligibilă pentru demararea procesului de contractare sunt situate proiecte care au același punctaj, respectiv obțin același calificativ în cazul apelurilor de proiecte pentru care nu se utilizează evaluarea pe bază de punctaj.</w:t>
      </w:r>
    </w:p>
    <w:p w14:paraId="76952BB0" w14:textId="494ED335" w:rsidR="00BA1586" w:rsidRPr="00EC6398"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În cazul proiectelor depuse în cadrul apelurilor cu termen limită de depunere, AM PIDS poate decide demararea procesului de evaluare anterior termenului de închidere a apelului (evaluare în mod continuu). În acest caz, după depunerea si înregistrarea proiectelor în sistemul MySMIS2021/SMIS2021+, acestea pot intra </w:t>
      </w:r>
      <w:sdt>
        <w:sdtPr>
          <w:rPr>
            <w:rFonts w:ascii="Trebuchet MS" w:hAnsi="Trebuchet MS"/>
            <w:color w:val="1F4E79" w:themeColor="accent1" w:themeShade="80"/>
          </w:rPr>
          <w:tag w:val="goog_rdk_418"/>
          <w:id w:val="1020210847"/>
        </w:sdtPr>
        <w:sdtContent>
          <w:r w:rsidRPr="004715C2">
            <w:rPr>
              <w:rFonts w:ascii="Trebuchet MS" w:eastAsia="Trebuchet MS" w:hAnsi="Trebuchet MS" w:cs="Trebuchet MS"/>
              <w:color w:val="1F4E79" w:themeColor="accent1" w:themeShade="80"/>
            </w:rPr>
            <w:t xml:space="preserve">în </w:t>
          </w:r>
        </w:sdtContent>
      </w:sdt>
      <w:r w:rsidRPr="004715C2">
        <w:rPr>
          <w:rFonts w:ascii="Trebuchet MS" w:eastAsia="Arial" w:hAnsi="Trebuchet MS" w:cs="Arial"/>
          <w:color w:val="1F4E79" w:themeColor="accent1" w:themeShade="80"/>
        </w:rPr>
        <w:t xml:space="preserve">procesul de evaluare și selecție. Pentru cererile de finanțare care au obținut </w:t>
      </w:r>
      <w:sdt>
        <w:sdtPr>
          <w:rPr>
            <w:rFonts w:ascii="Trebuchet MS" w:hAnsi="Trebuchet MS"/>
            <w:color w:val="1F4E79" w:themeColor="accent1" w:themeShade="80"/>
          </w:rPr>
          <w:tag w:val="goog_rdk_419"/>
          <w:id w:val="297739583"/>
        </w:sdtPr>
        <w:sdtContent>
          <w:r w:rsidRPr="004715C2">
            <w:rPr>
              <w:rFonts w:ascii="Trebuchet MS" w:eastAsia="Trebuchet MS" w:hAnsi="Trebuchet MS" w:cs="Trebuchet MS"/>
              <w:color w:val="1F4E79" w:themeColor="accent1" w:themeShade="80"/>
            </w:rPr>
            <w:t xml:space="preserve">în </w:t>
          </w:r>
        </w:sdtContent>
      </w:sdt>
      <w:r w:rsidRPr="004715C2">
        <w:rPr>
          <w:rFonts w:ascii="Trebuchet MS" w:eastAsia="Trebuchet MS" w:hAnsi="Trebuchet MS" w:cs="Trebuchet MS"/>
          <w:color w:val="1F4E79" w:themeColor="accent1" w:themeShade="80"/>
        </w:rPr>
        <w:t xml:space="preserve">procesul de evaluare </w:t>
      </w:r>
      <w:sdt>
        <w:sdtPr>
          <w:rPr>
            <w:rFonts w:ascii="Trebuchet MS" w:hAnsi="Trebuchet MS"/>
            <w:color w:val="1F4E79" w:themeColor="accent1" w:themeShade="80"/>
          </w:rPr>
          <w:tag w:val="goog_rdk_420"/>
          <w:id w:val="1101224703"/>
        </w:sdtPr>
        <w:sdtContent>
          <w:r w:rsidRPr="004715C2">
            <w:rPr>
              <w:rFonts w:ascii="Trebuchet MS" w:eastAsia="Trebuchet MS" w:hAnsi="Trebuchet MS" w:cs="Trebuchet MS"/>
              <w:color w:val="1F4E79" w:themeColor="accent1" w:themeShade="80"/>
            </w:rPr>
            <w:t xml:space="preserve">în </w:t>
          </w:r>
        </w:sdtContent>
      </w:sdt>
      <w:r w:rsidRPr="004715C2">
        <w:rPr>
          <w:rFonts w:ascii="Trebuchet MS" w:eastAsia="Trebuchet MS" w:hAnsi="Trebuchet MS" w:cs="Trebuchet MS"/>
          <w:color w:val="1F4E79" w:themeColor="accent1" w:themeShade="80"/>
        </w:rPr>
        <w:t xml:space="preserve">mod continuu, un punctaj total mai mare sau egal cu pragul minim de admitere stabilit prin decizie AM PIDS pentru fiecare apel și care au fost admise la finanțare (pragul de calitate de excelență), AM PIDS poate decide demararea procesului de contractare si încheierea contractelor de finanțare, chiar înainte de </w:t>
      </w:r>
      <w:sdt>
        <w:sdtPr>
          <w:rPr>
            <w:rFonts w:ascii="Trebuchet MS" w:eastAsia="Trebuchet MS" w:hAnsi="Trebuchet MS" w:cs="Trebuchet MS"/>
            <w:color w:val="1F4E79" w:themeColor="accent1" w:themeShade="80"/>
          </w:rPr>
          <w:tag w:val="goog_rdk_421"/>
          <w:id w:val="1135610469"/>
        </w:sdtPr>
        <w:sdtContent>
          <w:r w:rsidRPr="004715C2">
            <w:rPr>
              <w:rFonts w:ascii="Trebuchet MS" w:eastAsia="Trebuchet MS" w:hAnsi="Trebuchet MS" w:cs="Trebuchet MS"/>
              <w:color w:val="1F4E79" w:themeColor="accent1" w:themeShade="80"/>
            </w:rPr>
            <w:t>închiderea</w:t>
          </w:r>
        </w:sdtContent>
      </w:sdt>
      <w:r w:rsidRPr="004715C2">
        <w:rPr>
          <w:rFonts w:ascii="Trebuchet MS" w:eastAsia="Trebuchet MS" w:hAnsi="Trebuchet MS" w:cs="Trebuchet MS"/>
          <w:color w:val="1F4E79" w:themeColor="accent1" w:themeShade="80"/>
        </w:rPr>
        <w:t xml:space="preserve"> apelului</w:t>
      </w:r>
      <w:r w:rsidRPr="00EC6398">
        <w:rPr>
          <w:rFonts w:ascii="Trebuchet MS" w:eastAsia="Trebuchet MS" w:hAnsi="Trebuchet MS" w:cs="Trebuchet MS"/>
          <w:color w:val="1F4E79" w:themeColor="accent1" w:themeShade="80"/>
        </w:rPr>
        <w:t xml:space="preserve">. Dacă după închiderea apelului se constată totuși că un solicitant/ partener, se regăsește în calitate de solicitant unic, lider de parteneriat, partener, în mai mult de 5 cereri de finanțare în cadrul acelui apel, contractele de finanțare încheiate în condițiile de mai sus se reziliază de drept, doar din acest motiv și cererile de finanțare în cauză, care nu au fost încă evaluate, nu vor mai intra în procesul de evaluare și selecție. </w:t>
      </w:r>
    </w:p>
    <w:p w14:paraId="53B9EDAE" w14:textId="056FFD0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În cazul în care procesul de evaluare și selecție este demarat după </w:t>
      </w:r>
      <w:sdt>
        <w:sdtPr>
          <w:rPr>
            <w:color w:val="1F4E79" w:themeColor="accent1" w:themeShade="80"/>
          </w:rPr>
          <w:tag w:val="goog_rdk_423"/>
          <w:id w:val="372972124"/>
        </w:sdtPr>
        <w:sdtContent>
          <w:r w:rsidRPr="004715C2">
            <w:rPr>
              <w:rFonts w:ascii="Trebuchet MS" w:eastAsia="Trebuchet MS" w:hAnsi="Trebuchet MS" w:cs="Trebuchet MS"/>
              <w:color w:val="1F4E79" w:themeColor="accent1" w:themeShade="80"/>
            </w:rPr>
            <w:t>închiderea</w:t>
          </w:r>
        </w:sdtContent>
      </w:sdt>
      <w:r w:rsidRPr="004715C2">
        <w:rPr>
          <w:rFonts w:ascii="Trebuchet MS" w:eastAsia="Trebuchet MS" w:hAnsi="Trebuchet MS" w:cs="Trebuchet MS"/>
          <w:color w:val="1F4E79" w:themeColor="accent1" w:themeShade="80"/>
        </w:rPr>
        <w:t xml:space="preserve"> apelului, se procedează în primul </w:t>
      </w:r>
      <w:sdt>
        <w:sdtPr>
          <w:rPr>
            <w:rFonts w:ascii="Trebuchet MS" w:hAnsi="Trebuchet MS"/>
            <w:color w:val="1F4E79" w:themeColor="accent1" w:themeShade="80"/>
          </w:rPr>
          <w:tag w:val="goog_rdk_424"/>
          <w:id w:val="-1960646861"/>
        </w:sdtPr>
        <w:sdtContent>
          <w:r w:rsidRPr="004715C2">
            <w:rPr>
              <w:rFonts w:ascii="Trebuchet MS" w:eastAsia="Trebuchet MS" w:hAnsi="Trebuchet MS" w:cs="Trebuchet MS"/>
              <w:color w:val="1F4E79" w:themeColor="accent1" w:themeShade="80"/>
            </w:rPr>
            <w:t>rând</w:t>
          </w:r>
        </w:sdtContent>
      </w:sdt>
      <w:r w:rsidRPr="004715C2">
        <w:rPr>
          <w:rFonts w:ascii="Trebuchet MS" w:eastAsia="Arial" w:hAnsi="Trebuchet MS" w:cs="Arial"/>
          <w:color w:val="1F4E79" w:themeColor="accent1" w:themeShade="80"/>
        </w:rPr>
        <w:t xml:space="preserve"> la verificarea condiției privind limita de 5 proiecte în care se poate</w:t>
      </w:r>
      <w:r w:rsidRPr="004715C2">
        <w:rPr>
          <w:rFonts w:ascii="Arial" w:eastAsia="Arial" w:hAnsi="Arial" w:cs="Arial"/>
          <w:color w:val="1F4E79" w:themeColor="accent1" w:themeShade="80"/>
        </w:rPr>
        <w:t xml:space="preserve"> </w:t>
      </w:r>
      <w:sdt>
        <w:sdtPr>
          <w:rPr>
            <w:color w:val="1F4E79" w:themeColor="accent1" w:themeShade="80"/>
          </w:rPr>
          <w:tag w:val="goog_rdk_425"/>
          <w:id w:val="1102070507"/>
        </w:sdtPr>
        <w:sdtContent>
          <w:r w:rsidRPr="004715C2">
            <w:rPr>
              <w:rFonts w:ascii="Trebuchet MS" w:eastAsia="Trebuchet MS" w:hAnsi="Trebuchet MS" w:cs="Trebuchet MS"/>
              <w:color w:val="1F4E79" w:themeColor="accent1" w:themeShade="80"/>
            </w:rPr>
            <w:t>regăsi</w:t>
          </w:r>
        </w:sdtContent>
      </w:sdt>
      <w:r w:rsidRPr="004715C2">
        <w:rPr>
          <w:rFonts w:ascii="Trebuchet MS" w:eastAsia="Trebuchet MS" w:hAnsi="Trebuchet MS" w:cs="Trebuchet MS"/>
          <w:color w:val="1F4E79" w:themeColor="accent1" w:themeShade="80"/>
        </w:rPr>
        <w:t xml:space="preserve"> o entitate în cadrul apelului respectiv. Dacă se </w:t>
      </w:r>
      <w:sdt>
        <w:sdtPr>
          <w:rPr>
            <w:color w:val="1F4E79" w:themeColor="accent1" w:themeShade="80"/>
          </w:rPr>
          <w:tag w:val="goog_rdk_426"/>
          <w:id w:val="-1874995613"/>
        </w:sdtPr>
        <w:sdtContent>
          <w:r w:rsidRPr="004715C2">
            <w:rPr>
              <w:rFonts w:ascii="Trebuchet MS" w:eastAsia="Trebuchet MS" w:hAnsi="Trebuchet MS" w:cs="Trebuchet MS"/>
              <w:color w:val="1F4E79" w:themeColor="accent1" w:themeShade="80"/>
            </w:rPr>
            <w:t xml:space="preserve">constată </w:t>
          </w:r>
        </w:sdtContent>
      </w:sdt>
      <w:r w:rsidRPr="004715C2">
        <w:rPr>
          <w:rFonts w:ascii="Trebuchet MS" w:eastAsia="Trebuchet MS" w:hAnsi="Trebuchet MS" w:cs="Trebuchet MS"/>
          <w:color w:val="1F4E79" w:themeColor="accent1" w:themeShade="80"/>
        </w:rPr>
        <w:t>că un solicitant/ partener se regăsește în calitate de solicitant unic, lider de parteneriat, partener, în mai mult de 5 cereri de finanțare în cadrul acelui apel, cererile de finanțare se resping de drept, doar din acest motiv și cererile de finanțare în cauză nu vor mai intra în procesul de evaluare și selecție.</w:t>
      </w:r>
    </w:p>
    <w:p w14:paraId="1EE01809" w14:textId="74697FCB" w:rsidR="00BA1586" w:rsidRPr="004715C2" w:rsidRDefault="00000000">
      <w:pPr>
        <w:jc w:val="both"/>
        <w:rPr>
          <w:rFonts w:ascii="Trebuchet MS" w:eastAsia="Trebuchet MS" w:hAnsi="Trebuchet MS" w:cs="Trebuchet MS"/>
          <w:color w:val="1F4E79" w:themeColor="accent1" w:themeShade="80"/>
        </w:rPr>
      </w:pPr>
      <w:bookmarkStart w:id="151" w:name="_heading=h.kgcv8k" w:colFirst="0" w:colLast="0"/>
      <w:bookmarkEnd w:id="151"/>
      <w:r w:rsidRPr="004715C2">
        <w:rPr>
          <w:rFonts w:ascii="Trebuchet MS" w:eastAsia="Trebuchet MS" w:hAnsi="Trebuchet MS" w:cs="Trebuchet MS"/>
          <w:color w:val="1F4E79" w:themeColor="accent1" w:themeShade="80"/>
        </w:rPr>
        <w:t xml:space="preserve">Pentru cererile de finanțare care au obținut în procesul de evaluare un punctaj total mai mare sau egal cu pragul de calitate de excelență,  inclusiv criteriile de departajare, dacă este cazul, pentru situația în care bugetele proiectelor care întrunesc acest prag depășesc bugetul alocat apelului de proiecte, AM PIDS poate decide demararea procesului de contractare, în limita bugetului alocat apelului de proiecte. </w:t>
      </w:r>
    </w:p>
    <w:p w14:paraId="1606D35C" w14:textId="079E26DD"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În cazul </w:t>
      </w:r>
      <w:sdt>
        <w:sdtPr>
          <w:rPr>
            <w:rFonts w:ascii="Trebuchet MS" w:hAnsi="Trebuchet MS"/>
            <w:color w:val="1F4E79" w:themeColor="accent1" w:themeShade="80"/>
          </w:rPr>
          <w:tag w:val="goog_rdk_428"/>
          <w:id w:val="-259148934"/>
        </w:sdtPr>
        <w:sdtContent>
          <w:r w:rsidRPr="004715C2">
            <w:rPr>
              <w:rFonts w:ascii="Trebuchet MS" w:eastAsia="Trebuchet MS" w:hAnsi="Trebuchet MS" w:cs="Trebuchet MS"/>
              <w:color w:val="1F4E79" w:themeColor="accent1" w:themeShade="80"/>
            </w:rPr>
            <w:t>î</w:t>
          </w:r>
        </w:sdtContent>
      </w:sdt>
      <w:sdt>
        <w:sdtPr>
          <w:rPr>
            <w:rFonts w:ascii="Trebuchet MS" w:hAnsi="Trebuchet MS"/>
            <w:color w:val="1F4E79" w:themeColor="accent1" w:themeShade="80"/>
          </w:rPr>
          <w:tag w:val="goog_rdk_430"/>
          <w:id w:val="-1101946285"/>
        </w:sdtPr>
        <w:sdtContent>
          <w:r w:rsidRPr="004715C2">
            <w:rPr>
              <w:rFonts w:ascii="Trebuchet MS" w:eastAsia="Arial" w:hAnsi="Trebuchet MS" w:cs="Arial"/>
              <w:color w:val="1F4E79" w:themeColor="accent1" w:themeShade="80"/>
            </w:rPr>
            <w:t xml:space="preserve">n care AM PIDS decide demararea procesului de evaluare, selecție și contractare a proiectelor din cadrul unui apel înainte de închiderea apelului, va publica un anunț de informare </w:t>
          </w:r>
        </w:sdtContent>
      </w:sdt>
      <w:sdt>
        <w:sdtPr>
          <w:rPr>
            <w:rFonts w:ascii="Trebuchet MS" w:hAnsi="Trebuchet MS"/>
            <w:color w:val="1F4E79" w:themeColor="accent1" w:themeShade="80"/>
          </w:rPr>
          <w:tag w:val="goog_rdk_429"/>
          <w:id w:val="-1436204174"/>
        </w:sdtPr>
        <w:sdtContent>
          <w:r w:rsidRPr="004715C2">
            <w:rPr>
              <w:rFonts w:ascii="Trebuchet MS" w:eastAsia="Trebuchet MS" w:hAnsi="Trebuchet MS" w:cs="Trebuchet MS"/>
              <w:color w:val="1F4E79" w:themeColor="accent1" w:themeShade="80"/>
            </w:rPr>
            <w:t xml:space="preserve">în </w:t>
          </w:r>
        </w:sdtContent>
      </w:sdt>
      <w:r w:rsidRPr="004715C2">
        <w:rPr>
          <w:rFonts w:ascii="Trebuchet MS" w:eastAsia="Trebuchet MS" w:hAnsi="Trebuchet MS" w:cs="Trebuchet MS"/>
          <w:color w:val="1F4E79" w:themeColor="accent1" w:themeShade="80"/>
        </w:rPr>
        <w:t>acest sens, prin intermediul website-ului MIPE.</w:t>
      </w:r>
    </w:p>
    <w:p w14:paraId="1EE72BD8" w14:textId="2A95927B"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Proiectele selectate la finanțare dar care au punctaj sub pragul de calitate de excelență, pot intra în procesul de contractare după închiderea apelului și finalizarea procesului de evaluare, în ordinea descrescătoare a punctajului obținut, în funcție de alocarea financiară disponibilă pentru contractare (având în vedere posibilitatea aplicării mecanismului supracontractării reglementat de OUG</w:t>
      </w:r>
      <w:r w:rsidR="001B0C79">
        <w:rPr>
          <w:rFonts w:ascii="Trebuchet MS" w:eastAsia="Trebuchet MS" w:hAnsi="Trebuchet MS" w:cs="Trebuchet MS"/>
          <w:color w:val="1F4E79" w:themeColor="accent1" w:themeShade="80"/>
        </w:rPr>
        <w:t xml:space="preserve"> nr.</w:t>
      </w:r>
      <w:r w:rsidRPr="004715C2">
        <w:rPr>
          <w:rFonts w:ascii="Trebuchet MS" w:eastAsia="Trebuchet MS" w:hAnsi="Trebuchet MS" w:cs="Trebuchet MS"/>
          <w:color w:val="1F4E79" w:themeColor="accent1" w:themeShade="80"/>
        </w:rPr>
        <w:t xml:space="preserve"> 133/2021), cu respectarea tuturor dispozițiilor aplicabile din prezentul document și din Ghidului Solicitantului - Condiții Specifice.</w:t>
      </w:r>
    </w:p>
    <w:p w14:paraId="2589B285" w14:textId="77777777" w:rsidR="00BA1586" w:rsidRPr="004715C2" w:rsidRDefault="00BA1586">
      <w:pPr>
        <w:jc w:val="both"/>
        <w:rPr>
          <w:rFonts w:ascii="Trebuchet MS" w:eastAsia="Trebuchet MS" w:hAnsi="Trebuchet MS" w:cs="Trebuchet MS"/>
          <w:color w:val="1F4E79" w:themeColor="accent1" w:themeShade="80"/>
        </w:rPr>
      </w:pPr>
    </w:p>
    <w:p w14:paraId="2E9262DF" w14:textId="77777777" w:rsidR="00BA1586" w:rsidRPr="004715C2" w:rsidRDefault="00000000">
      <w:pPr>
        <w:jc w:val="both"/>
        <w:rPr>
          <w:rFonts w:ascii="Trebuchet MS" w:eastAsia="Trebuchet MS" w:hAnsi="Trebuchet MS" w:cs="Trebuchet MS"/>
          <w:color w:val="1F4E79" w:themeColor="accent1" w:themeShade="80"/>
        </w:rPr>
      </w:pPr>
      <w:bookmarkStart w:id="152" w:name="_heading=h.34g0dwd" w:colFirst="0" w:colLast="0"/>
      <w:bookmarkEnd w:id="152"/>
      <w:r w:rsidRPr="004715C2">
        <w:rPr>
          <w:rFonts w:ascii="Trebuchet MS" w:eastAsia="Trebuchet MS" w:hAnsi="Trebuchet MS" w:cs="Trebuchet MS"/>
          <w:b/>
          <w:color w:val="1F4E79" w:themeColor="accent1" w:themeShade="80"/>
        </w:rPr>
        <w:t>Verificarea conformității administrative</w:t>
      </w:r>
    </w:p>
    <w:p w14:paraId="22E7C24B" w14:textId="48913538" w:rsidR="00F76C01" w:rsidRPr="004715C2" w:rsidRDefault="00F76C01">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Proiectele conforme din punct de vedere al criteriilor de depunere (dată, oră şi modalitate de depunere) vor fi verificate manual din punct de vedere a conformităţii administrative şi a eligibilităţii proiectului, solicitantului și partenerilor pe baza unei declarații unice</w:t>
      </w:r>
      <w:r w:rsidR="00F447FA" w:rsidRPr="004715C2">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 xml:space="preserve"> anexată cererii de finanțare, prin care solicitantul și partenerii confirmă îndeplinirea condițiilor de eligibilitate și a cerințelor de conformitate administrativă.</w:t>
      </w:r>
    </w:p>
    <w:p w14:paraId="18D35496"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Declarația unică a solicitantului este declarația pe propria răspundere civilă și penală prin care solicitantul de fonduri externe nerambursabile declară că îndeplinește condițiile de eligibilitate prevăzute de ghidul solicitantului și se angajează ca în situația în care proiectul este declarat aprobat și propus pentru finanțare, să facă dovada îndeplinirii criteriilor de eligibilitate, astfel cum acestea sunt prevăzute prin ghidul solicitantului. </w:t>
      </w:r>
    </w:p>
    <w:p w14:paraId="7E60CD03"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În cazul proiectelor implementate în parteneriat, fiecare partener va completa declarația unică și o va asuma cu semnătura electronică a reprezentantul legal al partenerului. </w:t>
      </w:r>
    </w:p>
    <w:p w14:paraId="6BCA6FB7" w14:textId="77777777" w:rsidR="00F76C01" w:rsidRPr="004715C2" w:rsidRDefault="00F76C01" w:rsidP="00F76C01">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Sistemul de verificare a conformităţii administrative este de tipul “DA” sau “NU”, iar motivul încadrării în fiecare din cele 2 opțiuni va fi justificat corespunzător în câmpul de comentarii dedicat. Numai Cererile de finanţare care au obţinut „DA” la criteriul de verificare a conformităţii administrative sunt admise în următoarea etapă a procesului de evaluare, respectiv evaluarea tehnică şi financiară.</w:t>
      </w:r>
    </w:p>
    <w:p w14:paraId="502C9F17" w14:textId="77777777" w:rsidR="00F76C01" w:rsidRPr="004715C2" w:rsidRDefault="00F76C01" w:rsidP="00F76C01">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Notificarea de conformitate administrativă va fi completată și încărcată în aplicația informatică de către AM/OI. </w:t>
      </w:r>
    </w:p>
    <w:p w14:paraId="5AE00680" w14:textId="00995BB5" w:rsidR="00F76C01" w:rsidRPr="004715C2" w:rsidRDefault="00F76C01" w:rsidP="00F76C01">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În situația în care sistemul informatic MySMIS2021/SMIS2021+ permite digitalizarea etapei de verificare administrativă, declarația unică va fi generata de aplicația MySMIS2021/SMIS2021+, va fi completată de  solicitant și va fi semnată cu semnătură electronică de către reprezentantul legal al solicitantului iar evaluarea conformității administrative este realizată automat prin sistemul informatic MySMIS2021/SMIS2021+.</w:t>
      </w:r>
    </w:p>
    <w:p w14:paraId="644B6AE5" w14:textId="4E4CB544" w:rsidR="00BA1586" w:rsidRPr="004715C2" w:rsidRDefault="00F76C01">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După verificarea digitalizată a conformității administrative, sistemul/aplicația informatică MySMIS2021/SMIS2021+ va informa solicitantul/liderul de parteneriat cu privire la trecerea la etapa de evaluare tehnică și financiară prin emiterea automată a unui notificari de conformitate administrativă, prin intermediul aplicației informatice  MySMIS2021/SMIS2021+. În cazul în care sistemul informatic MySMIS2021/SMIS2021+ emite o notificare de neconformitate, nu va fi demarată etapa de evaluare tehnică și financiară.</w:t>
      </w:r>
    </w:p>
    <w:p w14:paraId="3C50BE90" w14:textId="77777777" w:rsidR="00BA1586" w:rsidRPr="004715C2" w:rsidRDefault="00000000">
      <w:pPr>
        <w:jc w:val="both"/>
        <w:rPr>
          <w:rFonts w:ascii="Trebuchet MS" w:eastAsia="Trebuchet MS" w:hAnsi="Trebuchet MS" w:cs="Trebuchet MS"/>
          <w:color w:val="1F4E79" w:themeColor="accent1" w:themeShade="80"/>
        </w:rPr>
      </w:pPr>
      <w:bookmarkStart w:id="153" w:name="_heading=h.1jlao46" w:colFirst="0" w:colLast="0"/>
      <w:bookmarkEnd w:id="153"/>
      <w:r w:rsidRPr="004715C2">
        <w:rPr>
          <w:rFonts w:ascii="Trebuchet MS" w:eastAsia="Trebuchet MS" w:hAnsi="Trebuchet MS" w:cs="Trebuchet MS"/>
          <w:b/>
          <w:color w:val="1F4E79" w:themeColor="accent1" w:themeShade="80"/>
        </w:rPr>
        <w:t>Evaluarea tehnică şi financiară</w:t>
      </w:r>
    </w:p>
    <w:p w14:paraId="7C6ADD54" w14:textId="0DA803E9" w:rsidR="00F76C01" w:rsidRPr="004715C2" w:rsidRDefault="00F76C01">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Evaluarea tehnică și financiară se efectuează de către comitetele de evaluare stabilite la nivelul autorității de management/organismelor intermediare pe baza documentelor depuse în sistemul informatic MySMIS2021/SMIS2021+ și conform grilelor de evaluare tehnică și financiară incluse în Ghidul solicitantului – Conditii specifice.  </w:t>
      </w:r>
    </w:p>
    <w:p w14:paraId="4E401A92"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Etapa de evaluare  tehnică și financiară va cuprinde o etapă de evaluare preliminară, care va conține criterii de evaluare eliminatorii stabilite de Autoritatea de Management. Cererile de finanțare care îndeplinesc criteriile eliminatorii vor continua procesul de evaluare, fiind incluse în etapa de evaluare tehnică și financiară și analizate din punct de vedere calitativ, conform criteriilor stabilite de Autoritatea de Management. Cererile de finanțare care nu îndeplinesc criteriile eliminatorii vor fi respinse și nu vor fi incluse în etapa tehnică și financiară pentru a fi evaluate din punct de vedere calitativ.</w:t>
      </w:r>
    </w:p>
    <w:p w14:paraId="3DAEF251" w14:textId="77777777" w:rsidR="00F76C01" w:rsidRPr="004715C2" w:rsidRDefault="00F76C01" w:rsidP="00F76C01">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Sistemul de evaluare tehnică și financiară preliminară este de tipul “DA” sau “NU”, iar motivul încadrării în fiecare din cele 2 opțiuni va fi justificat corespunzător în câmpul de comentarii dedicat. Numai Cererile de finanţare care au obţinut „DA” la toate criteriile din Grilele de verificare evaluare tehnică și financiară preliminară vor fi procesate în evaluarea tehnică şi financiară calitativă, conform criteriilor de evaluare tehnică și financiară prevăzute în Ghidul Solicitantului – Condiții specifice.</w:t>
      </w:r>
    </w:p>
    <w:p w14:paraId="7B92EE28" w14:textId="1E5CFE48" w:rsidR="00F76C01" w:rsidRPr="004715C2" w:rsidRDefault="00F76C01" w:rsidP="00F76C01">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Pe parcursul etapei de evaluare preliminară, comisia de evaluare poate solicita un singur set de clarificări, cu respectarea cerințelor și a termenelor stabilite prin procedurile operaționale, condiționat ca prin clarificările solicitate să nu se încalce principiul tratamentului egal și nediscrimin</w:t>
      </w:r>
      <w:r w:rsidR="00F4254F">
        <w:rPr>
          <w:rFonts w:ascii="Trebuchet MS" w:eastAsia="Trebuchet MS" w:hAnsi="Trebuchet MS" w:cs="Trebuchet MS"/>
          <w:color w:val="1F4E79" w:themeColor="accent1" w:themeShade="80"/>
        </w:rPr>
        <w:t>ării</w:t>
      </w:r>
      <w:r w:rsidRPr="004715C2">
        <w:rPr>
          <w:rFonts w:ascii="Trebuchet MS" w:eastAsia="Trebuchet MS" w:hAnsi="Trebuchet MS" w:cs="Trebuchet MS"/>
          <w:color w:val="1F4E79" w:themeColor="accent1" w:themeShade="80"/>
        </w:rPr>
        <w:t>.</w:t>
      </w:r>
    </w:p>
    <w:p w14:paraId="2A8B45BB" w14:textId="77777777" w:rsidR="00F76C01" w:rsidRPr="004715C2" w:rsidRDefault="00F76C01" w:rsidP="00F76C01">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Cererile de finanțare acceptate în etapa de evaluare tehnică și financiară preliminară intră în procesul de evaluare tehnică și financiară calitativă.</w:t>
      </w:r>
    </w:p>
    <w:p w14:paraId="3BFEE9B1" w14:textId="51FBDE32" w:rsidR="00F76C01" w:rsidRPr="004715C2" w:rsidRDefault="00F76C01" w:rsidP="00F76C01">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Procesul de evaluare tehnică și financiară calitativă presupune analiza proiectului și notarea acestuia din perspectiva criteriilor de evaluare tehnică și financiară prevăzute în grilele de evaluare tehnică și financiară incluse în Ghidul solicitantului – Condi</w:t>
      </w:r>
      <w:r w:rsidR="003A2C12" w:rsidRPr="004715C2">
        <w:rPr>
          <w:rFonts w:ascii="Trebuchet MS" w:eastAsia="Trebuchet MS" w:hAnsi="Trebuchet MS" w:cs="Trebuchet MS"/>
          <w:color w:val="1F4E79" w:themeColor="accent1" w:themeShade="80"/>
        </w:rPr>
        <w:t>ț</w:t>
      </w:r>
      <w:r w:rsidRPr="004715C2">
        <w:rPr>
          <w:rFonts w:ascii="Trebuchet MS" w:eastAsia="Trebuchet MS" w:hAnsi="Trebuchet MS" w:cs="Trebuchet MS"/>
          <w:color w:val="1F4E79" w:themeColor="accent1" w:themeShade="80"/>
        </w:rPr>
        <w:t xml:space="preserve">ii specifice. </w:t>
      </w:r>
    </w:p>
    <w:p w14:paraId="3D5809D3" w14:textId="7093C1FB" w:rsidR="00F76C01" w:rsidRPr="004715C2" w:rsidRDefault="00F76C01" w:rsidP="00F76C01">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În situația în care sistemul informatic MySMIS2021/SMIS2021</w:t>
      </w:r>
      <w:r w:rsidR="003A2C12" w:rsidRPr="004715C2">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 xml:space="preserve"> permite digitalizarea acordării punctajelor, o parte din criteriile sau sub-criteriile utilizate pentru evaluarea tehnică și financiară  calitativă pot fi digitalizate, caz in care punctajele sunt alocate automat  prin sistemul informatic MySMIS2021/SMIS2021+ în baza unui algoritm stabilit de AM PIDS în cadrul Ghidul Solicitantului – Condiții Specifice.</w:t>
      </w:r>
    </w:p>
    <w:p w14:paraId="757DAFA0" w14:textId="796D2A8C" w:rsidR="00F76C01" w:rsidRPr="004715C2" w:rsidRDefault="00702DEE" w:rsidP="00F76C01">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În cazul proiectelor finanțate prin FSE+</w:t>
      </w:r>
      <w:r w:rsidR="00B42188" w:rsidRPr="004715C2">
        <w:rPr>
          <w:rFonts w:ascii="Trebuchet MS" w:eastAsia="Trebuchet MS" w:hAnsi="Trebuchet MS" w:cs="Trebuchet MS"/>
          <w:color w:val="1F4E79" w:themeColor="accent1" w:themeShade="80"/>
        </w:rPr>
        <w:t xml:space="preserve"> și a celor finanțate mixt FSE+ și FEDR</w:t>
      </w:r>
      <w:r w:rsidRPr="004715C2">
        <w:rPr>
          <w:rFonts w:ascii="Trebuchet MS" w:eastAsia="Trebuchet MS" w:hAnsi="Trebuchet MS" w:cs="Trebuchet MS"/>
          <w:color w:val="1F4E79" w:themeColor="accent1" w:themeShade="80"/>
        </w:rPr>
        <w:t>, p</w:t>
      </w:r>
      <w:r w:rsidR="00F76C01" w:rsidRPr="004715C2">
        <w:rPr>
          <w:rFonts w:ascii="Trebuchet MS" w:eastAsia="Trebuchet MS" w:hAnsi="Trebuchet MS" w:cs="Trebuchet MS"/>
          <w:color w:val="1F4E79" w:themeColor="accent1" w:themeShade="80"/>
        </w:rPr>
        <w:t>roiectele pot să obțină un punctaj de la 0 – 100, însă, pentru ca acestea să fie aprobate în etapa de evaluare tehnică și financiară calitativă, trebuie să acumuleze minim 70 de puncte (pragul de calitate) și punctajul minim stabilit pentru fiecare criteriu de evaluare. Punctajul final se va calcula prin realizarea mediei aritmetice între punctajele acordate de cei doi evaluatori.</w:t>
      </w:r>
    </w:p>
    <w:p w14:paraId="1AAF5C9E" w14:textId="0F9858D9" w:rsidR="00702DEE" w:rsidRPr="004715C2" w:rsidRDefault="00702DEE" w:rsidP="00F76C01">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În cazul proiectelor finanțate prin FEDR, proiectele pot să obțină un punctaj de la 0 – 100, însă, pentru ca acestea să fie aprobate în etapa de evaluare tehnică și financiară calitativă, trebuie să acumuleze minim </w:t>
      </w:r>
      <w:r w:rsidR="00D63A33" w:rsidRPr="004715C2">
        <w:rPr>
          <w:rFonts w:ascii="Trebuchet MS" w:eastAsia="Trebuchet MS" w:hAnsi="Trebuchet MS" w:cs="Trebuchet MS"/>
          <w:color w:val="1F4E79" w:themeColor="accent1" w:themeShade="80"/>
        </w:rPr>
        <w:t>5</w:t>
      </w:r>
      <w:r w:rsidRPr="004715C2">
        <w:rPr>
          <w:rFonts w:ascii="Trebuchet MS" w:eastAsia="Trebuchet MS" w:hAnsi="Trebuchet MS" w:cs="Trebuchet MS"/>
          <w:color w:val="1F4E79" w:themeColor="accent1" w:themeShade="80"/>
        </w:rPr>
        <w:t>0 de puncte (pragul de calitate) și punctajul minim stabilit pentru fiecare criteriu de evaluare. Punctajul final se va calcula prin realizarea mediei aritmetice între punctajele acordate de cei doi evaluatori.</w:t>
      </w:r>
    </w:p>
    <w:p w14:paraId="0E9F08EF" w14:textId="77777777" w:rsidR="00D63A33" w:rsidRPr="004715C2" w:rsidRDefault="00D63A33">
      <w:pPr>
        <w:jc w:val="both"/>
        <w:rPr>
          <w:rFonts w:ascii="Trebuchet MS" w:eastAsia="Trebuchet MS" w:hAnsi="Trebuchet MS" w:cs="Trebuchet MS"/>
          <w:color w:val="1F4E79" w:themeColor="accent1" w:themeShade="80"/>
        </w:rPr>
      </w:pPr>
    </w:p>
    <w:p w14:paraId="5521FB88" w14:textId="6CE0C567" w:rsidR="00F76C01" w:rsidRPr="004715C2" w:rsidRDefault="00F76C01">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Pe parcursul etapei de evaluare tehnică şi financiară calitativă, comisia de evaluare poate solicita un singur set de clarificări, cu respectarea cerințelor și termenelor stabilite prin procedurile operaționale, condiționat ca prin clarificările solicitate să nu se încalce principiul tratamentului egal și nediscrimin</w:t>
      </w:r>
      <w:r w:rsidR="007E48A6">
        <w:rPr>
          <w:rFonts w:ascii="Trebuchet MS" w:eastAsia="Trebuchet MS" w:hAnsi="Trebuchet MS" w:cs="Trebuchet MS"/>
          <w:color w:val="1F4E79" w:themeColor="accent1" w:themeShade="80"/>
        </w:rPr>
        <w:t>ării</w:t>
      </w:r>
      <w:r w:rsidRPr="004715C2">
        <w:rPr>
          <w:rFonts w:ascii="Trebuchet MS" w:eastAsia="Trebuchet MS" w:hAnsi="Trebuchet MS" w:cs="Trebuchet MS"/>
          <w:color w:val="1F4E79" w:themeColor="accent1" w:themeShade="80"/>
        </w:rPr>
        <w:t>. Solicitantul va transmite clarificările în condițiile şi termenul limită specificate în solicitarea de clarificări, în caz contrar evaluarea tehnică şi financiară a cererii de finanțare urmând a fi facută pe baza documentelor existente.</w:t>
      </w:r>
    </w:p>
    <w:p w14:paraId="12E3D618"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Experţii evaluatori pot recomanda modificarea bugetului proiectului în sensul reducerii cheltuielilor  eligibile, după cum urmează:</w:t>
      </w:r>
    </w:p>
    <w:p w14:paraId="49991A9B"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cu valoarea cheltuielilor neeligibile pe care solicitantul le-a încadrat greşit ca eligibile</w:t>
      </w:r>
    </w:p>
    <w:p w14:paraId="119E7584"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şi/sau</w:t>
      </w:r>
    </w:p>
    <w:p w14:paraId="070F0E31"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cu valoarea cheltuielilor potenţial eligibile, dar care:</w:t>
      </w:r>
    </w:p>
    <w:p w14:paraId="67A01AFB"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 fie nu au legătură directă cu activităţile propuse, </w:t>
      </w:r>
    </w:p>
    <w:p w14:paraId="0437FD55"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 fie nu sunt necesare pentru execuţia proiectului </w:t>
      </w:r>
    </w:p>
    <w:p w14:paraId="72FE59CD" w14:textId="77777777" w:rsidR="00BA1586" w:rsidRPr="004715C2" w:rsidRDefault="00000000">
      <w:pPr>
        <w:jc w:val="both"/>
        <w:rPr>
          <w:rFonts w:ascii="Trebuchet MS" w:eastAsia="Trebuchet MS" w:hAnsi="Trebuchet MS" w:cs="Trebuchet MS"/>
          <w:color w:val="1F4E79" w:themeColor="accent1" w:themeShade="80"/>
        </w:rPr>
      </w:pPr>
      <w:sdt>
        <w:sdtPr>
          <w:rPr>
            <w:color w:val="1F4E79" w:themeColor="accent1" w:themeShade="80"/>
          </w:rPr>
          <w:tag w:val="goog_rdk_433"/>
          <w:id w:val="1426382076"/>
        </w:sdtPr>
        <w:sdtContent>
          <w:r w:rsidRPr="004715C2">
            <w:rPr>
              <w:rFonts w:ascii="Arial" w:eastAsia="Arial" w:hAnsi="Arial" w:cs="Arial"/>
              <w:color w:val="1F4E79" w:themeColor="accent1" w:themeShade="80"/>
            </w:rPr>
            <w:t xml:space="preserve">și/sau </w:t>
          </w:r>
        </w:sdtContent>
      </w:sdt>
    </w:p>
    <w:p w14:paraId="6A4AE951" w14:textId="3FFD7A59" w:rsidR="00F76C01"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cu valoarea considerată excedentă, a cheltuielilor disproporţionate în raport cu dimensiunea activităților proiectului</w:t>
      </w:r>
      <w:r w:rsidR="003A2C12" w:rsidRPr="004715C2">
        <w:rPr>
          <w:rFonts w:ascii="Trebuchet MS" w:eastAsia="Trebuchet MS" w:hAnsi="Trebuchet MS" w:cs="Trebuchet MS"/>
          <w:color w:val="1F4E79" w:themeColor="accent1" w:themeShade="80"/>
        </w:rPr>
        <w:t>,</w:t>
      </w:r>
    </w:p>
    <w:p w14:paraId="30AA8087" w14:textId="77777777" w:rsidR="00F76C01" w:rsidRPr="004715C2" w:rsidRDefault="00F76C01" w:rsidP="00F76C01">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in cazul depășirii plafoanelor prevăzute la nivelul Ghidul Solicitantului – Condiții Generale și/sau Condiții Specifice,</w:t>
      </w:r>
    </w:p>
    <w:p w14:paraId="18118DD7" w14:textId="77777777" w:rsidR="00F76C01" w:rsidRPr="004715C2" w:rsidRDefault="00F76C01" w:rsidP="00F76C01">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 - in cazul prețurilor/costurilor care depășesc nivelul practicat la nivelul piețelor de profil,</w:t>
      </w:r>
    </w:p>
    <w:p w14:paraId="22C808F5" w14:textId="466F1F5D" w:rsidR="00BA1586" w:rsidRPr="004715C2" w:rsidRDefault="00F76C01" w:rsidP="00F76C01">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 - cu valoarea altor cheltuieli identificate care pot afecta buna implementare a proiectului.</w:t>
      </w:r>
    </w:p>
    <w:p w14:paraId="6F0C5FAA"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Evaluatorii pot aplica corecții/reduceri bugetare. Reducerile bugetare se realizează de echipa de evaluare doar în urma transmiterii solicitării de clarificări </w:t>
      </w:r>
      <w:sdt>
        <w:sdtPr>
          <w:rPr>
            <w:color w:val="1F4E79" w:themeColor="accent1" w:themeShade="80"/>
          </w:rPr>
          <w:tag w:val="goog_rdk_434"/>
          <w:id w:val="750161309"/>
        </w:sdtPr>
        <w:sdtContent>
          <w:r w:rsidRPr="004715C2">
            <w:rPr>
              <w:rFonts w:ascii="Trebuchet MS" w:eastAsia="Trebuchet MS" w:hAnsi="Trebuchet MS" w:cs="Trebuchet MS"/>
              <w:color w:val="1F4E79" w:themeColor="accent1" w:themeShade="80"/>
            </w:rPr>
            <w:t xml:space="preserve">și </w:t>
          </w:r>
        </w:sdtContent>
      </w:sdt>
      <w:r w:rsidRPr="004715C2">
        <w:rPr>
          <w:rFonts w:ascii="Trebuchet MS" w:eastAsia="Trebuchet MS" w:hAnsi="Trebuchet MS" w:cs="Trebuchet MS"/>
          <w:color w:val="1F4E79" w:themeColor="accent1" w:themeShade="80"/>
        </w:rPr>
        <w:t>analizării răspunsului primit de la aplicant (cu excepția cheltuielilor neeligibile pe care solicitantul le-a încadrat greşit ca eligibile și/sau a depășirii plafoanelor, care pot fi corectate sau diminuate, fără să fie solicitată nicio clarificare).</w:t>
      </w:r>
    </w:p>
    <w:p w14:paraId="48BEF398"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În cazul în care corecțiile/reducerile bugetare depășesc 30% din valoarea totala eligibila a proiectului, cererea de finanțare este respinsă. </w:t>
      </w:r>
    </w:p>
    <w:p w14:paraId="6093EB5A"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Solicitantul va fi informat asupra reducerilor bugetare efectuate de echipa de evaluatori, în etapa de evaluare tehnico-financiară. El trebuie să accepte aceste modificări în termenul indicat în scrisoarea de modificări bugetare (maxim 5 zile lucrătoare). În cazul în care solicitantul nu este de acord cu toate modificările propuse sau nu răspunde deloc la informarea transmisă, cererea de finanțare va fi respinsă.</w:t>
      </w:r>
    </w:p>
    <w:p w14:paraId="391D8EAD" w14:textId="77777777" w:rsidR="00F76C01"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Rezultatele evaluării tehnice și financiare se comunică solicitantului, indicându-se punctajul obținut pentru fiecare criteriu precum și justificarea rezultatului evaluării tehnice și financiare, respectiv a punctajului pentru fiecare criteriu de evaluare în parte pentru apelurile de proiecte pentru care este prevăzută acordarea de punctaje. </w:t>
      </w:r>
    </w:p>
    <w:p w14:paraId="6FB2BBF9" w14:textId="77777777" w:rsidR="00F76C01" w:rsidRPr="004715C2" w:rsidRDefault="00F76C01" w:rsidP="00F76C01">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Pentru apelurile de proiecte cu termen limită de depunere, selecția proiectelor se va face în ordinea descrescătoare a punctajului obținut, în limita fondurilor disponibile pentru cererea de proiecte, cu posibilitatea de supracontractare, în baza art. 15, alin. (1), lit. a) din OUG nr. 133/2021 privind gestionarea financiară a fondurilor europene pentru perioada de programare 2021-2027 alocate României din Fondul european de dezvoltare regională, Fondul de coeziune, Fondul social european Plus, Fondul pentru o tranziţie justă, cu modificările și completările ulterioare.</w:t>
      </w:r>
    </w:p>
    <w:p w14:paraId="36E23C10" w14:textId="77777777" w:rsidR="00F76C01" w:rsidRPr="004715C2" w:rsidRDefault="00F76C01" w:rsidP="00F76C01">
      <w:pPr>
        <w:jc w:val="both"/>
        <w:rPr>
          <w:rFonts w:ascii="Trebuchet MS" w:eastAsia="Trebuchet MS" w:hAnsi="Trebuchet MS" w:cs="Trebuchet MS"/>
          <w:color w:val="1F4E79" w:themeColor="accent1" w:themeShade="80"/>
        </w:rPr>
      </w:pPr>
    </w:p>
    <w:p w14:paraId="20270E5A" w14:textId="7D97AF6C" w:rsidR="00F76C01" w:rsidRPr="004715C2" w:rsidRDefault="00F76C01" w:rsidP="00F76C01">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Pentru apelurile în cadrul cărora procesul de evaluare se derulează continuu și pentru care AM PIDS stabilește un prag de excelență, selecția proiectelor se va face în ordinea finalizării procesului de evaluare pentru proiectele care indeplinesc pragul de excelență. Pentru proiectele care obțin un punctaj mai mic decât pragul de excelență selecția se va face după închiderea apelului și finalizarea procesului de evaluare pentru toate cererile de finanțare, în ordinea descrescătoare a punctajului obținut și în funcție de alocarea financiară disponibilă pentru contractare (având in vedere posibilitatea aplicării mecanismului supracontractării  reglementat de OUG 133/2021), cu respectarea tuturor dispozițiilor aplicabile din prezentul document și din Ghidul Solicitantului - Condiții Specifice.</w:t>
      </w:r>
    </w:p>
    <w:p w14:paraId="155E52B0" w14:textId="77777777" w:rsidR="00F76C01" w:rsidRPr="004715C2" w:rsidRDefault="00F76C01" w:rsidP="00F76C01">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Pentru apelurile de proiecte cu depunere continuă, selecția proiectelor pentru contractare se va face în ordinea depunerii acestora, în limita fondurilor disponibile, cu condiția obținerii cel puțin a punctajului minim (pragul de calitate).</w:t>
      </w:r>
    </w:p>
    <w:p w14:paraId="5E96E20F" w14:textId="77777777" w:rsidR="00F76C01" w:rsidRPr="004715C2" w:rsidRDefault="00F76C01" w:rsidP="00F76C01">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In Ghidul solicitantului – Condiții specifice, în funcție de particularitățile apelului de proiecte, pot fi incluse criterii suplimentare de departajare a cererilor de finanțare, criterii suplimentare care pot fi folosite doar atunci când este necesară departajarea cererilor de finanțare care obțin același punctaj (ex. dimensiunea grupului țintă, anumiți indicatori, punctajul obținut pe subcriterii, activități/performanțe în implementarea proiectelor anterioare, proiecte similare aflate in implementare sau in perioada de sustenabilitate/durabilitate, număr de proiecte pe apel, in care are calitatea de solicitant sau partener etc). </w:t>
      </w:r>
    </w:p>
    <w:p w14:paraId="5D6B3529" w14:textId="77777777" w:rsidR="00F76C01" w:rsidRPr="004715C2" w:rsidRDefault="00F76C01" w:rsidP="00F76C01">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În orice moment al procesului de evaluare, selecție, contractare, dacă membrii comitetului de evaluare sau orice persoana implicată în aceste etape, constată încălcarea unuia sau mai multor criterii eliminatorii, cererea de finanțare va fi respinsă.</w:t>
      </w:r>
    </w:p>
    <w:p w14:paraId="434729FB" w14:textId="7597CC8F" w:rsidR="00F76C01" w:rsidRPr="004715C2" w:rsidRDefault="00F76C01" w:rsidP="00F76C01">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În cazul în care, autoritatea de management lansează apelul de proiecte înainte de operaționalizarea MySMIS2021/SMIS2021+ și a  modulelor specifice proceselor de lansare apeluri de proiecte, verificare și evaluare tehnico-financiară, autoritățile de management/organismele intermediare vor  asigura derularea procesului de evaluare si selecție a cererilor de finanțare conform funcțiilor existente la nivelul sistemului informatic MySMIS2014/SMIS2014+ și potrivit reglementărilor prezentului document.</w:t>
      </w:r>
    </w:p>
    <w:p w14:paraId="1077D02F" w14:textId="64069BD1" w:rsidR="00BA1586" w:rsidRPr="004715C2" w:rsidRDefault="00000000">
      <w:pPr>
        <w:jc w:val="both"/>
        <w:rPr>
          <w:rFonts w:ascii="Trebuchet MS" w:eastAsia="Trebuchet MS" w:hAnsi="Trebuchet MS" w:cs="Trebuchet MS"/>
          <w:b/>
          <w:color w:val="1F4E79" w:themeColor="accent1" w:themeShade="80"/>
        </w:rPr>
      </w:pPr>
      <w:bookmarkStart w:id="154" w:name="_heading=h.43ky6rz" w:colFirst="0" w:colLast="0"/>
      <w:bookmarkEnd w:id="154"/>
      <w:r w:rsidRPr="004715C2">
        <w:rPr>
          <w:rFonts w:ascii="Trebuchet MS" w:eastAsia="Trebuchet MS" w:hAnsi="Trebuchet MS" w:cs="Trebuchet MS"/>
          <w:color w:val="1F4E79" w:themeColor="accent1" w:themeShade="80"/>
        </w:rPr>
        <w:t xml:space="preserve">Evaluarea tehnico-financiară se realizează de autoritatea de management/organismul intermediar, în conformitate cu criteriile de evaluare tehnică și financiară prevăzute în Ghidul Solicitantului, pentru fiecare cerere de finanțare depusă de către solicitanți, în termen </w:t>
      </w:r>
      <w:r w:rsidR="00EE3805">
        <w:rPr>
          <w:rFonts w:ascii="Trebuchet MS" w:eastAsia="Trebuchet MS" w:hAnsi="Trebuchet MS" w:cs="Trebuchet MS"/>
          <w:color w:val="1F4E79" w:themeColor="accent1" w:themeShade="80"/>
        </w:rPr>
        <w:t xml:space="preserve">estimat </w:t>
      </w:r>
      <w:r w:rsidRPr="004715C2">
        <w:rPr>
          <w:rFonts w:ascii="Trebuchet MS" w:eastAsia="Trebuchet MS" w:hAnsi="Trebuchet MS" w:cs="Trebuchet MS"/>
          <w:color w:val="1F4E79" w:themeColor="accent1" w:themeShade="80"/>
        </w:rPr>
        <w:t xml:space="preserve">de maximum 60 de zile de la închiderea apelului de proiecte, în cazul apelurilor cu termen limită de depunere, respectiv în </w:t>
      </w:r>
      <w:r w:rsidR="00EE3805">
        <w:rPr>
          <w:rFonts w:ascii="Trebuchet MS" w:eastAsia="Trebuchet MS" w:hAnsi="Trebuchet MS" w:cs="Trebuchet MS"/>
          <w:color w:val="1F4E79" w:themeColor="accent1" w:themeShade="80"/>
        </w:rPr>
        <w:t xml:space="preserve">termen estimat de </w:t>
      </w:r>
      <w:r w:rsidRPr="004715C2">
        <w:rPr>
          <w:rFonts w:ascii="Trebuchet MS" w:eastAsia="Trebuchet MS" w:hAnsi="Trebuchet MS" w:cs="Trebuchet MS"/>
          <w:color w:val="1F4E79" w:themeColor="accent1" w:themeShade="80"/>
        </w:rPr>
        <w:t xml:space="preserve">30 de zile de la depunerea cererii de finanțare, în cazul apelurilor de proiecte fără termen limită de depunere/cu depunere continuă. </w:t>
      </w:r>
    </w:p>
    <w:p w14:paraId="5F7A4EC6" w14:textId="77777777" w:rsidR="00BA1586" w:rsidRPr="004715C2" w:rsidRDefault="00BA1586">
      <w:pPr>
        <w:jc w:val="both"/>
        <w:rPr>
          <w:rFonts w:ascii="Trebuchet MS" w:eastAsia="Trebuchet MS" w:hAnsi="Trebuchet MS" w:cs="Trebuchet MS"/>
          <w:b/>
          <w:color w:val="1F4E79" w:themeColor="accent1" w:themeShade="80"/>
        </w:rPr>
      </w:pPr>
    </w:p>
    <w:p w14:paraId="722CE881"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b/>
          <w:color w:val="1F4E79" w:themeColor="accent1" w:themeShade="80"/>
        </w:rPr>
        <w:t>Contestarea</w:t>
      </w:r>
    </w:p>
    <w:p w14:paraId="3FE09041" w14:textId="3CACDF2E"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Solicitantul poate contesta rezultatul evaluării tehnice și financiare. Procesul de soluţionare a contestațiilor se desfășoară la nivelul AM PIDS. </w:t>
      </w:r>
    </w:p>
    <w:p w14:paraId="250ADCF7"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Decizia Comitetului de soluţionare a contestaţiilor este definitivă în sistemul căilor administrative de atac. Ea poate fi atacată la instanțele judecătorești în condițiile Legii contenciosului administrativ nr. 554/2004, cu modificările și completările ulterioare.</w:t>
      </w:r>
    </w:p>
    <w:p w14:paraId="2CCBB0EB" w14:textId="5BC771D9"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Arial" w:hAnsi="Trebuchet MS" w:cs="Arial"/>
          <w:color w:val="1F4E79" w:themeColor="accent1" w:themeShade="80"/>
        </w:rPr>
        <w:t>Comitetul de Soluționare a Contesta</w:t>
      </w:r>
      <w:r w:rsidRPr="004715C2">
        <w:rPr>
          <w:rFonts w:ascii="Trebuchet MS" w:eastAsia="Trebuchet MS" w:hAnsi="Trebuchet MS" w:cs="Trebuchet MS"/>
          <w:color w:val="1F4E79" w:themeColor="accent1" w:themeShade="80"/>
        </w:rPr>
        <w:t xml:space="preserve">țiilor </w:t>
      </w:r>
      <w:r w:rsidRPr="004715C2">
        <w:rPr>
          <w:rFonts w:ascii="Trebuchet MS" w:eastAsia="Trebuchet MS" w:hAnsi="Trebuchet MS" w:cs="Trebuchet MS"/>
          <w:b/>
          <w:color w:val="1F4E79" w:themeColor="accent1" w:themeShade="80"/>
        </w:rPr>
        <w:t xml:space="preserve">respinge automat </w:t>
      </w:r>
      <w:r w:rsidRPr="004715C2">
        <w:rPr>
          <w:rFonts w:ascii="Trebuchet MS" w:eastAsia="Trebuchet MS" w:hAnsi="Trebuchet MS" w:cs="Trebuchet MS"/>
          <w:color w:val="1F4E79" w:themeColor="accent1" w:themeShade="80"/>
        </w:rPr>
        <w:t>contestaţiile care:</w:t>
      </w:r>
    </w:p>
    <w:p w14:paraId="1D4F0243" w14:textId="51227F3E" w:rsidR="00BA1586" w:rsidRPr="004715C2" w:rsidRDefault="00000000">
      <w:pPr>
        <w:numPr>
          <w:ilvl w:val="0"/>
          <w:numId w:val="7"/>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reclamă faptul ca nu au fost recepționate solicitările de clarificări, scrisorile de corecții bugetare sau notificările/deciziile de comunicare a rezultatelor verificării şi evaluării, dar a căror primire AM PIDS / OI PIDS o poate dovedi cu confirmarea de transmitere electronică sau cu raportul de expediție prin fax, e-mail;</w:t>
      </w:r>
    </w:p>
    <w:p w14:paraId="7B16847A" w14:textId="26D738FA" w:rsidR="00BA1586" w:rsidRPr="004715C2" w:rsidRDefault="00000000">
      <w:pPr>
        <w:numPr>
          <w:ilvl w:val="0"/>
          <w:numId w:val="7"/>
        </w:num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sunt expediate de solicitant după termenul stipulat în notificările/ scrisorile/ deciziile de comunicare a  rezultatelor verificării şi evaluării</w:t>
      </w:r>
      <w:r w:rsidR="00B07C03">
        <w:rPr>
          <w:rFonts w:ascii="Trebuchet MS" w:eastAsia="Trebuchet MS" w:hAnsi="Trebuchet MS" w:cs="Trebuchet MS"/>
          <w:color w:val="1F4E79" w:themeColor="accent1" w:themeShade="80"/>
        </w:rPr>
        <w:t>.</w:t>
      </w:r>
    </w:p>
    <w:p w14:paraId="29E528BE" w14:textId="10E6163D"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Arial" w:hAnsi="Trebuchet MS" w:cs="Arial"/>
          <w:color w:val="1F4E79" w:themeColor="accent1" w:themeShade="80"/>
        </w:rPr>
        <w:t>Contestațiile trebuie s</w:t>
      </w:r>
      <w:sdt>
        <w:sdtPr>
          <w:rPr>
            <w:rFonts w:ascii="Trebuchet MS" w:hAnsi="Trebuchet MS"/>
            <w:color w:val="1F4E79" w:themeColor="accent1" w:themeShade="80"/>
          </w:rPr>
          <w:tag w:val="goog_rdk_438"/>
          <w:id w:val="2003702700"/>
        </w:sdtPr>
        <w:sdtContent>
          <w:r w:rsidRPr="004715C2">
            <w:rPr>
              <w:rFonts w:ascii="Trebuchet MS" w:eastAsia="Trebuchet MS" w:hAnsi="Trebuchet MS" w:cs="Trebuchet MS"/>
              <w:color w:val="1F4E79" w:themeColor="accent1" w:themeShade="80"/>
            </w:rPr>
            <w:t>ă</w:t>
          </w:r>
        </w:sdtContent>
      </w:sdt>
      <w:r w:rsidRPr="004715C2">
        <w:rPr>
          <w:rFonts w:ascii="Trebuchet MS" w:eastAsia="Trebuchet MS" w:hAnsi="Trebuchet MS" w:cs="Trebuchet MS"/>
          <w:color w:val="1F4E79" w:themeColor="accent1" w:themeShade="80"/>
        </w:rPr>
        <w:t xml:space="preserve"> vizeze explicit criterii din grila de evaluare. Vor fi reevaluate doar criteriile contestate.</w:t>
      </w:r>
    </w:p>
    <w:p w14:paraId="5758D491"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Termenul maxim de soluționare a unei contestații este de 15 zile lucrătoare de la data înregistrării acesteia.</w:t>
      </w:r>
    </w:p>
    <w:p w14:paraId="70F5CE93" w14:textId="77777777" w:rsidR="00BA1586" w:rsidRPr="004715C2" w:rsidRDefault="00BA1586">
      <w:pPr>
        <w:jc w:val="both"/>
        <w:rPr>
          <w:rFonts w:ascii="Trebuchet MS" w:eastAsia="Trebuchet MS" w:hAnsi="Trebuchet MS" w:cs="Trebuchet MS"/>
          <w:color w:val="1F4E79" w:themeColor="accent1" w:themeShade="80"/>
        </w:rPr>
      </w:pPr>
    </w:p>
    <w:p w14:paraId="2102D8E3" w14:textId="2DA6844C" w:rsidR="00BA1586" w:rsidRPr="004715C2" w:rsidRDefault="009C78DA" w:rsidP="00B55109">
      <w:pPr>
        <w:pStyle w:val="Titlu1"/>
        <w:rPr>
          <w:rFonts w:ascii="Trebuchet MS" w:eastAsia="Trebuchet MS" w:hAnsi="Trebuchet MS" w:cs="Trebuchet MS"/>
          <w:bCs w:val="0"/>
          <w:i/>
          <w:color w:val="1F4E79" w:themeColor="accent1" w:themeShade="80"/>
          <w:sz w:val="22"/>
          <w:szCs w:val="22"/>
        </w:rPr>
      </w:pPr>
      <w:bookmarkStart w:id="155" w:name="_heading=h.2iq8gzs" w:colFirst="0" w:colLast="0"/>
      <w:bookmarkStart w:id="156" w:name="_Toc127361689"/>
      <w:bookmarkStart w:id="157" w:name="_Toc129705153"/>
      <w:bookmarkEnd w:id="155"/>
      <w:r w:rsidRPr="004715C2">
        <w:rPr>
          <w:rFonts w:ascii="Trebuchet MS" w:eastAsia="Trebuchet MS" w:hAnsi="Trebuchet MS" w:cs="Trebuchet MS"/>
          <w:bCs w:val="0"/>
          <w:color w:val="1F4E79" w:themeColor="accent1" w:themeShade="80"/>
          <w:sz w:val="22"/>
          <w:szCs w:val="22"/>
        </w:rPr>
        <w:t>5.3.2. Evaluare şi selecţie - mecanismul non-competitiv</w:t>
      </w:r>
      <w:bookmarkEnd w:id="156"/>
      <w:bookmarkEnd w:id="157"/>
    </w:p>
    <w:p w14:paraId="281CF4C2" w14:textId="77777777" w:rsidR="000F4142" w:rsidRPr="004715C2" w:rsidRDefault="000F4142">
      <w:pPr>
        <w:jc w:val="both"/>
        <w:rPr>
          <w:rFonts w:ascii="Trebuchet MS" w:eastAsia="Trebuchet MS" w:hAnsi="Trebuchet MS" w:cs="Trebuchet MS"/>
          <w:b/>
          <w:color w:val="1F4E79" w:themeColor="accent1" w:themeShade="80"/>
        </w:rPr>
      </w:pPr>
    </w:p>
    <w:p w14:paraId="05473D22" w14:textId="3BC5A378"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Depunerea şi evaluarea ideii de proiect</w:t>
      </w:r>
    </w:p>
    <w:p w14:paraId="1900EB77"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Faţă de procedura de evaluare ce trebuie urmată în cadrul mecanismului competitiv, mecanismul non-competitiv presupune o etapă suplimentară, respectiv cea de depunere şi evaluare a unei </w:t>
      </w:r>
      <w:r w:rsidRPr="004715C2">
        <w:rPr>
          <w:rFonts w:ascii="Trebuchet MS" w:eastAsia="Trebuchet MS" w:hAnsi="Trebuchet MS" w:cs="Trebuchet MS"/>
          <w:b/>
          <w:color w:val="1F4E79" w:themeColor="accent1" w:themeShade="80"/>
        </w:rPr>
        <w:t>fişe/idei de proiect</w:t>
      </w:r>
      <w:r w:rsidRPr="004715C2">
        <w:rPr>
          <w:rFonts w:ascii="Trebuchet MS" w:eastAsia="Trebuchet MS" w:hAnsi="Trebuchet MS" w:cs="Trebuchet MS"/>
          <w:color w:val="1F4E79" w:themeColor="accent1" w:themeShade="80"/>
        </w:rPr>
        <w:t>, înainte ca aceasta să fie dezvoltată într-o cerere de finanţare.</w:t>
      </w:r>
    </w:p>
    <w:p w14:paraId="5355EADA" w14:textId="3FF3EC11"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Fişa de proiect se evaluează după criterii de eligibilitate şi tehnico-financiare. Fişa de proiect se dezvoltă de către Solicitant cu sprijin din partea AM PIDS sau a Organismelor Intermediare, până la atingerea  nivelului calitativ necesar pentru validare.</w:t>
      </w:r>
    </w:p>
    <w:p w14:paraId="221F96FF" w14:textId="34D31454"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Arial" w:hAnsi="Trebuchet MS" w:cs="Arial"/>
          <w:color w:val="1F4E79" w:themeColor="accent1" w:themeShade="80"/>
        </w:rPr>
        <w:t>În funcție de specificul Priorit</w:t>
      </w:r>
      <w:sdt>
        <w:sdtPr>
          <w:rPr>
            <w:rFonts w:ascii="Trebuchet MS" w:hAnsi="Trebuchet MS"/>
            <w:color w:val="1F4E79" w:themeColor="accent1" w:themeShade="80"/>
          </w:rPr>
          <w:tag w:val="goog_rdk_440"/>
          <w:id w:val="1892311516"/>
        </w:sdtPr>
        <w:sdtContent>
          <w:r w:rsidRPr="004715C2">
            <w:rPr>
              <w:rFonts w:ascii="Trebuchet MS" w:eastAsia="Trebuchet MS" w:hAnsi="Trebuchet MS" w:cs="Trebuchet MS"/>
              <w:color w:val="1F4E79" w:themeColor="accent1" w:themeShade="80"/>
            </w:rPr>
            <w:t>ăț</w:t>
          </w:r>
        </w:sdtContent>
      </w:sdt>
      <w:r w:rsidRPr="004715C2">
        <w:rPr>
          <w:rFonts w:ascii="Trebuchet MS" w:eastAsia="Trebuchet MS" w:hAnsi="Trebuchet MS" w:cs="Trebuchet MS"/>
          <w:color w:val="1F4E79" w:themeColor="accent1" w:themeShade="80"/>
        </w:rPr>
        <w:t xml:space="preserve">ii PIDS, etapa de depunere şi evaluare a unei fişe/idei de proiect poate fi eliminată, solicitantul urmând sa depună cererea de finanțare direct </w:t>
      </w:r>
      <w:sdt>
        <w:sdtPr>
          <w:rPr>
            <w:rFonts w:ascii="Trebuchet MS" w:hAnsi="Trebuchet MS"/>
            <w:color w:val="1F4E79" w:themeColor="accent1" w:themeShade="80"/>
          </w:rPr>
          <w:tag w:val="goog_rdk_441"/>
          <w:id w:val="-1921718483"/>
        </w:sdtPr>
        <w:sdtContent>
          <w:r w:rsidRPr="004715C2">
            <w:rPr>
              <w:rFonts w:ascii="Trebuchet MS" w:eastAsia="Trebuchet MS" w:hAnsi="Trebuchet MS" w:cs="Trebuchet MS"/>
              <w:color w:val="1F4E79" w:themeColor="accent1" w:themeShade="80"/>
            </w:rPr>
            <w:t>î</w:t>
          </w:r>
        </w:sdtContent>
      </w:sdt>
      <w:r w:rsidRPr="004715C2">
        <w:rPr>
          <w:rFonts w:ascii="Trebuchet MS" w:eastAsia="Trebuchet MS" w:hAnsi="Trebuchet MS" w:cs="Trebuchet MS"/>
          <w:color w:val="1F4E79" w:themeColor="accent1" w:themeShade="80"/>
        </w:rPr>
        <w:t xml:space="preserve">n MySMIS/2021/SMIS2021+. </w:t>
      </w:r>
    </w:p>
    <w:p w14:paraId="30F07A65" w14:textId="77777777" w:rsidR="00BA1586" w:rsidRPr="004715C2" w:rsidRDefault="00BA1586">
      <w:pPr>
        <w:jc w:val="both"/>
        <w:rPr>
          <w:rFonts w:ascii="Trebuchet MS" w:eastAsia="Trebuchet MS" w:hAnsi="Trebuchet MS" w:cs="Trebuchet MS"/>
          <w:color w:val="1F4E79" w:themeColor="accent1" w:themeShade="80"/>
        </w:rPr>
      </w:pPr>
    </w:p>
    <w:p w14:paraId="149452A8" w14:textId="77777777" w:rsidR="00BA1586" w:rsidRPr="004715C2" w:rsidRDefault="00000000">
      <w:pPr>
        <w:jc w:val="both"/>
        <w:rPr>
          <w:rFonts w:ascii="Trebuchet MS" w:eastAsia="Trebuchet MS" w:hAnsi="Trebuchet MS" w:cs="Trebuchet MS"/>
          <w:color w:val="1F4E79" w:themeColor="accent1" w:themeShade="80"/>
        </w:rPr>
      </w:pPr>
      <w:bookmarkStart w:id="158" w:name="_heading=h.xvir7l" w:colFirst="0" w:colLast="0"/>
      <w:bookmarkEnd w:id="158"/>
      <w:r w:rsidRPr="004715C2">
        <w:rPr>
          <w:rFonts w:ascii="Trebuchet MS" w:eastAsia="Trebuchet MS" w:hAnsi="Trebuchet MS" w:cs="Trebuchet MS"/>
          <w:b/>
          <w:color w:val="1F4E79" w:themeColor="accent1" w:themeShade="80"/>
        </w:rPr>
        <w:t>Depunerea şi evaluarea cererii de finanţare</w:t>
      </w:r>
    </w:p>
    <w:p w14:paraId="1933A1F8" w14:textId="00FAD343"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Cererea de finanțare nu va modifica elementele esențiale stabilite în cadrul fişei de proiect. Solicitantul poate cere sprijinul AM PIDS pentru elaborarea proiectului.</w:t>
      </w:r>
    </w:p>
    <w:p w14:paraId="6CD95DA4" w14:textId="65A6F051" w:rsidR="00BA1586" w:rsidRPr="004715C2" w:rsidRDefault="00000000">
      <w:pPr>
        <w:jc w:val="both"/>
        <w:rPr>
          <w:rFonts w:ascii="Trebuchet MS" w:eastAsia="Trebuchet MS" w:hAnsi="Trebuchet MS" w:cs="Trebuchet MS"/>
          <w:color w:val="1F4E79" w:themeColor="accent1" w:themeShade="80"/>
        </w:rPr>
      </w:pPr>
      <w:bookmarkStart w:id="159" w:name="_heading=h.3hv69ve" w:colFirst="0" w:colLast="0"/>
      <w:bookmarkEnd w:id="159"/>
      <w:r w:rsidRPr="004715C2">
        <w:rPr>
          <w:rFonts w:ascii="Trebuchet MS" w:eastAsia="Trebuchet MS" w:hAnsi="Trebuchet MS" w:cs="Trebuchet MS"/>
          <w:color w:val="1F4E79" w:themeColor="accent1" w:themeShade="80"/>
        </w:rPr>
        <w:t>Pentru evaluarea cererii de finanţare se vor urma ace</w:t>
      </w:r>
      <w:r w:rsidR="0039286C">
        <w:rPr>
          <w:rFonts w:ascii="Trebuchet MS" w:eastAsia="Trebuchet MS" w:hAnsi="Trebuchet MS" w:cs="Trebuchet MS"/>
          <w:color w:val="1F4E79" w:themeColor="accent1" w:themeShade="80"/>
        </w:rPr>
        <w:t>i</w:t>
      </w:r>
      <w:r w:rsidRPr="004715C2">
        <w:rPr>
          <w:rFonts w:ascii="Trebuchet MS" w:eastAsia="Trebuchet MS" w:hAnsi="Trebuchet MS" w:cs="Trebuchet MS"/>
          <w:color w:val="1F4E79" w:themeColor="accent1" w:themeShade="80"/>
        </w:rPr>
        <w:t>aşi paşi ca în cazul mecanismului competitiv.</w:t>
      </w:r>
    </w:p>
    <w:p w14:paraId="412EDDEF" w14:textId="77777777" w:rsidR="001E47DD" w:rsidRPr="004715C2" w:rsidRDefault="001E47DD">
      <w:pPr>
        <w:jc w:val="both"/>
        <w:rPr>
          <w:rFonts w:ascii="Trebuchet MS" w:eastAsia="Trebuchet MS" w:hAnsi="Trebuchet MS" w:cs="Trebuchet MS"/>
          <w:color w:val="1F4E79" w:themeColor="accent1" w:themeShade="80"/>
        </w:rPr>
      </w:pPr>
      <w:bookmarkStart w:id="160" w:name="_heading=h.1x0gk37" w:colFirst="0" w:colLast="0"/>
      <w:bookmarkEnd w:id="160"/>
    </w:p>
    <w:p w14:paraId="7E010D88" w14:textId="2F9E3C0B" w:rsidR="00BA1586" w:rsidRPr="004715C2" w:rsidRDefault="009C78DA" w:rsidP="00B55109">
      <w:pPr>
        <w:pStyle w:val="Titlu1"/>
        <w:rPr>
          <w:rFonts w:ascii="Trebuchet MS" w:eastAsia="Trebuchet MS" w:hAnsi="Trebuchet MS" w:cs="Trebuchet MS"/>
          <w:bCs w:val="0"/>
          <w:color w:val="1F4E79" w:themeColor="accent1" w:themeShade="80"/>
          <w:sz w:val="22"/>
          <w:szCs w:val="22"/>
        </w:rPr>
      </w:pPr>
      <w:bookmarkStart w:id="161" w:name="_heading=h.4h042r0" w:colFirst="0" w:colLast="0"/>
      <w:bookmarkStart w:id="162" w:name="_Toc127361690"/>
      <w:bookmarkStart w:id="163" w:name="_Toc129705154"/>
      <w:bookmarkEnd w:id="161"/>
      <w:r w:rsidRPr="004715C2">
        <w:rPr>
          <w:rFonts w:ascii="Trebuchet MS" w:eastAsia="Trebuchet MS" w:hAnsi="Trebuchet MS" w:cs="Trebuchet MS"/>
          <w:bCs w:val="0"/>
          <w:color w:val="1F4E79" w:themeColor="accent1" w:themeShade="80"/>
          <w:sz w:val="22"/>
          <w:szCs w:val="22"/>
        </w:rPr>
        <w:t>5.4. Contractare</w:t>
      </w:r>
      <w:bookmarkEnd w:id="162"/>
      <w:bookmarkEnd w:id="163"/>
    </w:p>
    <w:p w14:paraId="711676BF" w14:textId="77777777" w:rsidR="000F4142" w:rsidRPr="004715C2" w:rsidRDefault="000F4142">
      <w:pPr>
        <w:jc w:val="both"/>
        <w:rPr>
          <w:rFonts w:ascii="Trebuchet MS" w:eastAsia="Trebuchet MS" w:hAnsi="Trebuchet MS" w:cs="Trebuchet MS"/>
          <w:color w:val="1F4E79" w:themeColor="accent1" w:themeShade="80"/>
        </w:rPr>
      </w:pPr>
    </w:p>
    <w:p w14:paraId="09711E35" w14:textId="282A128D"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După finalizarea evaluării cererilor de finanțare începe etapa de contractare. </w:t>
      </w:r>
    </w:p>
    <w:p w14:paraId="53A09E36"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Intrarea în etapa de contractare este adusă la cunoștința solicitantului al cărui proiect a fost selectat, prin aplicația informatică MySMIS2021/SMIS2021+, în termen de maxim 5 zile lucrătoare calculat de la data finalizării etapei de evaluare tehnică și financiară, respectiv de la data finalizării procesului de contestații, după caz.</w:t>
      </w:r>
    </w:p>
    <w:p w14:paraId="53E257FB"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În etapa de contractare, solicitanților li se va solicita de către AM/OI, prin sistemul informatic  MySMIS2021/SMIS2021+, să facă dovada celor declarate prin declarația unică, respectiv să prezinte documentele suport prin care fac dovada îndeplinirii tuturor criteriilor de eligibilitate. Solicitanții care în etapa de contractare până la termenul stabilit de către autoritatea de management/organismul intermediar, după caz, nu fac dovada îndeplinirii criteriilor de eligibilitate conform declarației unice prezentată în etapa de depunere a cererii de finanțare sunt declarați respinși, iar contractul de finanțare nu va fi semnat.</w:t>
      </w:r>
    </w:p>
    <w:p w14:paraId="2D561446" w14:textId="79333102"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Solicitanții vor avea la dispoziție maxim 1</w:t>
      </w:r>
      <w:r w:rsidR="00F76C01" w:rsidRPr="004715C2">
        <w:rPr>
          <w:rFonts w:ascii="Trebuchet MS" w:eastAsia="Trebuchet MS" w:hAnsi="Trebuchet MS" w:cs="Trebuchet MS"/>
          <w:color w:val="1F4E79" w:themeColor="accent1" w:themeShade="80"/>
        </w:rPr>
        <w:t>5</w:t>
      </w:r>
      <w:r w:rsidRPr="004715C2">
        <w:rPr>
          <w:rFonts w:ascii="Trebuchet MS" w:eastAsia="Trebuchet MS" w:hAnsi="Trebuchet MS" w:cs="Trebuchet MS"/>
          <w:color w:val="1F4E79" w:themeColor="accent1" w:themeShade="80"/>
        </w:rPr>
        <w:t xml:space="preserve"> zile  de la solicitarea autorităților de management/organismelor intermediare, pentru transmiterea documentelor solicitate în etapa de contractare, sub sancțiunea respingerii cererii de finanțare.</w:t>
      </w:r>
    </w:p>
    <w:p w14:paraId="5A547DF8" w14:textId="33EB127B"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Cererile de finanțare care au fost selectate pentru finanțare vor intra în procesul de contractare, in limita alocării financiare disponibile, cu posibilitatea supracontractării, în conformitate cu prevederile OUG </w:t>
      </w:r>
      <w:r w:rsidR="005F3F16">
        <w:rPr>
          <w:rFonts w:ascii="Trebuchet MS" w:eastAsia="Trebuchet MS" w:hAnsi="Trebuchet MS" w:cs="Trebuchet MS"/>
          <w:color w:val="1F4E79" w:themeColor="accent1" w:themeShade="80"/>
        </w:rPr>
        <w:t xml:space="preserve">nr. </w:t>
      </w:r>
      <w:r w:rsidRPr="004715C2">
        <w:rPr>
          <w:rFonts w:ascii="Trebuchet MS" w:eastAsia="Trebuchet MS" w:hAnsi="Trebuchet MS" w:cs="Trebuchet MS"/>
          <w:color w:val="1F4E79" w:themeColor="accent1" w:themeShade="80"/>
        </w:rPr>
        <w:t>133/2021, cu modificările și completările ulterioare.</w:t>
      </w:r>
    </w:p>
    <w:p w14:paraId="76718A4D" w14:textId="7A3EB30A"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Obiectul contractului îl reprezintă acordarea finanțării nerambursabile de către AM PIDS / OI delegat, pentru implementarea proiectului propus de solicitant şi aprobat pentru finanțare.</w:t>
      </w:r>
    </w:p>
    <w:p w14:paraId="7CD3ABCC" w14:textId="6C4F04BB"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Autoritatea de management/organismele intermediare pot solicita clarificări în etapa de contractare, cu respectarea principiului tratamentului egal și nediscriminării. Solicitanții au obligația să răspundă în termen de maxim 1</w:t>
      </w:r>
      <w:r w:rsidR="00DF5AAA" w:rsidRPr="004715C2">
        <w:rPr>
          <w:rFonts w:ascii="Trebuchet MS" w:eastAsia="Trebuchet MS" w:hAnsi="Trebuchet MS" w:cs="Trebuchet MS"/>
          <w:color w:val="1F4E79" w:themeColor="accent1" w:themeShade="80"/>
        </w:rPr>
        <w:t>5</w:t>
      </w:r>
      <w:r w:rsidRPr="004715C2">
        <w:rPr>
          <w:rFonts w:ascii="Trebuchet MS" w:eastAsia="Trebuchet MS" w:hAnsi="Trebuchet MS" w:cs="Trebuchet MS"/>
          <w:color w:val="1F4E79" w:themeColor="accent1" w:themeShade="80"/>
        </w:rPr>
        <w:t xml:space="preserve"> zile </w:t>
      </w:r>
      <w:r w:rsidR="00DF5AAA" w:rsidRPr="004715C2">
        <w:rPr>
          <w:rFonts w:ascii="Trebuchet MS" w:eastAsia="Trebuchet MS" w:hAnsi="Trebuchet MS" w:cs="Trebuchet MS"/>
          <w:color w:val="1F4E79" w:themeColor="accent1" w:themeShade="80"/>
        </w:rPr>
        <w:t xml:space="preserve"> </w:t>
      </w:r>
      <w:r w:rsidRPr="004715C2">
        <w:rPr>
          <w:rFonts w:ascii="Trebuchet MS" w:eastAsia="Trebuchet MS" w:hAnsi="Trebuchet MS" w:cs="Trebuchet MS"/>
          <w:color w:val="1F4E79" w:themeColor="accent1" w:themeShade="80"/>
        </w:rPr>
        <w:t xml:space="preserve">de la data primirii solicitării de clarificări, sub sancțiunea respingerii cererii de finanțare. </w:t>
      </w:r>
    </w:p>
    <w:p w14:paraId="5F72ACD0"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Pe baza informațiilor și documentelor prezentate de solicitant, inclusiv ca răspuns la solicitarea de clarificări, a celor disponibile autorității de management/organismului intermediar din bazele de date administrate de alte instituții publice, pe baza Protocoalelor încheiate cu acestea și a informațiilor/documentelor care au însoțit cererea de finanțare disponibile în sistemul informatic MySMIS2021/SMIS2021+, autoritatea de management/organismul intermediar va emite decizia de selecție/aprobare a finanțării, respectiv decizia de respingere a cererii de finanțare.   </w:t>
      </w:r>
    </w:p>
    <w:p w14:paraId="4D5CA391" w14:textId="4E4D6D49"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Arial" w:hAnsi="Trebuchet MS" w:cs="Arial"/>
          <w:color w:val="1F4E79" w:themeColor="accent1" w:themeShade="80"/>
        </w:rPr>
        <w:t>Pentru cererile de finanțare selectate, autoritatea de management/organismul intermedia</w:t>
      </w:r>
      <w:sdt>
        <w:sdtPr>
          <w:rPr>
            <w:rFonts w:ascii="Trebuchet MS" w:hAnsi="Trebuchet MS"/>
            <w:color w:val="1F4E79" w:themeColor="accent1" w:themeShade="80"/>
          </w:rPr>
          <w:tag w:val="goog_rdk_444"/>
          <w:id w:val="-551770167"/>
        </w:sdtPr>
        <w:sdtContent>
          <w:r w:rsidRPr="004715C2">
            <w:rPr>
              <w:rFonts w:ascii="Trebuchet MS" w:eastAsia="Trebuchet MS" w:hAnsi="Trebuchet MS" w:cs="Trebuchet MS"/>
              <w:color w:val="1F4E79" w:themeColor="accent1" w:themeShade="80"/>
            </w:rPr>
            <w:t>r</w:t>
          </w:r>
        </w:sdtContent>
      </w:sdt>
      <w:r w:rsidRPr="004715C2">
        <w:rPr>
          <w:rFonts w:ascii="Trebuchet MS" w:eastAsia="Arial" w:hAnsi="Trebuchet MS" w:cs="Arial"/>
          <w:color w:val="1F4E79" w:themeColor="accent1" w:themeShade="80"/>
        </w:rPr>
        <w:t xml:space="preserve"> va proceda la încheierea contractului de finanțare.</w:t>
      </w:r>
    </w:p>
    <w:p w14:paraId="75FBE31D" w14:textId="72800CBA"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Perioada de verificare a îndeplinirii criteriilor de eligibilitate, inclusiv perioada de solicitare de clarificări pentru emiterea deciziei de selecție/aprobare a finanțării, respectiv decizia de respingere a cererii de finanțare, precum și încheierea contractului de finanțare nu poate depăși 45 de zile  de la data la care solicitantul a luat cunoștință pentru trecerea în etapa de contractare.</w:t>
      </w:r>
    </w:p>
    <w:p w14:paraId="5B44CFE3" w14:textId="406952C4"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În cazuri excepționale și pentru motive independente de beneficiar și parteneri, după caz, procesul de contractare poate fi suspendat, condiționat ca perioada de suspendare să asigure implementarea proiectelor în condiții optime, în conformitate cu cererea de finanțare aprobată și încadrarea în perioada de programare. Perioadele de suspendare nu pot depăși 45 de zile calendaristice</w:t>
      </w:r>
      <w:r w:rsidR="002C5188" w:rsidRPr="004715C2">
        <w:rPr>
          <w:rFonts w:ascii="Trebuchet MS" w:eastAsia="Trebuchet MS" w:hAnsi="Trebuchet MS" w:cs="Trebuchet MS"/>
          <w:color w:val="1F4E79" w:themeColor="accent1" w:themeShade="80"/>
        </w:rPr>
        <w:t xml:space="preserve"> de la data la care solicitantul a luat cunoștință pentru trecerea în etapa de contractare.</w:t>
      </w:r>
    </w:p>
    <w:p w14:paraId="79E81725"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Autoritatea de management/organismul intermediar emite decizia de respingere a cererii de finanțare, conform procedurilor proprii, în etapa de contractare, cu menționarea motivelor de respingere, dacă intervine cel puțin una dintre următoarele situații:</w:t>
      </w:r>
    </w:p>
    <w:p w14:paraId="57CCE4EB" w14:textId="77777777" w:rsidR="00BA1586" w:rsidRPr="004715C2" w:rsidRDefault="00000000">
      <w:pPr>
        <w:ind w:left="708"/>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a) solicitantul nu face dovada că cele declarate prin declarația unică sunt conforme cu realitatea și corespund cerințelor din ghidul solicitantului;</w:t>
      </w:r>
    </w:p>
    <w:p w14:paraId="6A76FC96" w14:textId="77777777" w:rsidR="00BA1586" w:rsidRPr="004715C2" w:rsidRDefault="00000000">
      <w:pPr>
        <w:ind w:left="708"/>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b) solicitantul nu răspunde în termen la clarificările care sunt solicitate de autoritatea de management/organismele intermediare.</w:t>
      </w:r>
    </w:p>
    <w:p w14:paraId="71C4F1F0" w14:textId="0A6DA5E2"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Decizia de respingere a finanțării unui proiect se aduce la cunoștința solicitantului prin  sistemul informatic. Împotriva deciziei de respingere a contractării se poate formula contestație pe cale administrativă, sub sancțiunea decăderii, la Comitetul de soluționare a contestațiilor.</w:t>
      </w:r>
    </w:p>
    <w:p w14:paraId="2B827029"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Comitetul de soluționare a contestațiilor soluționează contestația, prin decizie motivată, în termen de maxim 10 zile lucrătoare de la data înregistrării acesteia. </w:t>
      </w:r>
    </w:p>
    <w:p w14:paraId="4615A4FE"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În cazul admiterii contestației, în etapa de evaluare tehnică și financiară, respectiv în etapa de contractare, autoritatea de management/organismul intermediar poate decide fie reevaluarea cererii de finanțare pentru criteriile de evaluare tehnică și financiară, fie anularea deciziei de respingere a finanțării și, după caz, emiterea deciziei de selectare și semnarea contractului de finanțare, având în vedere considerentele deciziei de soluționare a contestației.</w:t>
      </w:r>
    </w:p>
    <w:p w14:paraId="476784C8" w14:textId="58EDCAB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Împotriva soluției stabilite prin decizie de către Comitetul de soluționare a contestațiilor se poate formula plângere în termenul prevăzut de lege la instanța de contencios administrativ în a cărei rază teritorială își are domiciliul/sediul solicitantul, în conformitate cu prevederile Legii</w:t>
      </w:r>
      <w:r w:rsidR="00952317">
        <w:rPr>
          <w:rFonts w:ascii="Trebuchet MS" w:eastAsia="Trebuchet MS" w:hAnsi="Trebuchet MS" w:cs="Trebuchet MS"/>
          <w:color w:val="1F4E79" w:themeColor="accent1" w:themeShade="80"/>
        </w:rPr>
        <w:t xml:space="preserve"> contenciosului administrativ</w:t>
      </w:r>
      <w:r w:rsidRPr="004715C2">
        <w:rPr>
          <w:rFonts w:ascii="Trebuchet MS" w:eastAsia="Trebuchet MS" w:hAnsi="Trebuchet MS" w:cs="Trebuchet MS"/>
          <w:color w:val="1F4E79" w:themeColor="accent1" w:themeShade="80"/>
        </w:rPr>
        <w:t xml:space="preserve"> nr. 554/2004, cu modificările și completările ulterioare.</w:t>
      </w:r>
    </w:p>
    <w:p w14:paraId="695DC4B2"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Prevederile de mai sus, referitoare la modalitatea de desfășurare a procesului de verificare administrativă, evaluare tehnico-financiară și contractare, se aplică de la momentul operaționalizării sistemului informatic MySMIS2021/SMIS2021, respectiv după optimizarea parametrilor de funcționare în corelare cu modalitatea de desfășurare a procesului de verificare administrativă, evaluare tehnico-financiară și contractare stabilită prin prezentul document.</w:t>
      </w:r>
    </w:p>
    <w:p w14:paraId="4D4FCAE9"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Până la operaționalizarea sistemului informatic MySMIS2021/SMIS2021 </w:t>
      </w:r>
      <w:sdt>
        <w:sdtPr>
          <w:rPr>
            <w:color w:val="1F4E79" w:themeColor="accent1" w:themeShade="80"/>
          </w:rPr>
          <w:tag w:val="goog_rdk_447"/>
          <w:id w:val="-257521261"/>
        </w:sdtPr>
        <w:sdtContent>
          <w:r w:rsidRPr="004715C2">
            <w:rPr>
              <w:rFonts w:ascii="Trebuchet MS" w:eastAsia="Trebuchet MS" w:hAnsi="Trebuchet MS" w:cs="Trebuchet MS"/>
              <w:color w:val="1F4E79" w:themeColor="accent1" w:themeShade="80"/>
            </w:rPr>
            <w:t>î</w:t>
          </w:r>
        </w:sdtContent>
      </w:sdt>
      <w:r w:rsidRPr="004715C2">
        <w:rPr>
          <w:rFonts w:ascii="Trebuchet MS" w:eastAsia="Trebuchet MS" w:hAnsi="Trebuchet MS" w:cs="Trebuchet MS"/>
          <w:color w:val="1F4E79" w:themeColor="accent1" w:themeShade="80"/>
        </w:rPr>
        <w:t xml:space="preserve">n sensul prevederilor de mai sus, autoritatea de management va  asigura derularea procesului de evaluare </w:t>
      </w:r>
      <w:sdt>
        <w:sdtPr>
          <w:rPr>
            <w:color w:val="1F4E79" w:themeColor="accent1" w:themeShade="80"/>
          </w:rPr>
          <w:tag w:val="goog_rdk_448"/>
          <w:id w:val="550664560"/>
        </w:sdtPr>
        <w:sdtContent>
          <w:r w:rsidRPr="004715C2">
            <w:rPr>
              <w:rFonts w:ascii="Trebuchet MS" w:eastAsia="Trebuchet MS" w:hAnsi="Trebuchet MS" w:cs="Trebuchet MS"/>
              <w:color w:val="1F4E79" w:themeColor="accent1" w:themeShade="80"/>
            </w:rPr>
            <w:t>ș</w:t>
          </w:r>
        </w:sdtContent>
      </w:sdt>
      <w:r w:rsidRPr="004715C2">
        <w:rPr>
          <w:rFonts w:ascii="Trebuchet MS" w:eastAsia="Trebuchet MS" w:hAnsi="Trebuchet MS" w:cs="Trebuchet MS"/>
          <w:color w:val="1F4E79" w:themeColor="accent1" w:themeShade="80"/>
        </w:rPr>
        <w:t>i selecție a cererilor de finanțare conform funcțiilor existente la nivelul sistemului informatic MySMIS2014/SMIS2014+ cu obligația de a asigura, împreună cu beneficiarii contractelor semnate,  transferul informațiilor în sistemul informatic MySMIS2021/SMIS2021+ în termen de maxim 90 zile de la data la care sistemul informatic a fost operaționalizat.</w:t>
      </w:r>
    </w:p>
    <w:p w14:paraId="09283C37" w14:textId="77777777" w:rsidR="00BA1586" w:rsidRPr="004715C2" w:rsidRDefault="00BA1586">
      <w:pPr>
        <w:jc w:val="both"/>
        <w:rPr>
          <w:rFonts w:ascii="Trebuchet MS" w:eastAsia="Trebuchet MS" w:hAnsi="Trebuchet MS" w:cs="Trebuchet MS"/>
          <w:color w:val="1F4E79" w:themeColor="accent1" w:themeShade="80"/>
        </w:rPr>
      </w:pPr>
    </w:p>
    <w:p w14:paraId="679ACF36"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Evitarea dublei finanțări și utilizarea eficientă a fondurilor</w:t>
      </w:r>
    </w:p>
    <w:p w14:paraId="22903488" w14:textId="77777777" w:rsidR="00D516E3" w:rsidRPr="00D516E3" w:rsidRDefault="00D516E3" w:rsidP="00D516E3">
      <w:pPr>
        <w:jc w:val="both"/>
        <w:rPr>
          <w:rFonts w:ascii="Times New Roman" w:eastAsia="Trebuchet MS" w:hAnsi="Times New Roman" w:cs="Times New Roman"/>
          <w:bCs/>
          <w:color w:val="388600"/>
        </w:rPr>
      </w:pPr>
      <w:r w:rsidRPr="00D516E3">
        <w:rPr>
          <w:rFonts w:ascii="Times New Roman" w:eastAsia="Trebuchet MS" w:hAnsi="Times New Roman" w:cs="Times New Roman"/>
          <w:bCs/>
          <w:color w:val="388600"/>
        </w:rPr>
        <w:t>Pentru a asigura utilizarea corectă a fondurilor publice, Autoritatea de Management va verifica, pentru fiecare cerere de finanțare, existența riscului de dublă finanțare.</w:t>
      </w:r>
    </w:p>
    <w:p w14:paraId="113C095F" w14:textId="77777777" w:rsidR="00D516E3" w:rsidRPr="00D516E3" w:rsidRDefault="00D516E3" w:rsidP="00D516E3">
      <w:pPr>
        <w:jc w:val="both"/>
        <w:rPr>
          <w:rFonts w:ascii="Times New Roman" w:eastAsia="Trebuchet MS" w:hAnsi="Times New Roman" w:cs="Times New Roman"/>
          <w:bCs/>
          <w:color w:val="388600"/>
        </w:rPr>
      </w:pPr>
      <w:r w:rsidRPr="00D516E3">
        <w:rPr>
          <w:rFonts w:ascii="Times New Roman" w:eastAsia="Trebuchet MS" w:hAnsi="Times New Roman" w:cs="Times New Roman"/>
          <w:bCs/>
          <w:color w:val="388600"/>
        </w:rPr>
        <w:t>Verificarea se realizează pentru beneficiarii sau partenerii care, în ultimele 36 de luni anterioare depunerii cererii de finanțare, au implementat sau implementează unul sau mai multe proiecte finanțate prin programele PEO, POCU, PIDS, PS, PTJ sau PNRR. Scopul acestei analize este de a identifica eventuale suprapuneri și riscuri de dublă finanțare pentru același beneficiar/partener între achizițiile, activitățile sau serviciile (exemplu: achiziționarea pe proiecte diferite a aceluiași tip de echipamente, bunuri, servicii, lucrări, livrabile cu aceeași destinație) prevăzute în proiectul propus și cele din proiectele deja contractate sau aflate în curs de contractare.</w:t>
      </w:r>
    </w:p>
    <w:p w14:paraId="47402B52" w14:textId="77777777" w:rsidR="00D516E3" w:rsidRPr="00D516E3" w:rsidRDefault="00D516E3" w:rsidP="00D516E3">
      <w:pPr>
        <w:jc w:val="both"/>
        <w:rPr>
          <w:rFonts w:ascii="Times New Roman" w:eastAsia="Times New Roman" w:hAnsi="Times New Roman" w:cs="Times New Roman"/>
          <w:bCs/>
          <w:color w:val="388600"/>
          <w:lang w:eastAsia="ro-RO"/>
        </w:rPr>
      </w:pPr>
      <w:r w:rsidRPr="00D516E3">
        <w:rPr>
          <w:rFonts w:ascii="Times New Roman" w:eastAsia="Trebuchet MS" w:hAnsi="Times New Roman" w:cs="Times New Roman"/>
          <w:bCs/>
          <w:color w:val="388600"/>
        </w:rPr>
        <w:t xml:space="preserve">Analiza se va realiza de către Autoritatea de Management/Organismul Intermediar, pe baza bugetelor detaliate și listelor de achiziții din cererea de finanțare curentă, a informațiilor și documentelor deja disponibile în sistemele informatice utilizate pentru gestionarea fondurilor UE pentru proiectele deja contractate/anterioare, precum și pe baza eventualelor clarificări suplimentare solicitate beneficiarului. În cazul în care se va considera necesar, </w:t>
      </w:r>
      <w:r w:rsidRPr="00D516E3">
        <w:rPr>
          <w:rFonts w:ascii="Times New Roman" w:eastAsia="Times New Roman" w:hAnsi="Times New Roman" w:cs="Times New Roman"/>
          <w:bCs/>
          <w:color w:val="388600"/>
          <w:lang w:eastAsia="ro-RO"/>
        </w:rPr>
        <w:t>AM/OI va organiza întâlniri pentru clarificarea aspectelor menționate.</w:t>
      </w:r>
    </w:p>
    <w:p w14:paraId="03CAD045" w14:textId="77777777" w:rsidR="00D516E3" w:rsidRPr="00D516E3" w:rsidRDefault="00D516E3" w:rsidP="00D516E3">
      <w:pPr>
        <w:jc w:val="both"/>
        <w:rPr>
          <w:rFonts w:ascii="Times New Roman" w:eastAsia="Trebuchet MS" w:hAnsi="Times New Roman" w:cs="Times New Roman"/>
          <w:bCs/>
          <w:color w:val="388600"/>
        </w:rPr>
      </w:pPr>
      <w:r w:rsidRPr="00D516E3">
        <w:rPr>
          <w:rFonts w:ascii="Times New Roman" w:eastAsia="Trebuchet MS" w:hAnsi="Times New Roman" w:cs="Times New Roman"/>
          <w:bCs/>
          <w:color w:val="388600"/>
        </w:rPr>
        <w:t>Se consideră că există risc de dublă finanțare atunci când același beneficiar sau partener solicită finanțare, în cadrul mai multor proiecte, pentru activități sau cheltuieli privind bunuri, servicii ori lucrări cu destinație, scop și funcționalitate similare, indiferent de marcă, furnizor sau versiune tehnică, inclusiv în situațiile în care achizițiile anterioare sunt încă funcționale sau valabile, iar înlocuirea acestora nu este justificată prin motive tehnice sau operaționale obiective. Exemple orientative (fără a se limita la acestea):</w:t>
      </w:r>
    </w:p>
    <w:p w14:paraId="16A494A0" w14:textId="77777777" w:rsidR="00D516E3" w:rsidRPr="00D516E3" w:rsidRDefault="00D516E3" w:rsidP="00D516E3">
      <w:pPr>
        <w:pStyle w:val="Listparagraf"/>
        <w:widowControl/>
        <w:numPr>
          <w:ilvl w:val="0"/>
          <w:numId w:val="17"/>
        </w:numPr>
        <w:autoSpaceDE/>
        <w:autoSpaceDN/>
        <w:spacing w:after="200" w:line="276" w:lineRule="auto"/>
        <w:contextualSpacing/>
        <w:jc w:val="both"/>
        <w:rPr>
          <w:rFonts w:ascii="Times New Roman" w:eastAsia="Trebuchet MS" w:hAnsi="Times New Roman" w:cs="Times New Roman"/>
          <w:bCs/>
          <w:color w:val="388600"/>
        </w:rPr>
      </w:pPr>
      <w:r w:rsidRPr="00D516E3">
        <w:rPr>
          <w:rFonts w:ascii="Times New Roman" w:eastAsia="Trebuchet MS" w:hAnsi="Times New Roman" w:cs="Times New Roman"/>
          <w:bCs/>
          <w:color w:val="388600"/>
        </w:rPr>
        <w:t>achiziționarea acelorași tipuri de echipamente, sisteme informatice sau platforme software pe mai multe proiecte, fără justificarea unei nevoi/destinații distincte;</w:t>
      </w:r>
    </w:p>
    <w:p w14:paraId="42E68263" w14:textId="77777777" w:rsidR="00D516E3" w:rsidRPr="00D516E3" w:rsidRDefault="00D516E3" w:rsidP="00D516E3">
      <w:pPr>
        <w:pStyle w:val="Listparagraf"/>
        <w:widowControl/>
        <w:numPr>
          <w:ilvl w:val="0"/>
          <w:numId w:val="17"/>
        </w:numPr>
        <w:autoSpaceDE/>
        <w:autoSpaceDN/>
        <w:spacing w:after="200" w:line="276" w:lineRule="auto"/>
        <w:contextualSpacing/>
        <w:jc w:val="both"/>
        <w:rPr>
          <w:rFonts w:ascii="Times New Roman" w:eastAsia="Trebuchet MS" w:hAnsi="Times New Roman" w:cs="Times New Roman"/>
          <w:bCs/>
          <w:color w:val="388600"/>
        </w:rPr>
      </w:pPr>
      <w:r w:rsidRPr="00D516E3">
        <w:rPr>
          <w:rFonts w:ascii="Times New Roman" w:eastAsia="Trebuchet MS" w:hAnsi="Times New Roman" w:cs="Times New Roman"/>
          <w:bCs/>
          <w:color w:val="388600"/>
        </w:rPr>
        <w:t>furnizarea acelorași tipuri de servicii (de exemplu, consiliere, medierea muncii, servicii sociale, educaționale etc,) pentru aceiași membri ai grupului-țintă, în proiecte diferite, pe perioade suprapuse, fără ca serviciile oferite să fie complementare sau distincte ca obiective și rezultate;</w:t>
      </w:r>
    </w:p>
    <w:p w14:paraId="2024D5A7" w14:textId="77777777" w:rsidR="00D516E3" w:rsidRPr="00D516E3" w:rsidRDefault="00D516E3" w:rsidP="00D516E3">
      <w:pPr>
        <w:pStyle w:val="Listparagraf"/>
        <w:widowControl/>
        <w:numPr>
          <w:ilvl w:val="0"/>
          <w:numId w:val="17"/>
        </w:numPr>
        <w:autoSpaceDE/>
        <w:autoSpaceDN/>
        <w:spacing w:after="200" w:line="276" w:lineRule="auto"/>
        <w:contextualSpacing/>
        <w:jc w:val="both"/>
        <w:rPr>
          <w:rFonts w:ascii="Times New Roman" w:eastAsia="Trebuchet MS" w:hAnsi="Times New Roman" w:cs="Times New Roman"/>
          <w:bCs/>
          <w:color w:val="388600"/>
        </w:rPr>
      </w:pPr>
      <w:r w:rsidRPr="00D516E3">
        <w:rPr>
          <w:rFonts w:ascii="Times New Roman" w:eastAsia="Trebuchet MS" w:hAnsi="Times New Roman" w:cs="Times New Roman"/>
          <w:bCs/>
          <w:color w:val="388600"/>
        </w:rPr>
        <w:t>furnizarea de programe de formare profesională pentru același nivel de calificare (același cod COR) acelorași participanți, indiferent de perioada de implementare;</w:t>
      </w:r>
    </w:p>
    <w:p w14:paraId="4025184C" w14:textId="77777777" w:rsidR="00D516E3" w:rsidRPr="00D516E3" w:rsidRDefault="00D516E3" w:rsidP="00D516E3">
      <w:pPr>
        <w:pStyle w:val="Listparagraf"/>
        <w:widowControl/>
        <w:numPr>
          <w:ilvl w:val="0"/>
          <w:numId w:val="17"/>
        </w:numPr>
        <w:autoSpaceDE/>
        <w:autoSpaceDN/>
        <w:spacing w:after="200" w:line="276" w:lineRule="auto"/>
        <w:contextualSpacing/>
        <w:jc w:val="both"/>
        <w:rPr>
          <w:rFonts w:ascii="Times New Roman" w:eastAsia="Trebuchet MS" w:hAnsi="Times New Roman" w:cs="Times New Roman"/>
          <w:bCs/>
          <w:color w:val="388600"/>
        </w:rPr>
      </w:pPr>
      <w:r w:rsidRPr="00D516E3">
        <w:rPr>
          <w:rFonts w:ascii="Times New Roman" w:eastAsia="Trebuchet MS" w:hAnsi="Times New Roman" w:cs="Times New Roman"/>
          <w:bCs/>
          <w:color w:val="388600"/>
        </w:rPr>
        <w:t xml:space="preserve">includerea acelorași tipuri de livrabile (rapoarte, metodologii, analize) deja finanțate anterior, în proporție semnificativă. </w:t>
      </w:r>
    </w:p>
    <w:p w14:paraId="6A21F106" w14:textId="77777777" w:rsidR="00D516E3" w:rsidRPr="00D516E3" w:rsidRDefault="00D516E3" w:rsidP="00D516E3">
      <w:pPr>
        <w:jc w:val="both"/>
        <w:rPr>
          <w:rFonts w:ascii="Times New Roman" w:eastAsia="Trebuchet MS" w:hAnsi="Times New Roman" w:cs="Times New Roman"/>
          <w:bCs/>
          <w:color w:val="388600"/>
        </w:rPr>
      </w:pPr>
      <w:r w:rsidRPr="00D516E3">
        <w:rPr>
          <w:rFonts w:ascii="Times New Roman" w:eastAsia="Trebuchet MS" w:hAnsi="Times New Roman" w:cs="Times New Roman"/>
          <w:bCs/>
          <w:color w:val="388600"/>
        </w:rPr>
        <w:t>Dacă în urma verificărilor se constată suprapuneri sau riscuri de dublă finanțare</w:t>
      </w:r>
      <w:r w:rsidRPr="00D516E3">
        <w:rPr>
          <w:color w:val="388600"/>
          <w:lang w:val="it-IT"/>
        </w:rPr>
        <w:t xml:space="preserve"> </w:t>
      </w:r>
      <w:r w:rsidRPr="00D516E3">
        <w:rPr>
          <w:rFonts w:ascii="Times New Roman" w:eastAsia="Trebuchet MS" w:hAnsi="Times New Roman" w:cs="Times New Roman"/>
          <w:bCs/>
          <w:color w:val="388600"/>
        </w:rPr>
        <w:t xml:space="preserve">pentru același beneficiar/partener cu privire la achiziționarea pe proiecte diferite a aceluiași tip de bunuri, servicii, lucrări, cu aceeași destinație, vor fi solicitate clarificări și justificări privind destinația, utilitatea și necesitatea cheltuielilor respective. Dacă riscurile nu pot fi eliminate prin clarificări, valoarea asistenței financiare nerambursabile aferentă cererii de finanțare va fi ajustată corespunzător înainte de semnarea contractului de finanțare. </w:t>
      </w:r>
    </w:p>
    <w:p w14:paraId="33287615" w14:textId="77777777" w:rsidR="00D516E3" w:rsidRPr="00D516E3" w:rsidRDefault="00D516E3" w:rsidP="00D516E3">
      <w:pPr>
        <w:jc w:val="both"/>
        <w:rPr>
          <w:rFonts w:ascii="Times New Roman" w:eastAsia="Trebuchet MS" w:hAnsi="Times New Roman" w:cs="Times New Roman"/>
          <w:bCs/>
          <w:color w:val="388600"/>
        </w:rPr>
      </w:pPr>
      <w:r w:rsidRPr="00D516E3">
        <w:rPr>
          <w:rFonts w:ascii="Times New Roman" w:eastAsia="Trebuchet MS" w:hAnsi="Times New Roman" w:cs="Times New Roman"/>
          <w:bCs/>
          <w:color w:val="388600"/>
        </w:rPr>
        <w:t>Beneficiarul/partenerul are obligația de a se asigura că niciuna dintre activitățile, cheltuielile sau bunurile solicitate la finanțare nu a mai fost sau nu este finanțată din alte programe publice (naționale sau europene); de a păstra evidențe contabile distincte pentru fiecare proiect; declara în mod explicit, prin documentele de contractare, că nu există dublă finanțare pentru aceleași costuri; de a monitoriza și pe durata implementării proiectului orice situație care ar putea genera o dublă finanțare, inclusiv pentru livrabile, echipamente sau grup-țintă.</w:t>
      </w:r>
      <w:r w:rsidRPr="00D516E3" w:rsidDel="00646C4D">
        <w:rPr>
          <w:rFonts w:ascii="Times New Roman" w:eastAsia="Trebuchet MS" w:hAnsi="Times New Roman" w:cs="Times New Roman"/>
          <w:bCs/>
          <w:color w:val="388600"/>
        </w:rPr>
        <w:t xml:space="preserve"> </w:t>
      </w:r>
    </w:p>
    <w:p w14:paraId="3246C39E" w14:textId="77777777" w:rsidR="00D516E3" w:rsidRPr="00D516E3" w:rsidRDefault="00D516E3" w:rsidP="00D516E3">
      <w:pPr>
        <w:jc w:val="both"/>
        <w:rPr>
          <w:rFonts w:ascii="Times New Roman" w:eastAsia="Times New Roman" w:hAnsi="Times New Roman" w:cs="Times New Roman"/>
          <w:bCs/>
          <w:noProof/>
          <w:color w:val="388600"/>
          <w:lang w:eastAsia="ro-RO"/>
        </w:rPr>
      </w:pPr>
      <w:r w:rsidRPr="00D516E3">
        <w:rPr>
          <w:rFonts w:ascii="Times New Roman" w:eastAsia="Times New Roman" w:hAnsi="Times New Roman" w:cs="Times New Roman"/>
          <w:bCs/>
          <w:noProof/>
          <w:color w:val="388600"/>
          <w:lang w:eastAsia="ro-RO"/>
        </w:rPr>
        <w:t xml:space="preserve">De asemenea, pentru respectarea principiului evitării dublei finanțări, beneficiarii/partenerii se vor asigura, și în perioada de implementare a proiectelor, de prevenirea, identificarea evitarea și sesizarea dublei finanțări în ceea ce privește livrabilele rezultate din implementarea activităților, grupul țintă implicat în proiect și resursele materiale achiziționate în proiecte finanțate prin POCU, PEO și PIDS. </w:t>
      </w:r>
    </w:p>
    <w:p w14:paraId="5FCB62E2" w14:textId="77777777" w:rsidR="00D516E3" w:rsidRPr="00D516E3" w:rsidRDefault="00D516E3" w:rsidP="00D516E3">
      <w:pPr>
        <w:jc w:val="both"/>
        <w:rPr>
          <w:rFonts w:ascii="Times New Roman" w:eastAsia="Times New Roman" w:hAnsi="Times New Roman" w:cs="Times New Roman"/>
          <w:bCs/>
          <w:noProof/>
          <w:color w:val="388600"/>
          <w:lang w:eastAsia="ro-RO"/>
        </w:rPr>
      </w:pPr>
      <w:r w:rsidRPr="00D516E3">
        <w:rPr>
          <w:rFonts w:ascii="Times New Roman" w:eastAsia="Times New Roman" w:hAnsi="Times New Roman" w:cs="Times New Roman"/>
          <w:bCs/>
          <w:noProof/>
          <w:color w:val="388600"/>
          <w:lang w:eastAsia="ro-RO"/>
        </w:rPr>
        <w:t>Dubla finanțare pentru proiectele finanțate prin PEO se verifică în raport cu proiectele finanțate în cadrul POCU, PEO, PIDS și este definită prin exemplele de mai jos, fără a se limita la acestea:</w:t>
      </w:r>
    </w:p>
    <w:p w14:paraId="189D53D1" w14:textId="77777777" w:rsidR="00D516E3" w:rsidRPr="00D516E3" w:rsidRDefault="00D516E3" w:rsidP="00D516E3">
      <w:pPr>
        <w:jc w:val="both"/>
        <w:rPr>
          <w:rFonts w:ascii="Times New Roman" w:eastAsia="Times New Roman" w:hAnsi="Times New Roman" w:cs="Times New Roman"/>
          <w:bCs/>
          <w:noProof/>
          <w:color w:val="388600"/>
          <w:lang w:eastAsia="ro-RO"/>
        </w:rPr>
      </w:pPr>
      <w:r w:rsidRPr="00D516E3">
        <w:rPr>
          <w:rFonts w:ascii="Times New Roman" w:eastAsia="Times New Roman" w:hAnsi="Times New Roman" w:cs="Times New Roman"/>
          <w:bCs/>
          <w:noProof/>
          <w:color w:val="388600"/>
          <w:lang w:eastAsia="ro-RO"/>
        </w:rPr>
        <w:t>- furnizarea de servicii de ocupare, în condițiile Legii nr. 76/2002, privind sistemul asigurărilor pentru şomaj şi stimularea ocupării forţei de muncă, către aceiași membri ai grupui țintă în perioade de timp suprapuse sau apropiate, în proiecte finanțate prin POCU, PEO sau PIDS;</w:t>
      </w:r>
    </w:p>
    <w:p w14:paraId="66A538FD" w14:textId="77777777" w:rsidR="00D516E3" w:rsidRPr="00D516E3" w:rsidRDefault="00D516E3" w:rsidP="00D516E3">
      <w:pPr>
        <w:jc w:val="both"/>
        <w:rPr>
          <w:rFonts w:ascii="Times New Roman" w:eastAsia="Times New Roman" w:hAnsi="Times New Roman" w:cs="Times New Roman"/>
          <w:bCs/>
          <w:noProof/>
          <w:color w:val="388600"/>
          <w:lang w:eastAsia="ro-RO"/>
        </w:rPr>
      </w:pPr>
      <w:r w:rsidRPr="00D516E3">
        <w:rPr>
          <w:rFonts w:ascii="Times New Roman" w:eastAsia="Times New Roman" w:hAnsi="Times New Roman" w:cs="Times New Roman"/>
          <w:bCs/>
          <w:noProof/>
          <w:color w:val="388600"/>
          <w:lang w:eastAsia="ro-RO"/>
        </w:rPr>
        <w:t>- participanții au reprezentat grup țintă în activități de formare profesională pentru același tip de curs, același domeniu și același nivel de calificare, în proiecte finanțate prin POCU, PEO sau PIDS;</w:t>
      </w:r>
    </w:p>
    <w:p w14:paraId="6B88275C" w14:textId="77777777" w:rsidR="00D516E3" w:rsidRPr="00D516E3" w:rsidRDefault="00D516E3" w:rsidP="00D516E3">
      <w:pPr>
        <w:jc w:val="both"/>
        <w:rPr>
          <w:rFonts w:ascii="Times New Roman" w:eastAsia="Times New Roman" w:hAnsi="Times New Roman" w:cs="Times New Roman"/>
          <w:bCs/>
          <w:noProof/>
          <w:color w:val="388600"/>
          <w:lang w:eastAsia="ro-RO"/>
        </w:rPr>
      </w:pPr>
      <w:r w:rsidRPr="00D516E3">
        <w:rPr>
          <w:rFonts w:ascii="Times New Roman" w:eastAsia="Times New Roman" w:hAnsi="Times New Roman" w:cs="Times New Roman"/>
          <w:bCs/>
          <w:noProof/>
          <w:color w:val="388600"/>
          <w:lang w:eastAsia="ro-RO"/>
        </w:rPr>
        <w:t>- participanții la operațiuni au reprezentat grup țintă pentru servicii de educație (inclusic stagii de practică și ucenicie) de același tip și același nivel, în proiecte finanțate prin POCU, PEO sau PIDS;</w:t>
      </w:r>
    </w:p>
    <w:p w14:paraId="615AF260" w14:textId="77777777" w:rsidR="00D516E3" w:rsidRPr="00D516E3" w:rsidRDefault="00D516E3" w:rsidP="00D516E3">
      <w:pPr>
        <w:pStyle w:val="NormalWeb"/>
        <w:spacing w:before="0" w:beforeAutospacing="0" w:after="0" w:afterAutospacing="0"/>
        <w:jc w:val="both"/>
        <w:rPr>
          <w:rFonts w:eastAsia="Times New Roman"/>
          <w:bCs/>
          <w:noProof/>
          <w:color w:val="388600"/>
          <w:sz w:val="22"/>
          <w:szCs w:val="22"/>
          <w:lang w:val="ro-RO" w:eastAsia="ro-RO"/>
        </w:rPr>
      </w:pPr>
      <w:r w:rsidRPr="00D516E3">
        <w:rPr>
          <w:rFonts w:eastAsia="Times New Roman"/>
          <w:bCs/>
          <w:noProof/>
          <w:color w:val="388600"/>
          <w:sz w:val="22"/>
          <w:szCs w:val="22"/>
          <w:lang w:val="ro-RO" w:eastAsia="ro-RO"/>
        </w:rPr>
        <w:t xml:space="preserve">- livrabilele elaborate în cadrul unui proiect conțin texte, idei, date extrase din materiale finanțate anterior prin POCU, PEO sau PIDS; </w:t>
      </w:r>
    </w:p>
    <w:p w14:paraId="791133C0" w14:textId="77777777" w:rsidR="00D516E3" w:rsidRPr="00D516E3" w:rsidRDefault="00D516E3" w:rsidP="00D516E3">
      <w:pPr>
        <w:pStyle w:val="NormalWeb"/>
        <w:spacing w:before="0" w:beforeAutospacing="0" w:after="0" w:afterAutospacing="0"/>
        <w:jc w:val="both"/>
        <w:rPr>
          <w:rFonts w:eastAsia="Times New Roman"/>
          <w:bCs/>
          <w:noProof/>
          <w:color w:val="388600"/>
          <w:sz w:val="22"/>
          <w:szCs w:val="22"/>
          <w:lang w:val="ro-RO" w:eastAsia="ro-RO"/>
        </w:rPr>
      </w:pPr>
    </w:p>
    <w:p w14:paraId="23FB35A7" w14:textId="77777777" w:rsidR="00D516E3" w:rsidRPr="00D516E3" w:rsidRDefault="00D516E3" w:rsidP="00D516E3">
      <w:pPr>
        <w:pStyle w:val="NormalWeb"/>
        <w:spacing w:before="0" w:beforeAutospacing="0" w:after="0" w:afterAutospacing="0"/>
        <w:jc w:val="both"/>
        <w:rPr>
          <w:rFonts w:eastAsia="Times New Roman"/>
          <w:bCs/>
          <w:noProof/>
          <w:color w:val="388600"/>
          <w:sz w:val="22"/>
          <w:szCs w:val="22"/>
          <w:lang w:val="ro-RO" w:eastAsia="ro-RO"/>
        </w:rPr>
      </w:pPr>
      <w:r w:rsidRPr="00D516E3">
        <w:rPr>
          <w:rFonts w:eastAsia="Times New Roman"/>
          <w:bCs/>
          <w:noProof/>
          <w:color w:val="388600"/>
          <w:sz w:val="22"/>
          <w:szCs w:val="22"/>
          <w:lang w:val="ro-RO" w:eastAsia="ro-RO"/>
        </w:rPr>
        <w:t>- același tip de resurse materiale (active corporale și necorporale) achiziționate în cadrul unui proiect finanțat prin PEO sunt solicitate la decontare și în alte proiecte POCU/PEO/PIDS, fără a fi relevante pentru acoperirea unei nevoi specifice.</w:t>
      </w:r>
    </w:p>
    <w:p w14:paraId="0D62CD3D" w14:textId="77777777" w:rsidR="003068C1" w:rsidRPr="004715C2" w:rsidRDefault="003068C1" w:rsidP="003068C1">
      <w:pPr>
        <w:jc w:val="both"/>
        <w:rPr>
          <w:rFonts w:ascii="Trebuchet MS" w:eastAsia="Trebuchet MS" w:hAnsi="Trebuchet MS" w:cs="Trebuchet MS"/>
          <w:color w:val="1F4E79" w:themeColor="accent1" w:themeShade="80"/>
        </w:rPr>
      </w:pPr>
    </w:p>
    <w:p w14:paraId="6BF13725" w14:textId="77777777" w:rsidR="00BA1586" w:rsidRPr="004715C2" w:rsidRDefault="00000000">
      <w:pPr>
        <w:jc w:val="both"/>
        <w:rPr>
          <w:rFonts w:ascii="Trebuchet MS" w:eastAsia="Trebuchet MS" w:hAnsi="Trebuchet MS" w:cs="Trebuchet MS"/>
          <w:b/>
          <w:i/>
          <w:color w:val="1F4E79" w:themeColor="accent1" w:themeShade="80"/>
        </w:rPr>
      </w:pPr>
      <w:r w:rsidRPr="004715C2">
        <w:rPr>
          <w:rFonts w:ascii="Trebuchet MS" w:eastAsia="Trebuchet MS" w:hAnsi="Trebuchet MS" w:cs="Trebuchet MS"/>
          <w:b/>
          <w:color w:val="1F4E79" w:themeColor="accent1" w:themeShade="80"/>
        </w:rPr>
        <w:t xml:space="preserve">Modificări contractuale </w:t>
      </w:r>
    </w:p>
    <w:p w14:paraId="1FDD7D5B" w14:textId="3822F894" w:rsidR="00BA1586" w:rsidRPr="004715C2" w:rsidRDefault="00000000">
      <w:pPr>
        <w:jc w:val="both"/>
        <w:rPr>
          <w:rFonts w:ascii="Trebuchet MS" w:eastAsia="Trebuchet MS" w:hAnsi="Trebuchet MS" w:cs="Trebuchet MS"/>
          <w:b/>
          <w:i/>
          <w:color w:val="1F4E79" w:themeColor="accent1" w:themeShade="80"/>
        </w:rPr>
      </w:pPr>
      <w:bookmarkStart w:id="164" w:name="_heading=h.2w5ecyt" w:colFirst="0" w:colLast="0"/>
      <w:bookmarkEnd w:id="164"/>
      <w:r w:rsidRPr="004715C2">
        <w:rPr>
          <w:rFonts w:ascii="Trebuchet MS" w:eastAsia="Trebuchet MS" w:hAnsi="Trebuchet MS" w:cs="Trebuchet MS"/>
          <w:color w:val="1F4E79" w:themeColor="accent1" w:themeShade="80"/>
        </w:rPr>
        <w:t xml:space="preserve">Beneficiarul poate solicita, pe parcursul implementării proiectului, modificarea prevederilor contractului de finanțare și a anexelor sale. În acest sens, poate depune propuneri de acte adiționale și notificări de modificare a contractului la AM PIDS/OI delegat, în conformitate cu prevederile contractului de finanțare. </w:t>
      </w:r>
    </w:p>
    <w:p w14:paraId="0F1EC9BA" w14:textId="179C61AA" w:rsidR="00BA1586" w:rsidRPr="004715C2" w:rsidRDefault="00000000">
      <w:pPr>
        <w:jc w:val="both"/>
        <w:rPr>
          <w:rFonts w:ascii="Trebuchet MS" w:eastAsia="Trebuchet MS" w:hAnsi="Trebuchet MS" w:cs="Trebuchet MS"/>
          <w:b/>
          <w:i/>
          <w:color w:val="1F4E79" w:themeColor="accent1" w:themeShade="80"/>
        </w:rPr>
      </w:pPr>
      <w:r w:rsidRPr="004715C2">
        <w:rPr>
          <w:rFonts w:ascii="Trebuchet MS" w:eastAsia="Trebuchet MS" w:hAnsi="Trebuchet MS" w:cs="Trebuchet MS"/>
          <w:color w:val="1F4E79" w:themeColor="accent1" w:themeShade="80"/>
        </w:rPr>
        <w:t>AM PIDS/OI delegat va verifica propunerile de modificare ținând cont de relevanța și oportunitatea modificării, inclusiv prin raportare la rezultatul procesului de evaluare, după cum urmează:</w:t>
      </w:r>
    </w:p>
    <w:p w14:paraId="2B2DAADB" w14:textId="77777777" w:rsidR="00BA1586" w:rsidRPr="004715C2" w:rsidRDefault="00000000">
      <w:pPr>
        <w:jc w:val="both"/>
        <w:rPr>
          <w:rFonts w:ascii="Trebuchet MS" w:eastAsia="Trebuchet MS" w:hAnsi="Trebuchet MS" w:cs="Trebuchet MS"/>
          <w:b/>
          <w:i/>
          <w:color w:val="1F4E79" w:themeColor="accent1" w:themeShade="80"/>
        </w:rPr>
      </w:pPr>
      <w:r w:rsidRPr="004715C2">
        <w:rPr>
          <w:rFonts w:ascii="Trebuchet MS" w:eastAsia="Trebuchet MS" w:hAnsi="Trebuchet MS" w:cs="Trebuchet MS"/>
          <w:color w:val="1F4E79" w:themeColor="accent1" w:themeShade="80"/>
        </w:rPr>
        <w:t>- verificarea relevanței și utilității introducerii unor noi tipuri de cheltuieli față de scopul proiectului finanțat;</w:t>
      </w:r>
    </w:p>
    <w:p w14:paraId="12005593" w14:textId="77777777" w:rsidR="00BA1586" w:rsidRPr="004715C2" w:rsidRDefault="00000000">
      <w:pPr>
        <w:jc w:val="both"/>
        <w:rPr>
          <w:rFonts w:ascii="Trebuchet MS" w:eastAsia="Trebuchet MS" w:hAnsi="Trebuchet MS" w:cs="Trebuchet MS"/>
          <w:b/>
          <w:i/>
          <w:color w:val="1F4E79" w:themeColor="accent1" w:themeShade="80"/>
        </w:rPr>
      </w:pPr>
      <w:r w:rsidRPr="004715C2">
        <w:rPr>
          <w:rFonts w:ascii="Trebuchet MS" w:eastAsia="Trebuchet MS" w:hAnsi="Trebuchet MS" w:cs="Trebuchet MS"/>
          <w:color w:val="1F4E79" w:themeColor="accent1" w:themeShade="80"/>
        </w:rPr>
        <w:t>- verificarea noilor cheltuieli solicitate a fi introduse în buget prin raportare la rezultatul procesului de evaluare, astfel încât să nu poată fi solicitate în implementare aceleași cheltuieli sau similare cu cele eliminate în faza de evaluare.</w:t>
      </w:r>
    </w:p>
    <w:p w14:paraId="31DF9CDA" w14:textId="63E179F6" w:rsidR="00BA1586" w:rsidRPr="004715C2" w:rsidRDefault="00000000">
      <w:pPr>
        <w:jc w:val="both"/>
        <w:rPr>
          <w:rFonts w:ascii="Trebuchet MS" w:eastAsia="Trebuchet MS" w:hAnsi="Trebuchet MS" w:cs="Trebuchet MS"/>
          <w:b/>
          <w:i/>
          <w:color w:val="1F4E79" w:themeColor="accent1" w:themeShade="80"/>
        </w:rPr>
      </w:pPr>
      <w:r w:rsidRPr="004715C2">
        <w:rPr>
          <w:rFonts w:ascii="Trebuchet MS" w:eastAsia="Trebuchet MS" w:hAnsi="Trebuchet MS" w:cs="Trebuchet MS"/>
          <w:color w:val="1F4E79" w:themeColor="accent1" w:themeShade="80"/>
        </w:rPr>
        <w:t xml:space="preserve">Condițiile de depunere și aprobare a propunerilor de modificări contractuale sunt detaliate în Contractul de finanțare si anexele acestuia (model </w:t>
      </w:r>
      <w:r w:rsidR="00610CDE">
        <w:rPr>
          <w:rFonts w:ascii="Trebuchet MS" w:eastAsia="Trebuchet MS" w:hAnsi="Trebuchet MS" w:cs="Trebuchet MS"/>
          <w:color w:val="1F4E79" w:themeColor="accent1" w:themeShade="80"/>
        </w:rPr>
        <w:t xml:space="preserve">care va fi </w:t>
      </w:r>
      <w:r w:rsidRPr="004715C2">
        <w:rPr>
          <w:rFonts w:ascii="Trebuchet MS" w:eastAsia="Trebuchet MS" w:hAnsi="Trebuchet MS" w:cs="Trebuchet MS"/>
          <w:color w:val="1F4E79" w:themeColor="accent1" w:themeShade="80"/>
        </w:rPr>
        <w:t>disponibil pe site-ul oficial al MIPE).</w:t>
      </w:r>
    </w:p>
    <w:p w14:paraId="6A9136BA" w14:textId="77777777" w:rsidR="00BA1586" w:rsidRPr="004715C2" w:rsidRDefault="00BA1586">
      <w:pPr>
        <w:jc w:val="both"/>
        <w:rPr>
          <w:rFonts w:ascii="Trebuchet MS" w:eastAsia="Trebuchet MS" w:hAnsi="Trebuchet MS" w:cs="Trebuchet MS"/>
          <w:color w:val="1F4E79" w:themeColor="accent1" w:themeShade="80"/>
        </w:rPr>
      </w:pPr>
    </w:p>
    <w:p w14:paraId="5FED6E1C" w14:textId="77777777" w:rsidR="00BA1586" w:rsidRPr="004715C2" w:rsidRDefault="00000000">
      <w:pPr>
        <w:jc w:val="both"/>
        <w:rPr>
          <w:rFonts w:ascii="Trebuchet MS" w:eastAsia="Trebuchet MS" w:hAnsi="Trebuchet MS" w:cs="Trebuchet MS"/>
          <w:i/>
          <w:color w:val="1F4E79" w:themeColor="accent1" w:themeShade="80"/>
        </w:rPr>
      </w:pPr>
      <w:r w:rsidRPr="004715C2">
        <w:rPr>
          <w:rFonts w:ascii="Trebuchet MS" w:eastAsia="Trebuchet MS" w:hAnsi="Trebuchet MS" w:cs="Trebuchet MS"/>
          <w:b/>
          <w:color w:val="1F4E79" w:themeColor="accent1" w:themeShade="80"/>
        </w:rPr>
        <w:t>Beneficiari cu proiecte multiple</w:t>
      </w:r>
    </w:p>
    <w:p w14:paraId="32A621A2" w14:textId="1AC8F704"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În cazul aplicanților organizații de drept privat care au 1 proiect în implementare/ aprobat la finanțare (nu se iau în considerare proiectele care au finalizat perioada de implementare) / ce urmează a fi contractat în cadrul </w:t>
      </w:r>
      <w:r w:rsidR="00870110" w:rsidRPr="00870110">
        <w:rPr>
          <w:rFonts w:ascii="Trebuchet MS" w:eastAsia="Trebuchet MS" w:hAnsi="Trebuchet MS" w:cs="Trebuchet MS"/>
          <w:color w:val="1F4E79" w:themeColor="accent1" w:themeShade="80"/>
        </w:rPr>
        <w:t xml:space="preserve">în cadrul oricărui apel </w:t>
      </w:r>
      <w:r w:rsidRPr="004715C2">
        <w:rPr>
          <w:rFonts w:ascii="Trebuchet MS" w:eastAsia="Trebuchet MS" w:hAnsi="Trebuchet MS" w:cs="Trebuchet MS"/>
          <w:color w:val="1F4E79" w:themeColor="accent1" w:themeShade="80"/>
        </w:rPr>
        <w:t>din PIDS, la momentul demarării procesului de contractare a celui de-al doilea proiect, se vor aplica în etapa de contractare, următoarele prevederi:</w:t>
      </w:r>
    </w:p>
    <w:p w14:paraId="2A650830" w14:textId="22735268"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1. în cazul aplicanților pentru care s-a calculat capacitatea financiară pe baza sumei cifrelor de afaceri/ sumei veniturilor totale conform situaţiilor financiar-contabile, valoarea totală a contribuției private minime obligatorii în cadrul tuturor proiectelor aprobate la finanțare și contractate (atât a proiectului/proiectelor aflate deja în implementare sau aprobate la finanțare, cât și a proiectului supus procesului de contractare) în cadrul apelurilor lansate în cadrul PIDS nu poate depăși 1/4 din suma cifrelor de afaceri/suma veniturilor totale pe ultimul an sau pe ultimii maxim 4 ani (n-1, n-2,n-3 și n-4) conform bilanțului contabil (se va lua în considerare varianta cea mai avantajoasă pentru beneficiar).</w:t>
      </w:r>
    </w:p>
    <w:p w14:paraId="00F7E618" w14:textId="3D2D2F35"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2. aplicanții pentru care s-a calculat capacitatea financiară ca procent maxim (40% sau 30%) din valoarea asistenței financiare nerambursabile solicitate la nivel de proiect nu pot contracta mai mult de 2 proiecte în cadrul apelurilor lansate în cadrul PIDS.</w:t>
      </w:r>
    </w:p>
    <w:p w14:paraId="4142D33A"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3. în cazul în care aceluiași aplicant i-au fost aprobate spre finanțare cel puțin 2 proiecte, dintre care cel puțin pentru un proiect s-a calculat capacitatea financiară pe baza sumei cifrelor de afaceri/sumei veniturilor totale pe ultimii maxim 4 ani (n-1, n-2, n-3 şi n-4) conform situaţiilor financiar-contabile, în etapa de precontractare se va aplica algoritmul de la punctul 1 de mai sus.</w:t>
      </w:r>
    </w:p>
    <w:p w14:paraId="3BAE2DDD"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În etapa de contractare, pentru beneficiarii cu proiecte multiple, în vederea verificării respectării prevederilor mai sus menționate vor fi avute în vedere datele financiare prezentate de către beneficiar în ultima cerere de finanțare depusă și aflată în etapa de contractare și pe baza cărora a fost realizată verificarea capacității financiare în procesul de evaluare și selecție (datele financiare din ultimul an sau din ultimii maxim 4 ani fiscali încheiați, anterior depunerii Cererii de finanțare).</w:t>
      </w:r>
    </w:p>
    <w:p w14:paraId="24225BC4" w14:textId="77777777" w:rsidR="00BA1586" w:rsidRPr="004715C2" w:rsidRDefault="00BA1586">
      <w:pPr>
        <w:jc w:val="both"/>
        <w:rPr>
          <w:rFonts w:ascii="Trebuchet MS" w:eastAsia="Trebuchet MS" w:hAnsi="Trebuchet MS" w:cs="Trebuchet MS"/>
          <w:i/>
          <w:color w:val="1F4E79" w:themeColor="accent1" w:themeShade="80"/>
        </w:rPr>
      </w:pPr>
    </w:p>
    <w:p w14:paraId="552737EE" w14:textId="00AAC629" w:rsidR="00BA1586" w:rsidRPr="004715C2" w:rsidRDefault="00000000" w:rsidP="00B55109">
      <w:pPr>
        <w:pStyle w:val="Titlu1"/>
        <w:rPr>
          <w:color w:val="1F4E79" w:themeColor="accent1" w:themeShade="80"/>
          <w:sz w:val="22"/>
          <w:szCs w:val="22"/>
        </w:rPr>
      </w:pPr>
      <w:bookmarkStart w:id="165" w:name="_Toc127361691"/>
      <w:bookmarkStart w:id="166" w:name="_Toc129705155"/>
      <w:r w:rsidRPr="004715C2">
        <w:rPr>
          <w:rFonts w:ascii="Arial" w:eastAsia="Arial" w:hAnsi="Arial" w:cs="Arial"/>
          <w:color w:val="1F4E79" w:themeColor="accent1" w:themeShade="80"/>
          <w:sz w:val="22"/>
          <w:szCs w:val="22"/>
        </w:rPr>
        <w:t>6. Reguli specifice de informare și publicitate</w:t>
      </w:r>
      <w:bookmarkEnd w:id="165"/>
      <w:bookmarkEnd w:id="166"/>
      <w:r w:rsidRPr="004715C2">
        <w:rPr>
          <w:rFonts w:ascii="Arial" w:eastAsia="Arial" w:hAnsi="Arial" w:cs="Arial"/>
          <w:color w:val="1F4E79" w:themeColor="accent1" w:themeShade="80"/>
          <w:sz w:val="22"/>
          <w:szCs w:val="22"/>
        </w:rPr>
        <w:t xml:space="preserve"> </w:t>
      </w:r>
    </w:p>
    <w:p w14:paraId="474FA1C9" w14:textId="77777777" w:rsidR="005E655C" w:rsidRPr="004715C2" w:rsidRDefault="005E655C">
      <w:pPr>
        <w:jc w:val="both"/>
        <w:rPr>
          <w:rFonts w:ascii="Trebuchet MS" w:eastAsia="Trebuchet MS" w:hAnsi="Trebuchet MS" w:cs="Trebuchet MS"/>
          <w:b/>
          <w:bCs/>
          <w:color w:val="1F4E79" w:themeColor="accent1" w:themeShade="80"/>
        </w:rPr>
      </w:pPr>
    </w:p>
    <w:p w14:paraId="5C999B79" w14:textId="0978CC6A"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Solicitanții și beneficiarii de finanțare nerambursabilă au obligația de a asigura informarea, publicitatea și vizibilitatea sprijinului oferit prin finanțarea acordată în cadrul PIDS, prin măsuri adaptate și corelate cu activitățile și anvergura proiectului.</w:t>
      </w:r>
    </w:p>
    <w:p w14:paraId="0BEE4E05"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Solicitanții și beneficiarii de finanțare nerambursabilă trebuie să-și asume și respectiv să aplice în implementarea proiectului următoarele măsuri minime de informare, publicitate și vizibilitate:</w:t>
      </w:r>
    </w:p>
    <w:p w14:paraId="5033E038"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ab/>
        <w:t>Asigurarea vizibilității proiectului (prin expunerea unui afiș) la sediul/ sediile de implementare a proiectului;</w:t>
      </w:r>
    </w:p>
    <w:p w14:paraId="712DAC57"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ab/>
        <w:t>Beneficiarii se asigură că cei care participă în cadrul proiectului sunt informați în mod specific cu privire la sprijinul acordat prin FSE+;</w:t>
      </w:r>
    </w:p>
    <w:p w14:paraId="00398A4F"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ab/>
        <w:t>Documentele referitoare la implementarea proiectelor și publicate pentru public sau pentru participanți, inclusiv certificatele de prezență sau alte certificate, trebuie să includă o mențiune cu privire la faptul că operațiunea a fost sprijinită în cadrul FSE+.</w:t>
      </w:r>
    </w:p>
    <w:p w14:paraId="3A7BA030"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Activităţile de informare şi publicitate se referă la publicitatea cu caracter general aferentă proiectului și vor fi bugetate la cheltuieli indirecte.</w:t>
      </w:r>
    </w:p>
    <w:p w14:paraId="33BD20B7"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În funcție de specificul apelului de proiecte, pot fi bugetate activități specifice adresate grupului țintă, de tipul campanii de informare și conștientizare, campanii de recrutare a grupului țintă etc.; aceste activități nu reprezintă măsuri de informare si publicitate a proiectului, ci activități/subactivități de-sine-stătătoare, care vor fi bugetate la cheltuieli directe.</w:t>
      </w:r>
    </w:p>
    <w:p w14:paraId="799CD515" w14:textId="77777777" w:rsidR="00BA1586" w:rsidRPr="004715C2" w:rsidRDefault="00BA1586">
      <w:pPr>
        <w:jc w:val="both"/>
        <w:rPr>
          <w:rFonts w:ascii="Trebuchet MS" w:eastAsia="Trebuchet MS" w:hAnsi="Trebuchet MS" w:cs="Trebuchet MS"/>
          <w:color w:val="1F4E79" w:themeColor="accent1" w:themeShade="80"/>
        </w:rPr>
      </w:pPr>
    </w:p>
    <w:p w14:paraId="10A78736" w14:textId="0A2679C6" w:rsidR="00BA1586" w:rsidRPr="004715C2" w:rsidRDefault="00000000" w:rsidP="00B55109">
      <w:pPr>
        <w:pStyle w:val="Titlu1"/>
        <w:rPr>
          <w:rFonts w:ascii="Trebuchet MS" w:eastAsia="Trebuchet MS" w:hAnsi="Trebuchet MS" w:cs="Trebuchet MS"/>
          <w:color w:val="1F4E79" w:themeColor="accent1" w:themeShade="80"/>
          <w:sz w:val="22"/>
          <w:szCs w:val="22"/>
        </w:rPr>
      </w:pPr>
      <w:bookmarkStart w:id="167" w:name="_Toc127361692"/>
      <w:bookmarkStart w:id="168" w:name="_Toc129705156"/>
      <w:r w:rsidRPr="004715C2">
        <w:rPr>
          <w:rFonts w:ascii="Trebuchet MS" w:eastAsia="Trebuchet MS" w:hAnsi="Trebuchet MS" w:cs="Trebuchet MS"/>
          <w:color w:val="1F4E79" w:themeColor="accent1" w:themeShade="80"/>
          <w:sz w:val="22"/>
          <w:szCs w:val="22"/>
        </w:rPr>
        <w:t>7. Sustenabilitatea proiectului</w:t>
      </w:r>
      <w:bookmarkEnd w:id="167"/>
      <w:bookmarkEnd w:id="168"/>
    </w:p>
    <w:p w14:paraId="4D53147B" w14:textId="77777777" w:rsidR="00702DEE" w:rsidRPr="004715C2" w:rsidRDefault="00702DEE">
      <w:pPr>
        <w:jc w:val="both"/>
        <w:rPr>
          <w:rFonts w:ascii="Trebuchet MS" w:eastAsia="Trebuchet MS" w:hAnsi="Trebuchet MS" w:cs="Trebuchet MS"/>
          <w:color w:val="1F4E79" w:themeColor="accent1" w:themeShade="80"/>
        </w:rPr>
      </w:pPr>
    </w:p>
    <w:p w14:paraId="05FACA68" w14:textId="32E2D563"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După finalizarea perioadei de implementare, se menține obligația Beneficiarului și a membrilor Parteneriatului de a asigura sustenabilitatea și durabilitatea proiectului, conform specificațiilor asumate în cererea de finanțare, de a păstra toate documentele în legătură cu utilizarea finanțării pe perioada stabilită în contractul de finanțare și se menține obligația de a pune la dispoziția AMPIDS / OI PIDS delegat, Autorității de Certificare şi Plată, Autorității de Audit, Comisiei Europene, Oficiului European de Luptă Antifraudă, Curții Europene de Conturi, precum și oricărui organism abilitat să efectueze verificări asupra modului de utilizare a finanțării nerambursabile</w:t>
      </w:r>
      <w:r w:rsidR="00BF74A1">
        <w:rPr>
          <w:rFonts w:ascii="Trebuchet MS" w:eastAsia="Trebuchet MS" w:hAnsi="Trebuchet MS" w:cs="Trebuchet MS"/>
          <w:color w:val="1F4E79" w:themeColor="accent1" w:themeShade="80"/>
        </w:rPr>
        <w:t xml:space="preserve">, </w:t>
      </w:r>
      <w:bookmarkStart w:id="169" w:name="_Hlk129014820"/>
      <w:r w:rsidR="00BF74A1">
        <w:rPr>
          <w:rFonts w:ascii="Trebuchet MS" w:eastAsia="Trebuchet MS" w:hAnsi="Trebuchet MS" w:cs="Trebuchet MS"/>
          <w:color w:val="1F4E79" w:themeColor="accent1" w:themeShade="80"/>
        </w:rPr>
        <w:t>documentele solicitate</w:t>
      </w:r>
      <w:bookmarkEnd w:id="169"/>
      <w:r w:rsidRPr="004715C2">
        <w:rPr>
          <w:rFonts w:ascii="Trebuchet MS" w:eastAsia="Trebuchet MS" w:hAnsi="Trebuchet MS" w:cs="Trebuchet MS"/>
          <w:color w:val="1F4E79" w:themeColor="accent1" w:themeShade="80"/>
        </w:rPr>
        <w:t>.</w:t>
      </w:r>
    </w:p>
    <w:p w14:paraId="0133BC92" w14:textId="77777777" w:rsidR="00BA1586" w:rsidRPr="004715C2" w:rsidRDefault="00BA1586">
      <w:pPr>
        <w:jc w:val="both"/>
        <w:rPr>
          <w:rFonts w:ascii="Trebuchet MS" w:eastAsia="Trebuchet MS" w:hAnsi="Trebuchet MS" w:cs="Trebuchet MS"/>
          <w:color w:val="1F4E79" w:themeColor="accent1" w:themeShade="80"/>
        </w:rPr>
      </w:pPr>
    </w:p>
    <w:bookmarkStart w:id="170" w:name="_Toc129705157" w:displacedByCustomXml="next"/>
    <w:sdt>
      <w:sdtPr>
        <w:rPr>
          <w:color w:val="1F4E79" w:themeColor="accent1" w:themeShade="80"/>
          <w:sz w:val="22"/>
          <w:szCs w:val="22"/>
        </w:rPr>
        <w:tag w:val="goog_rdk_455"/>
        <w:id w:val="-86393207"/>
      </w:sdtPr>
      <w:sdtContent>
        <w:bookmarkStart w:id="171" w:name="_Toc127361693" w:displacedByCustomXml="prev"/>
        <w:p w14:paraId="38D5D6C6" w14:textId="642F7789" w:rsidR="00BA1586" w:rsidRPr="004715C2" w:rsidRDefault="00000000" w:rsidP="00B55109">
          <w:pPr>
            <w:pStyle w:val="Titlu1"/>
            <w:rPr>
              <w:rFonts w:ascii="Trebuchet MS" w:eastAsia="Trebuchet MS" w:hAnsi="Trebuchet MS" w:cs="Trebuchet MS"/>
              <w:color w:val="1F4E79" w:themeColor="accent1" w:themeShade="80"/>
              <w:sz w:val="22"/>
              <w:szCs w:val="22"/>
            </w:rPr>
          </w:pPr>
          <w:r w:rsidRPr="004715C2">
            <w:rPr>
              <w:rFonts w:ascii="Trebuchet MS" w:eastAsia="Trebuchet MS" w:hAnsi="Trebuchet MS" w:cs="Trebuchet MS"/>
              <w:color w:val="1F4E79" w:themeColor="accent1" w:themeShade="80"/>
              <w:sz w:val="22"/>
              <w:szCs w:val="22"/>
            </w:rPr>
            <w:t>8. Aspecte specifice programului</w:t>
          </w:r>
        </w:p>
      </w:sdtContent>
    </w:sdt>
    <w:bookmarkEnd w:id="171" w:displacedByCustomXml="prev"/>
    <w:bookmarkEnd w:id="170" w:displacedByCustomXml="prev"/>
    <w:p w14:paraId="3493C572" w14:textId="77777777" w:rsidR="00702DEE" w:rsidRPr="004715C2" w:rsidRDefault="00702DEE">
      <w:pPr>
        <w:jc w:val="both"/>
        <w:rPr>
          <w:rFonts w:ascii="Trebuchet MS" w:eastAsia="Trebuchet MS" w:hAnsi="Trebuchet MS" w:cs="Trebuchet MS"/>
          <w:b/>
          <w:color w:val="1F4E79" w:themeColor="accent1" w:themeShade="80"/>
        </w:rPr>
      </w:pPr>
    </w:p>
    <w:p w14:paraId="7E9D4A6F" w14:textId="36534BE8"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Perioada de implementare</w:t>
      </w:r>
    </w:p>
    <w:p w14:paraId="733D8E31"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Perioada de implementare a proiectului este cea aprobată în cadrul procesului de evaluare şi selecţie. </w:t>
      </w:r>
    </w:p>
    <w:p w14:paraId="1B84D009"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În funcție de specificul apelului de proiecte, vor putea fi decontate și cheltuieli efectuate anterior semnării contractului de finanțare și începerii implementării proiectului, dacă acest lucru este specificat în Ghidul Solicitantului - Condiții Specifice.</w:t>
      </w:r>
    </w:p>
    <w:p w14:paraId="512DA1D7"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Evidenţa contabilă</w:t>
      </w:r>
    </w:p>
    <w:p w14:paraId="5EA69443" w14:textId="59C3ACA3"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Beneficiarul și Partenerii acestuia din cadrul fiecărui proiect implementat în cadrul PIDS sunt obligați să mențină o evidență contabilă analitică distinctă, utilizând conturi analitice pentru reflectarea tuturor operațiunilor referitoare la implementarea Proiectului, în conformitate cu dispozițiile legale.</w:t>
      </w:r>
    </w:p>
    <w:p w14:paraId="3792C268"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 xml:space="preserve">Fluxuri financiare </w:t>
      </w:r>
    </w:p>
    <w:p w14:paraId="1438D11F" w14:textId="47A1A0A6"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În ceea ce privește mecanismul prefinanțării, mecanismul cererii de plată și mecanismul cererii de rambursare, se vor respecta prevederile Ordonanței de </w:t>
      </w:r>
      <w:r w:rsidR="00CC4A54">
        <w:rPr>
          <w:rFonts w:ascii="Trebuchet MS" w:eastAsia="Trebuchet MS" w:hAnsi="Trebuchet MS" w:cs="Trebuchet MS"/>
          <w:color w:val="1F4E79" w:themeColor="accent1" w:themeShade="80"/>
        </w:rPr>
        <w:t>u</w:t>
      </w:r>
      <w:r w:rsidRPr="004715C2">
        <w:rPr>
          <w:rFonts w:ascii="Trebuchet MS" w:eastAsia="Trebuchet MS" w:hAnsi="Trebuchet MS" w:cs="Trebuchet MS"/>
          <w:color w:val="1F4E79" w:themeColor="accent1" w:themeShade="80"/>
        </w:rPr>
        <w:t>rgență</w:t>
      </w:r>
      <w:r w:rsidR="00CC4A54">
        <w:rPr>
          <w:rFonts w:ascii="Trebuchet MS" w:eastAsia="Trebuchet MS" w:hAnsi="Trebuchet MS" w:cs="Trebuchet MS"/>
          <w:color w:val="1F4E79" w:themeColor="accent1" w:themeShade="80"/>
        </w:rPr>
        <w:t xml:space="preserve"> a Guvernului</w:t>
      </w:r>
      <w:r w:rsidRPr="004715C2">
        <w:rPr>
          <w:rFonts w:ascii="Trebuchet MS" w:eastAsia="Trebuchet MS" w:hAnsi="Trebuchet MS" w:cs="Trebuchet MS"/>
          <w:color w:val="1F4E79" w:themeColor="accent1" w:themeShade="80"/>
        </w:rPr>
        <w:t xml:space="preserve"> nr. 133</w:t>
      </w:r>
      <w:r w:rsidR="00CC4A54">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 xml:space="preserve">2021 privind gestionarea financiară a fondurilor europene pentru perioada de programare 2021-2027 alocate României din Fondul european de dezvoltare regională, Fondul de coeziune, Fondul social european Plus, Fondul pentru o tranziţie justă, cu modificările și completările ulterioare. </w:t>
      </w:r>
    </w:p>
    <w:p w14:paraId="62BB54B9"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 xml:space="preserve">Achiziţii </w:t>
      </w:r>
    </w:p>
    <w:p w14:paraId="47AE1B77" w14:textId="7DE357EF"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Beneficiarul și Partenerii acestuia au obligația de </w:t>
      </w:r>
      <w:r w:rsidR="004A5CA0">
        <w:rPr>
          <w:rFonts w:ascii="Trebuchet MS" w:eastAsia="Trebuchet MS" w:hAnsi="Trebuchet MS" w:cs="Trebuchet MS"/>
          <w:color w:val="1F4E79" w:themeColor="accent1" w:themeShade="80"/>
        </w:rPr>
        <w:t xml:space="preserve">a </w:t>
      </w:r>
      <w:r w:rsidRPr="004715C2">
        <w:rPr>
          <w:rFonts w:ascii="Trebuchet MS" w:eastAsia="Trebuchet MS" w:hAnsi="Trebuchet MS" w:cs="Trebuchet MS"/>
          <w:color w:val="1F4E79" w:themeColor="accent1" w:themeShade="80"/>
        </w:rPr>
        <w:t>derula procedurile de achiziție cu respectarea prevederilor legale aplicabile. Beneficiarii/partenerii instituții publice vor respecta legislația în vigoare privind achizițiile publice, iar beneficiarii/partenerii entități private vor respecta legislația aplicabilă beneficiarilor privaţi. Beneficiarii/ partenerii care au calitatea de autoritate contractantă vor respecta în mod obligatoriu legislaţia privind achiziţiile publice.</w:t>
      </w:r>
    </w:p>
    <w:p w14:paraId="7D609166" w14:textId="77777777" w:rsidR="00BA1586" w:rsidRPr="004715C2" w:rsidRDefault="00000000">
      <w:pPr>
        <w:jc w:val="both"/>
        <w:rPr>
          <w:rFonts w:ascii="Trebuchet MS" w:eastAsia="Trebuchet MS" w:hAnsi="Trebuchet MS" w:cs="Trebuchet MS"/>
          <w:b/>
          <w:color w:val="1F4E79" w:themeColor="accent1" w:themeShade="80"/>
        </w:rPr>
      </w:pPr>
      <w:sdt>
        <w:sdtPr>
          <w:rPr>
            <w:color w:val="1F4E79" w:themeColor="accent1" w:themeShade="80"/>
          </w:rPr>
          <w:tag w:val="goog_rdk_456"/>
          <w:id w:val="-405230479"/>
        </w:sdtPr>
        <w:sdtContent>
          <w:r w:rsidRPr="004715C2">
            <w:rPr>
              <w:rFonts w:ascii="Arial" w:eastAsia="Arial" w:hAnsi="Arial" w:cs="Arial"/>
              <w:b/>
              <w:color w:val="1F4E79" w:themeColor="accent1" w:themeShade="80"/>
            </w:rPr>
            <w:t>Nereguli și fraude</w:t>
          </w:r>
        </w:sdtContent>
      </w:sdt>
    </w:p>
    <w:p w14:paraId="7CB6E8D7"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Constatarea neregulilor, stabilirea acestora și recuperarea sumelor plătite necorespunzător se realizează conform prevederilor legale în domeniu, respectiv Ordonanța de urgentă a Guvernului nr. 66/2011, cu modificările şi completările ulterioare, precum și Hotărârea Guvernului nr. 519/2014 privind stabilirea ratelor aferente reducerilor procentuale/corecţiilor financiare aplicabile pentru abaterile prevăzute în anexa la Ordonanţa de urgenţă a Guvernului nr. 66/2011 privind prevenirea, constatarea şi sancţionarea neregulilor apărute în obţinerea şi utilizarea fondurilor europene şi/sau a fondurilor publice naţionale aferente acestora.</w:t>
      </w:r>
    </w:p>
    <w:p w14:paraId="100F8ACD" w14:textId="77777777" w:rsidR="00BA1586" w:rsidRPr="004715C2" w:rsidRDefault="00BA1586">
      <w:pPr>
        <w:jc w:val="both"/>
        <w:rPr>
          <w:rFonts w:ascii="Trebuchet MS" w:eastAsia="Trebuchet MS" w:hAnsi="Trebuchet MS" w:cs="Trebuchet MS"/>
          <w:color w:val="1F4E79" w:themeColor="accent1" w:themeShade="80"/>
        </w:rPr>
      </w:pPr>
    </w:p>
    <w:p w14:paraId="3F4C9657" w14:textId="77777777" w:rsidR="00BA1586" w:rsidRPr="004715C2" w:rsidRDefault="00000000">
      <w:pPr>
        <w:jc w:val="both"/>
        <w:rPr>
          <w:rFonts w:ascii="Trebuchet MS" w:eastAsia="Trebuchet MS" w:hAnsi="Trebuchet MS" w:cs="Trebuchet MS"/>
          <w:b/>
          <w:color w:val="1F4E79" w:themeColor="accent1" w:themeShade="80"/>
        </w:rPr>
      </w:pPr>
      <w:r w:rsidRPr="004715C2">
        <w:rPr>
          <w:rFonts w:ascii="Trebuchet MS" w:eastAsia="Trebuchet MS" w:hAnsi="Trebuchet MS" w:cs="Trebuchet MS"/>
          <w:b/>
          <w:color w:val="1F4E79" w:themeColor="accent1" w:themeShade="80"/>
        </w:rPr>
        <w:t>Conflict de interese</w:t>
      </w:r>
      <w:r w:rsidRPr="004715C2">
        <w:rPr>
          <w:color w:val="1F4E79" w:themeColor="accent1" w:themeShade="80"/>
        </w:rPr>
        <w:t xml:space="preserve"> </w:t>
      </w:r>
      <w:r w:rsidRPr="004715C2">
        <w:rPr>
          <w:rFonts w:ascii="Trebuchet MS" w:eastAsia="Trebuchet MS" w:hAnsi="Trebuchet MS" w:cs="Trebuchet MS"/>
          <w:b/>
          <w:color w:val="1F4E79" w:themeColor="accent1" w:themeShade="80"/>
        </w:rPr>
        <w:t>și incompatibilități</w:t>
      </w:r>
    </w:p>
    <w:p w14:paraId="78306676"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La conceperea cererii de finanțare precum și pe toată perioada implementării proiectului, beneficiarii/ partenerii vor trebui să respecte prevederile legale europene și naționale în vigoare referitoare la conflictul de interese şi regimul incompatibilităţilor. </w:t>
      </w:r>
    </w:p>
    <w:p w14:paraId="73D7BB6B" w14:textId="03AA6890"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Beneficiarii de finanţare nerambursabilă se obligă să întreprindă toate diligenţele necesare pentru a evita orice conflict de interese şi să informeze cu celeritate, în scris, AM PIDS în legătură cu orice situaţie care dă naştere sau este posibil să dea naştere unui astfel de conflict. În cazul apariţiei riscului unei astfel de situații beneficiarul/ partenerii trebuie să ia măsuri care să conducă la evitarea, respectiv stingerea lui şi să informeze în scris AMPIDS / OIPIDS delegat în legătură cu orice situație care dă naștere sau este posibil să dea naștere unui astfel de conflict, în termen de 3 (trei) zile lucrătoare de la apariția unei astfel de situații. </w:t>
      </w:r>
    </w:p>
    <w:p w14:paraId="363DF022"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Reprezintă conflict de interese orice situație care împiedică beneficiarul/partenerii de a avea o atitudine obiectivă şi imparţială, sau care îi împiedică să execute activităţile prevăzute în cererea de finanţare într-o manieră obiectivă şi imparţială, din motive referitoare la familie, viaţă personală, afinităţi politice sau naţionale, interese economice sau orice alte interese. Interesele anterior menţionate includ orice avantaj pentru persoana în cauză, soţul/soţia sau o rudă ori un afin, până la gradul 2 inclusiv.</w:t>
      </w:r>
    </w:p>
    <w:p w14:paraId="0132105D" w14:textId="115555B8"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Această prevedere se aplică Beneficiarului, Partenerilor, subcontractorilor, furnizorilor şi angajaților Beneficiarului/Partenerului şi altor persoane juridice publice sau private, în cazul în care acestea sunt implicate în activităţi care pot fi încadrate în execuţia, auditarea sau controlul bugetului Uniunii Europene, precum și angajaților AM PIDS/OI PIDS delegat și persoanelor fizice sau juridice care desfăşoară activităţi externalizate pentru AMPIDS/OI PIDS delegate, implicați direct în procesul de evaluare/selecţie/aprobare/control, după caz, a cererilor de finanţare, respectiv în procesul de verificare/autorizare/ plată/control al cererilor de rambursare/plată. </w:t>
      </w:r>
    </w:p>
    <w:p w14:paraId="78AA6240"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În temeiul articolului 61 alin. (3) din Regulamentul (UE, Euratom) 2018/1046 al Parlamentului European şi al Consiliului din 18 iulie 2018 privind normele financiare aplicabile bugetului general al Uniunii, „un conflict de interese există în cazul în care „exercitarea imparțială și obiectivă a funcțiilor unui actor financiar sau ale unei alte persoane” implicate în execuția bugetului „este compromisă din motive care implică familia, viața afectivă, afinitățile politice sau naționale, interesul economic sau orice alt interes personal direct sau indirect”.</w:t>
      </w:r>
    </w:p>
    <w:p w14:paraId="3B88205F" w14:textId="777777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În sensul aspectelor menționate mai sus, Beneficiarii și Partenerii acestora se obligă să ia toate măsurile pentru respectarea regulilor pentru evitarea conflictului de interese, conform următoarelor prevederi legislative europene si na</w:t>
      </w:r>
      <w:sdt>
        <w:sdtPr>
          <w:rPr>
            <w:color w:val="1F4E79" w:themeColor="accent1" w:themeShade="80"/>
          </w:rPr>
          <w:tag w:val="goog_rdk_457"/>
          <w:id w:val="-615677196"/>
        </w:sdtPr>
        <w:sdtContent>
          <w:r w:rsidRPr="004715C2">
            <w:rPr>
              <w:rFonts w:ascii="Trebuchet MS" w:eastAsia="Trebuchet MS" w:hAnsi="Trebuchet MS" w:cs="Trebuchet MS"/>
              <w:color w:val="1F4E79" w:themeColor="accent1" w:themeShade="80"/>
            </w:rPr>
            <w:t>ț</w:t>
          </w:r>
        </w:sdtContent>
      </w:sdt>
      <w:r w:rsidRPr="004715C2">
        <w:rPr>
          <w:rFonts w:ascii="Trebuchet MS" w:eastAsia="Trebuchet MS" w:hAnsi="Trebuchet MS" w:cs="Trebuchet MS"/>
          <w:color w:val="1F4E79" w:themeColor="accent1" w:themeShade="80"/>
        </w:rPr>
        <w:t>ionale:</w:t>
      </w:r>
    </w:p>
    <w:p w14:paraId="704EA9E9" w14:textId="328CD349"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Arial" w:hAnsi="Trebuchet MS" w:cs="Arial"/>
          <w:color w:val="1F4E79" w:themeColor="accent1" w:themeShade="80"/>
        </w:rPr>
        <w:t>- articolul 61 din Regulamentul (UE, EUROATOM) nr. 1046/2018 al Parlamentului European și al Consiliului din 18 iulie 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w:t>
      </w:r>
      <w:r w:rsidR="005955E4">
        <w:rPr>
          <w:rFonts w:ascii="Trebuchet MS" w:eastAsia="Arial" w:hAnsi="Trebuchet MS" w:cs="Arial"/>
          <w:color w:val="1F4E79" w:themeColor="accent1" w:themeShade="80"/>
        </w:rPr>
        <w:t>;</w:t>
      </w:r>
    </w:p>
    <w:p w14:paraId="14D941D7" w14:textId="71ED294B"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 Capitolul II, Secțiunea a 2-a Reguli în materia conflictului de interese, din OUG </w:t>
      </w:r>
      <w:r w:rsidR="005955E4">
        <w:rPr>
          <w:rFonts w:ascii="Trebuchet MS" w:eastAsia="Trebuchet MS" w:hAnsi="Trebuchet MS" w:cs="Trebuchet MS"/>
          <w:color w:val="1F4E79" w:themeColor="accent1" w:themeShade="80"/>
        </w:rPr>
        <w:t xml:space="preserve">nr. </w:t>
      </w:r>
      <w:r w:rsidRPr="004715C2">
        <w:rPr>
          <w:rFonts w:ascii="Trebuchet MS" w:eastAsia="Trebuchet MS" w:hAnsi="Trebuchet MS" w:cs="Trebuchet MS"/>
          <w:color w:val="1F4E79" w:themeColor="accent1" w:themeShade="80"/>
        </w:rPr>
        <w:t>66/2011 privind prevenirea, constatarea şi sancţionarea neregulilor apărute în obţinerea şi utilizarea fondurilor europene şi/sau a fondurilor publice naţionale aferente acestora, cu modificările și completările ulterioare;</w:t>
      </w:r>
    </w:p>
    <w:p w14:paraId="6DBF81AF" w14:textId="28FC2A7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 Titlul IV, Capitolul II </w:t>
      </w:r>
      <w:r w:rsidR="0051402A">
        <w:rPr>
          <w:rFonts w:ascii="Trebuchet MS" w:eastAsia="Trebuchet MS" w:hAnsi="Trebuchet MS" w:cs="Trebuchet MS"/>
          <w:color w:val="1F4E79" w:themeColor="accent1" w:themeShade="80"/>
        </w:rPr>
        <w:t xml:space="preserve">Conflictul de interese </w:t>
      </w:r>
      <w:r w:rsidRPr="004715C2">
        <w:rPr>
          <w:rFonts w:ascii="Trebuchet MS" w:eastAsia="Trebuchet MS" w:hAnsi="Trebuchet MS" w:cs="Trebuchet MS"/>
          <w:color w:val="1F4E79" w:themeColor="accent1" w:themeShade="80"/>
        </w:rPr>
        <w:t xml:space="preserve">din Legea </w:t>
      </w:r>
      <w:r w:rsidR="004C009C">
        <w:rPr>
          <w:rFonts w:ascii="Trebuchet MS" w:eastAsia="Trebuchet MS" w:hAnsi="Trebuchet MS" w:cs="Trebuchet MS"/>
          <w:color w:val="1F4E79" w:themeColor="accent1" w:themeShade="80"/>
        </w:rPr>
        <w:t xml:space="preserve">nr. </w:t>
      </w:r>
      <w:r w:rsidRPr="004715C2">
        <w:rPr>
          <w:rFonts w:ascii="Trebuchet MS" w:eastAsia="Trebuchet MS" w:hAnsi="Trebuchet MS" w:cs="Trebuchet MS"/>
          <w:color w:val="1F4E79" w:themeColor="accent1" w:themeShade="80"/>
        </w:rPr>
        <w:t xml:space="preserve">161/2003 privind unele măsuri pentru asigurarea transparenței în exercitarea demnităților publice, a funcțiilor publice și în mediul de afaceri, prevenirea și sancționarea corupției, cu modificările și completările ulterioare, pentru beneficiarii care fac parte din categoria subiecților de drept public; </w:t>
      </w:r>
    </w:p>
    <w:p w14:paraId="66DF19B2" w14:textId="3729D517"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Arial" w:hAnsi="Trebuchet MS" w:cs="Arial"/>
          <w:color w:val="1F4E79" w:themeColor="accent1" w:themeShade="80"/>
        </w:rPr>
        <w:t>- capitolul II, secțiunea 4 Reguli de evitare a conflictului de interese, (art. 58-63), din Legea nr. 98/2016 privind achizițiile publice</w:t>
      </w:r>
      <w:r w:rsidR="00DF5AAA" w:rsidRPr="004715C2">
        <w:rPr>
          <w:rFonts w:ascii="Trebuchet MS" w:eastAsia="Arial" w:hAnsi="Trebuchet MS" w:cs="Arial"/>
          <w:color w:val="1F4E79" w:themeColor="accent1" w:themeShade="80"/>
        </w:rPr>
        <w:t>.</w:t>
      </w:r>
    </w:p>
    <w:p w14:paraId="7D073B98" w14:textId="77777777" w:rsidR="00BA1586" w:rsidRPr="004715C2" w:rsidRDefault="00BA1586">
      <w:pPr>
        <w:jc w:val="both"/>
        <w:rPr>
          <w:rFonts w:ascii="Trebuchet MS" w:eastAsia="Trebuchet MS" w:hAnsi="Trebuchet MS" w:cs="Trebuchet MS"/>
          <w:i/>
          <w:color w:val="1F4E79" w:themeColor="accent1" w:themeShade="80"/>
        </w:rPr>
      </w:pPr>
    </w:p>
    <w:p w14:paraId="1986312E" w14:textId="77777777" w:rsidR="00BA1586" w:rsidRPr="004715C2" w:rsidRDefault="00000000">
      <w:pPr>
        <w:jc w:val="both"/>
        <w:rPr>
          <w:rFonts w:ascii="Trebuchet MS" w:eastAsia="Trebuchet MS" w:hAnsi="Trebuchet MS" w:cs="Trebuchet MS"/>
          <w:b/>
          <w:color w:val="1F4E79" w:themeColor="accent1" w:themeShade="80"/>
        </w:rPr>
      </w:pPr>
      <w:sdt>
        <w:sdtPr>
          <w:rPr>
            <w:color w:val="1F4E79" w:themeColor="accent1" w:themeShade="80"/>
          </w:rPr>
          <w:tag w:val="goog_rdk_460"/>
          <w:id w:val="87364798"/>
        </w:sdtPr>
        <w:sdtContent>
          <w:r w:rsidRPr="004715C2">
            <w:rPr>
              <w:rFonts w:ascii="Arial" w:eastAsia="Arial" w:hAnsi="Arial" w:cs="Arial"/>
              <w:b/>
              <w:color w:val="1F4E79" w:themeColor="accent1" w:themeShade="80"/>
            </w:rPr>
            <w:t>Protecția datelor cu caracter personal</w:t>
          </w:r>
        </w:sdtContent>
      </w:sdt>
    </w:p>
    <w:p w14:paraId="4C196809" w14:textId="4F7FB60C"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Solicitanții și beneficiarii de finanțare nerambursabilă au obligația respectării prevederilor Regulamentului (UE) 2016/679 privind protecția persoanelor fizice în ceea ce privește prelucrarea datelor cu caracter personal și privind libera circulație a acestor date și de abrogare a Directivei 95/46/CE (Regulamentul General privind Protecția Datelor), prevederi transpuse în legislația națională prin Legea nr. 190/2018, precum şi prevederile Directivei 2002/58/CE privind prelucrarea datelor personale și protejarea confidențialității în sectorul comunicațiilor publice (Directiva asupra confidențialității și comunicațiilor electronice), transpusă în legislația națională prin Legea nr. 506/2004 privind prelucrarea datelor cu caracter personal și protecția vieții private în sectorul comunicațiilor electronice, cu modificările și completările ulterioare. </w:t>
      </w:r>
    </w:p>
    <w:p w14:paraId="05B8EF33" w14:textId="484C5746"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Depunerea cererii de finanțare reprezintă un angajament ferm privind acordul solicitantului/partenerilor,  în nume propriu și/sau pentru interpuși, cu privire la prelucrarea datelor cu caracter personal procesate în toate fazele de evaluare si selectie și ulterior, dacă este cazul, în toate fazele de contractare, implementare, sustenabilitate a proiectului, inclusiv în cadrul aplicațiilor electronice MySMIS2021/SMIS2021+.</w:t>
      </w:r>
    </w:p>
    <w:p w14:paraId="22BD2769" w14:textId="77777777" w:rsidR="00BA1586" w:rsidRPr="004715C2" w:rsidRDefault="00BA1586">
      <w:pPr>
        <w:jc w:val="both"/>
        <w:rPr>
          <w:rFonts w:ascii="Trebuchet MS" w:eastAsia="Trebuchet MS" w:hAnsi="Trebuchet MS" w:cs="Trebuchet MS"/>
          <w:color w:val="1F4E79" w:themeColor="accent1" w:themeShade="80"/>
        </w:rPr>
      </w:pPr>
    </w:p>
    <w:bookmarkStart w:id="172" w:name="_Toc129705158" w:displacedByCustomXml="next"/>
    <w:sdt>
      <w:sdtPr>
        <w:rPr>
          <w:rFonts w:ascii="Trebuchet MS" w:hAnsi="Trebuchet MS"/>
          <w:color w:val="1F4E79" w:themeColor="accent1" w:themeShade="80"/>
          <w:sz w:val="22"/>
          <w:szCs w:val="22"/>
        </w:rPr>
        <w:tag w:val="goog_rdk_461"/>
        <w:id w:val="-162856381"/>
      </w:sdtPr>
      <w:sdtContent>
        <w:bookmarkStart w:id="173" w:name="_Toc127361694" w:displacedByCustomXml="prev"/>
        <w:p w14:paraId="4D9D9D3E" w14:textId="7AA8CAD3" w:rsidR="00BA1586" w:rsidRPr="004715C2" w:rsidRDefault="00000000" w:rsidP="00B55109">
          <w:pPr>
            <w:pStyle w:val="Titlu1"/>
            <w:rPr>
              <w:rFonts w:ascii="Trebuchet MS" w:hAnsi="Trebuchet MS"/>
              <w:color w:val="1F4E79" w:themeColor="accent1" w:themeShade="80"/>
              <w:sz w:val="22"/>
              <w:szCs w:val="22"/>
            </w:rPr>
          </w:pPr>
          <w:r w:rsidRPr="004715C2">
            <w:rPr>
              <w:rFonts w:ascii="Trebuchet MS" w:hAnsi="Trebuchet MS"/>
              <w:color w:val="1F4E79" w:themeColor="accent1" w:themeShade="80"/>
              <w:sz w:val="22"/>
              <w:szCs w:val="22"/>
            </w:rPr>
            <w:t xml:space="preserve">9. Anexe </w:t>
          </w:r>
        </w:p>
      </w:sdtContent>
    </w:sdt>
    <w:bookmarkEnd w:id="173" w:displacedByCustomXml="prev"/>
    <w:bookmarkEnd w:id="172" w:displacedByCustomXml="prev"/>
    <w:p w14:paraId="5A92F56C" w14:textId="4EF0D97E" w:rsidR="00BA1586" w:rsidRPr="004715C2"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ab/>
        <w:t xml:space="preserve">Anexa </w:t>
      </w:r>
      <w:r w:rsidR="00246817" w:rsidRPr="004715C2">
        <w:rPr>
          <w:rFonts w:ascii="Trebuchet MS" w:eastAsia="Trebuchet MS" w:hAnsi="Trebuchet MS" w:cs="Trebuchet MS"/>
          <w:color w:val="1F4E79" w:themeColor="accent1" w:themeShade="80"/>
        </w:rPr>
        <w:t>1</w:t>
      </w:r>
      <w:r w:rsidRPr="004715C2">
        <w:rPr>
          <w:rFonts w:ascii="Trebuchet MS" w:eastAsia="Trebuchet MS" w:hAnsi="Trebuchet MS" w:cs="Trebuchet MS"/>
          <w:color w:val="1F4E79" w:themeColor="accent1" w:themeShade="80"/>
        </w:rPr>
        <w:t xml:space="preserve"> Acord de parteneriat</w:t>
      </w:r>
    </w:p>
    <w:p w14:paraId="52DE03EE" w14:textId="08D48A06" w:rsidR="00BA1586" w:rsidRDefault="00000000">
      <w:pPr>
        <w:jc w:val="both"/>
        <w:rPr>
          <w:rFonts w:ascii="Trebuchet MS" w:eastAsia="Trebuchet MS" w:hAnsi="Trebuchet MS" w:cs="Trebuchet MS"/>
          <w:color w:val="1F4E79" w:themeColor="accent1" w:themeShade="80"/>
        </w:rPr>
      </w:pPr>
      <w:bookmarkStart w:id="174" w:name="_heading=h.3vac5uf" w:colFirst="0" w:colLast="0"/>
      <w:bookmarkEnd w:id="174"/>
      <w:r w:rsidRPr="004715C2">
        <w:rPr>
          <w:rFonts w:ascii="Trebuchet MS" w:eastAsia="Trebuchet MS" w:hAnsi="Trebuchet MS" w:cs="Trebuchet MS"/>
          <w:color w:val="1F4E79" w:themeColor="accent1" w:themeShade="80"/>
        </w:rPr>
        <w:t>-</w:t>
      </w:r>
      <w:r w:rsidRPr="004715C2">
        <w:rPr>
          <w:rFonts w:ascii="Trebuchet MS" w:eastAsia="Trebuchet MS" w:hAnsi="Trebuchet MS" w:cs="Trebuchet MS"/>
          <w:color w:val="1F4E79" w:themeColor="accent1" w:themeShade="80"/>
        </w:rPr>
        <w:tab/>
        <w:t xml:space="preserve">Anexa </w:t>
      </w:r>
      <w:r w:rsidR="00246817" w:rsidRPr="004715C2">
        <w:rPr>
          <w:rFonts w:ascii="Trebuchet MS" w:eastAsia="Trebuchet MS" w:hAnsi="Trebuchet MS" w:cs="Trebuchet MS"/>
          <w:color w:val="1F4E79" w:themeColor="accent1" w:themeShade="80"/>
        </w:rPr>
        <w:t>2</w:t>
      </w:r>
      <w:r w:rsidRPr="004715C2">
        <w:rPr>
          <w:rFonts w:ascii="Trebuchet MS" w:eastAsia="Trebuchet MS" w:hAnsi="Trebuchet MS" w:cs="Trebuchet MS"/>
          <w:color w:val="1F4E79" w:themeColor="accent1" w:themeShade="80"/>
        </w:rPr>
        <w:t xml:space="preserve"> Procedura de selecție a partenerilor entități private</w:t>
      </w:r>
    </w:p>
    <w:p w14:paraId="709B97CB" w14:textId="3FBB7EC0" w:rsidR="001649C9" w:rsidRPr="004715C2" w:rsidRDefault="001649C9" w:rsidP="0096098C">
      <w:pPr>
        <w:ind w:left="720" w:hanging="720"/>
        <w:jc w:val="both"/>
        <w:rPr>
          <w:rFonts w:ascii="Trebuchet MS" w:eastAsia="Trebuchet MS" w:hAnsi="Trebuchet MS" w:cs="Trebuchet MS"/>
          <w:color w:val="1F4E79" w:themeColor="accent1" w:themeShade="80"/>
        </w:rPr>
      </w:pPr>
      <w:r w:rsidRPr="00FF3EFB">
        <w:rPr>
          <w:rFonts w:ascii="Trebuchet MS" w:eastAsia="Times New Roman" w:hAnsi="Trebuchet MS" w:cs="Times New Roman"/>
          <w:bCs/>
          <w:noProof/>
          <w:lang w:eastAsia="ro-RO"/>
        </w:rPr>
        <w:t xml:space="preserve">- </w:t>
      </w:r>
      <w:r w:rsidRPr="00FF3EFB">
        <w:rPr>
          <w:rFonts w:ascii="Trebuchet MS" w:eastAsia="Times New Roman" w:hAnsi="Trebuchet MS" w:cs="Times New Roman"/>
          <w:bCs/>
          <w:noProof/>
          <w:lang w:eastAsia="ro-RO"/>
        </w:rPr>
        <w:tab/>
      </w:r>
      <w:r w:rsidRPr="007E5412">
        <w:rPr>
          <w:rFonts w:ascii="Trebuchet MS" w:eastAsia="Times New Roman" w:hAnsi="Trebuchet MS" w:cs="Times New Roman"/>
          <w:bCs/>
          <w:noProof/>
          <w:highlight w:val="green"/>
          <w:lang w:eastAsia="ro-RO"/>
        </w:rPr>
        <w:t xml:space="preserve">Anexa 3 </w:t>
      </w:r>
      <w:r w:rsidRPr="007E5412">
        <w:rPr>
          <w:rFonts w:ascii="Trebuchet MS" w:hAnsi="Trebuchet MS" w:cs="Times New Roman"/>
          <w:highlight w:val="green"/>
          <w:lang w:val="af-ZA"/>
        </w:rPr>
        <w:t xml:space="preserve">Declarație </w:t>
      </w:r>
      <w:r w:rsidR="002F2CCE">
        <w:rPr>
          <w:rFonts w:ascii="Trebuchet MS" w:hAnsi="Trebuchet MS" w:cs="Times New Roman"/>
          <w:highlight w:val="green"/>
          <w:lang w:val="af-ZA"/>
        </w:rPr>
        <w:t>cu privire la</w:t>
      </w:r>
      <w:r>
        <w:rPr>
          <w:rFonts w:ascii="Trebuchet MS" w:hAnsi="Trebuchet MS" w:cs="Times New Roman"/>
          <w:highlight w:val="green"/>
          <w:lang w:val="af-ZA"/>
        </w:rPr>
        <w:t xml:space="preserve"> </w:t>
      </w:r>
      <w:r w:rsidRPr="007E5412">
        <w:rPr>
          <w:rFonts w:ascii="Trebuchet MS" w:hAnsi="Trebuchet MS" w:cs="Times New Roman"/>
          <w:highlight w:val="green"/>
          <w:lang w:val="af-ZA"/>
        </w:rPr>
        <w:t>conduit</w:t>
      </w:r>
      <w:r w:rsidR="002F2CCE">
        <w:rPr>
          <w:rFonts w:ascii="Trebuchet MS" w:hAnsi="Trebuchet MS" w:cs="Times New Roman"/>
          <w:highlight w:val="green"/>
          <w:lang w:val="af-ZA"/>
        </w:rPr>
        <w:t>a</w:t>
      </w:r>
      <w:r w:rsidRPr="007E5412">
        <w:rPr>
          <w:rFonts w:ascii="Trebuchet MS" w:hAnsi="Trebuchet MS" w:cs="Times New Roman"/>
          <w:highlight w:val="green"/>
          <w:lang w:val="af-ZA"/>
        </w:rPr>
        <w:t xml:space="preserve"> profesional</w:t>
      </w:r>
      <w:r>
        <w:rPr>
          <w:rFonts w:ascii="Trebuchet MS" w:hAnsi="Trebuchet MS" w:cs="Times New Roman"/>
          <w:highlight w:val="green"/>
          <w:lang w:val="af-ZA"/>
        </w:rPr>
        <w:t>ă</w:t>
      </w:r>
      <w:r w:rsidRPr="007E5412">
        <w:rPr>
          <w:rFonts w:ascii="Trebuchet MS" w:hAnsi="Trebuchet MS" w:cs="Times New Roman"/>
          <w:highlight w:val="green"/>
          <w:lang w:val="af-ZA"/>
        </w:rPr>
        <w:t xml:space="preserve"> în cadrul proiectelor finanțate prin P</w:t>
      </w:r>
      <w:r>
        <w:rPr>
          <w:rFonts w:ascii="Trebuchet MS" w:hAnsi="Trebuchet MS" w:cs="Times New Roman"/>
          <w:highlight w:val="green"/>
          <w:lang w:val="af-ZA"/>
        </w:rPr>
        <w:t>IDS</w:t>
      </w:r>
      <w:r w:rsidRPr="007E5412">
        <w:rPr>
          <w:rFonts w:ascii="Trebuchet MS" w:hAnsi="Trebuchet MS" w:cs="Times New Roman"/>
          <w:highlight w:val="green"/>
          <w:lang w:val="af-ZA"/>
        </w:rPr>
        <w:t xml:space="preserve"> 2021-2027</w:t>
      </w:r>
      <w:r w:rsidRPr="007E5412">
        <w:rPr>
          <w:rFonts w:ascii="Trebuchet MS" w:hAnsi="Trebuchet MS"/>
          <w:bCs/>
          <w:color w:val="1F4E79" w:themeColor="accent1" w:themeShade="80"/>
          <w:highlight w:val="green"/>
          <w:lang w:val="af-ZA"/>
        </w:rPr>
        <w:t>.</w:t>
      </w:r>
    </w:p>
    <w:p w14:paraId="2A49972E" w14:textId="77777777" w:rsidR="00BA1586" w:rsidRDefault="00000000">
      <w:pPr>
        <w:jc w:val="both"/>
        <w:rPr>
          <w:rFonts w:ascii="Trebuchet MS" w:eastAsia="Trebuchet MS" w:hAnsi="Trebuchet MS" w:cs="Trebuchet MS"/>
          <w:color w:val="1F4E79" w:themeColor="accent1" w:themeShade="80"/>
        </w:rPr>
      </w:pPr>
      <w:r w:rsidRPr="004715C2">
        <w:rPr>
          <w:rFonts w:ascii="Trebuchet MS" w:eastAsia="Trebuchet MS" w:hAnsi="Trebuchet MS" w:cs="Trebuchet MS"/>
          <w:color w:val="1F4E79" w:themeColor="accent1" w:themeShade="80"/>
        </w:rPr>
        <w:t xml:space="preserve"> </w:t>
      </w:r>
    </w:p>
    <w:p w14:paraId="73BB5866" w14:textId="77777777" w:rsidR="00AA2BB6" w:rsidRDefault="00AA2BB6">
      <w:pPr>
        <w:jc w:val="both"/>
        <w:rPr>
          <w:rFonts w:ascii="Trebuchet MS" w:eastAsia="Trebuchet MS" w:hAnsi="Trebuchet MS" w:cs="Trebuchet MS"/>
          <w:color w:val="1F4E79" w:themeColor="accent1" w:themeShade="80"/>
        </w:rPr>
      </w:pPr>
    </w:p>
    <w:p w14:paraId="7DC78CC5" w14:textId="77777777" w:rsidR="00AA2BB6" w:rsidRDefault="00AA2BB6">
      <w:pPr>
        <w:jc w:val="both"/>
        <w:rPr>
          <w:rFonts w:ascii="Trebuchet MS" w:eastAsia="Trebuchet MS" w:hAnsi="Trebuchet MS" w:cs="Trebuchet MS"/>
          <w:color w:val="1F4E79" w:themeColor="accent1" w:themeShade="80"/>
        </w:rPr>
      </w:pPr>
    </w:p>
    <w:p w14:paraId="52B6C50D" w14:textId="77777777" w:rsidR="00AA2BB6" w:rsidRDefault="00AA2BB6">
      <w:pPr>
        <w:jc w:val="both"/>
        <w:rPr>
          <w:rFonts w:ascii="Trebuchet MS" w:eastAsia="Trebuchet MS" w:hAnsi="Trebuchet MS" w:cs="Trebuchet MS"/>
          <w:color w:val="1F4E79" w:themeColor="accent1" w:themeShade="80"/>
        </w:rPr>
      </w:pPr>
    </w:p>
    <w:p w14:paraId="00964E24" w14:textId="77777777" w:rsidR="00AA2BB6" w:rsidRDefault="00AA2BB6">
      <w:pPr>
        <w:jc w:val="both"/>
        <w:rPr>
          <w:rFonts w:ascii="Trebuchet MS" w:eastAsia="Trebuchet MS" w:hAnsi="Trebuchet MS" w:cs="Trebuchet MS"/>
          <w:color w:val="1F4E79" w:themeColor="accent1" w:themeShade="80"/>
        </w:rPr>
      </w:pPr>
    </w:p>
    <w:p w14:paraId="3E2922EB" w14:textId="77777777" w:rsidR="00AA2BB6" w:rsidRDefault="00AA2BB6">
      <w:pPr>
        <w:jc w:val="both"/>
        <w:rPr>
          <w:rFonts w:ascii="Trebuchet MS" w:eastAsia="Trebuchet MS" w:hAnsi="Trebuchet MS" w:cs="Trebuchet MS"/>
          <w:color w:val="1F4E79" w:themeColor="accent1" w:themeShade="80"/>
        </w:rPr>
      </w:pPr>
    </w:p>
    <w:p w14:paraId="4AE3C0B1" w14:textId="77777777" w:rsidR="00AA2BB6" w:rsidRPr="00424D24" w:rsidRDefault="00AA2BB6" w:rsidP="00AA2BB6">
      <w:pPr>
        <w:jc w:val="both"/>
        <w:rPr>
          <w:rFonts w:ascii="Trebuchet MS" w:hAnsi="Trebuchet MS"/>
          <w:bCs/>
          <w:i/>
          <w:color w:val="1F4E79" w:themeColor="accent1" w:themeShade="80"/>
          <w:lang w:val="af-ZA"/>
        </w:rPr>
      </w:pPr>
      <w:r w:rsidRPr="00424D24">
        <w:rPr>
          <w:rFonts w:ascii="Trebuchet MS" w:hAnsi="Trebuchet MS"/>
          <w:bCs/>
          <w:i/>
          <w:color w:val="1F4E79" w:themeColor="accent1" w:themeShade="80"/>
          <w:lang w:val="af-ZA"/>
        </w:rPr>
        <w:t>Legendă consolidare modificări:</w:t>
      </w:r>
    </w:p>
    <w:p w14:paraId="1E6428C2" w14:textId="77777777" w:rsidR="00AA2BB6" w:rsidRPr="00424D24" w:rsidRDefault="00AA2BB6" w:rsidP="00AA2BB6">
      <w:pPr>
        <w:jc w:val="both"/>
        <w:rPr>
          <w:rFonts w:ascii="Trebuchet MS" w:hAnsi="Trebuchet MS"/>
          <w:bCs/>
          <w:iCs/>
          <w:color w:val="1F4E79" w:themeColor="accent1" w:themeShade="80"/>
          <w:lang w:val="af-ZA"/>
        </w:rPr>
      </w:pPr>
      <w:r w:rsidRPr="00424D24">
        <w:rPr>
          <w:rFonts w:ascii="Trebuchet MS" w:hAnsi="Trebuchet MS"/>
          <w:bCs/>
          <w:i/>
          <w:color w:val="1F4E79" w:themeColor="accent1" w:themeShade="80"/>
          <w:highlight w:val="lightGray"/>
          <w:lang w:val="af-ZA"/>
        </w:rPr>
        <w:t>____</w:t>
      </w:r>
      <w:r w:rsidRPr="00424D24">
        <w:rPr>
          <w:rFonts w:ascii="Trebuchet MS" w:hAnsi="Trebuchet MS"/>
          <w:bCs/>
          <w:iCs/>
          <w:color w:val="1F4E79" w:themeColor="accent1" w:themeShade="80"/>
          <w:lang w:val="af-ZA"/>
        </w:rPr>
        <w:t xml:space="preserve"> - Modificări Corrigendum 1</w:t>
      </w:r>
    </w:p>
    <w:p w14:paraId="037C67E2" w14:textId="77777777" w:rsidR="00AA2BB6" w:rsidRPr="00424D24" w:rsidRDefault="00AA2BB6" w:rsidP="00AA2BB6">
      <w:pPr>
        <w:jc w:val="both"/>
        <w:rPr>
          <w:rFonts w:ascii="Trebuchet MS" w:hAnsi="Trebuchet MS"/>
          <w:bCs/>
          <w:iCs/>
          <w:color w:val="1F4E79" w:themeColor="accent1" w:themeShade="80"/>
          <w:lang w:val="af-ZA"/>
        </w:rPr>
      </w:pPr>
      <w:r w:rsidRPr="00424D24">
        <w:rPr>
          <w:rFonts w:ascii="Trebuchet MS" w:hAnsi="Trebuchet MS"/>
          <w:bCs/>
          <w:i/>
          <w:color w:val="1F4E79" w:themeColor="accent1" w:themeShade="80"/>
          <w:highlight w:val="green"/>
          <w:lang w:val="af-ZA"/>
        </w:rPr>
        <w:t>____</w:t>
      </w:r>
      <w:r w:rsidRPr="00424D24">
        <w:rPr>
          <w:rFonts w:ascii="Trebuchet MS" w:hAnsi="Trebuchet MS"/>
          <w:bCs/>
          <w:i/>
          <w:color w:val="1F4E79" w:themeColor="accent1" w:themeShade="80"/>
          <w:lang w:val="af-ZA"/>
        </w:rPr>
        <w:softHyphen/>
      </w:r>
      <w:r w:rsidRPr="00424D24">
        <w:rPr>
          <w:rFonts w:ascii="Trebuchet MS" w:hAnsi="Trebuchet MS"/>
          <w:bCs/>
          <w:iCs/>
          <w:color w:val="1F4E79" w:themeColor="accent1" w:themeShade="80"/>
          <w:lang w:val="af-ZA"/>
        </w:rPr>
        <w:t xml:space="preserve"> - Modificări Corrigendum 2</w:t>
      </w:r>
    </w:p>
    <w:p w14:paraId="120330F4" w14:textId="77777777" w:rsidR="00BA1586" w:rsidRPr="004715C2" w:rsidRDefault="00BA1586">
      <w:pPr>
        <w:jc w:val="both"/>
        <w:rPr>
          <w:rFonts w:ascii="Trebuchet MS" w:eastAsia="Trebuchet MS" w:hAnsi="Trebuchet MS" w:cs="Trebuchet MS"/>
          <w:b/>
          <w:i/>
          <w:color w:val="1F4E79" w:themeColor="accent1" w:themeShade="80"/>
        </w:rPr>
      </w:pPr>
    </w:p>
    <w:p w14:paraId="1F79CE45" w14:textId="77777777" w:rsidR="00BA1586" w:rsidRPr="004715C2" w:rsidRDefault="00BA1586">
      <w:pPr>
        <w:jc w:val="both"/>
        <w:rPr>
          <w:rFonts w:ascii="Trebuchet MS" w:eastAsia="Trebuchet MS" w:hAnsi="Trebuchet MS" w:cs="Trebuchet MS"/>
          <w:b/>
          <w:i/>
          <w:color w:val="1F4E79" w:themeColor="accent1" w:themeShade="80"/>
        </w:rPr>
      </w:pPr>
    </w:p>
    <w:sectPr w:rsidR="00BA1586" w:rsidRPr="004715C2">
      <w:footerReference w:type="default" r:id="rId18"/>
      <w:pgSz w:w="11906" w:h="16838"/>
      <w:pgMar w:top="851" w:right="1418" w:bottom="851"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1C305" w14:textId="77777777" w:rsidR="00243EA5" w:rsidRDefault="00243EA5">
      <w:pPr>
        <w:spacing w:after="0" w:line="240" w:lineRule="auto"/>
      </w:pPr>
      <w:r>
        <w:separator/>
      </w:r>
    </w:p>
  </w:endnote>
  <w:endnote w:type="continuationSeparator" w:id="0">
    <w:p w14:paraId="168E43EA" w14:textId="77777777" w:rsidR="00243EA5" w:rsidRDefault="00243E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B4D74" w14:textId="77777777" w:rsidR="00BA1586" w:rsidRDefault="00000000">
    <w:pPr>
      <w:pBdr>
        <w:top w:val="nil"/>
        <w:left w:val="nil"/>
        <w:bottom w:val="nil"/>
        <w:right w:val="nil"/>
        <w:between w:val="nil"/>
      </w:pBdr>
      <w:tabs>
        <w:tab w:val="center" w:pos="4703"/>
        <w:tab w:val="right" w:pos="9406"/>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302E93">
      <w:rPr>
        <w:noProof/>
        <w:color w:val="000000"/>
      </w:rPr>
      <w:t>1</w:t>
    </w:r>
    <w:r>
      <w:rPr>
        <w:color w:val="000000"/>
      </w:rPr>
      <w:fldChar w:fldCharType="end"/>
    </w:r>
  </w:p>
  <w:p w14:paraId="68673859" w14:textId="77777777" w:rsidR="00BA1586" w:rsidRDefault="00BA1586">
    <w:pPr>
      <w:pBdr>
        <w:top w:val="nil"/>
        <w:left w:val="nil"/>
        <w:bottom w:val="nil"/>
        <w:right w:val="nil"/>
        <w:between w:val="nil"/>
      </w:pBdr>
      <w:tabs>
        <w:tab w:val="center" w:pos="4703"/>
        <w:tab w:val="right" w:pos="940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01207" w14:textId="0D269CAF" w:rsidR="00BA1586" w:rsidRDefault="00000000">
    <w:pPr>
      <w:pBdr>
        <w:top w:val="nil"/>
        <w:left w:val="nil"/>
        <w:bottom w:val="nil"/>
        <w:right w:val="nil"/>
        <w:between w:val="nil"/>
      </w:pBdr>
      <w:tabs>
        <w:tab w:val="center" w:pos="4703"/>
        <w:tab w:val="right" w:pos="9406"/>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302E93">
      <w:rPr>
        <w:noProof/>
        <w:color w:val="000000"/>
      </w:rPr>
      <w:t>2</w:t>
    </w:r>
    <w:r w:rsidR="00302E93">
      <w:rPr>
        <w:noProof/>
        <w:color w:val="000000"/>
      </w:rPr>
      <w:t>9</w:t>
    </w:r>
    <w:r>
      <w:rPr>
        <w:color w:val="000000"/>
      </w:rPr>
      <w:fldChar w:fldCharType="end"/>
    </w:r>
  </w:p>
  <w:p w14:paraId="04E075A2" w14:textId="77777777" w:rsidR="00BA1586" w:rsidRDefault="00BA1586">
    <w:pPr>
      <w:pBdr>
        <w:top w:val="nil"/>
        <w:left w:val="nil"/>
        <w:bottom w:val="nil"/>
        <w:right w:val="nil"/>
        <w:between w:val="nil"/>
      </w:pBdr>
      <w:tabs>
        <w:tab w:val="center" w:pos="4703"/>
        <w:tab w:val="right" w:pos="940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1D887" w14:textId="77777777" w:rsidR="00243EA5" w:rsidRDefault="00243EA5">
      <w:pPr>
        <w:spacing w:after="0" w:line="240" w:lineRule="auto"/>
      </w:pPr>
      <w:r>
        <w:separator/>
      </w:r>
    </w:p>
  </w:footnote>
  <w:footnote w:type="continuationSeparator" w:id="0">
    <w:p w14:paraId="59CABA54" w14:textId="77777777" w:rsidR="00243EA5" w:rsidRDefault="00243EA5">
      <w:pPr>
        <w:spacing w:after="0" w:line="240" w:lineRule="auto"/>
      </w:pPr>
      <w:r>
        <w:continuationSeparator/>
      </w:r>
    </w:p>
  </w:footnote>
  <w:footnote w:id="1">
    <w:p w14:paraId="2602608A" w14:textId="735DA86A" w:rsidR="00BA1586" w:rsidRDefault="00000000">
      <w:pPr>
        <w:pBdr>
          <w:top w:val="nil"/>
          <w:left w:val="nil"/>
          <w:bottom w:val="nil"/>
          <w:right w:val="nil"/>
          <w:between w:val="nil"/>
        </w:pBdr>
        <w:spacing w:after="0" w:line="240" w:lineRule="auto"/>
        <w:rPr>
          <w:color w:val="000000"/>
          <w:sz w:val="20"/>
          <w:szCs w:val="20"/>
        </w:rPr>
      </w:pPr>
      <w:r>
        <w:rPr>
          <w:rStyle w:val="Referinnotdesubsol"/>
        </w:rPr>
        <w:footnoteRef/>
      </w:r>
      <w:r>
        <w:rPr>
          <w:color w:val="000000"/>
          <w:sz w:val="20"/>
          <w:szCs w:val="20"/>
        </w:rPr>
        <w:t xml:space="preserve"> </w:t>
      </w:r>
      <w:r>
        <w:rPr>
          <w:rFonts w:ascii="Trebuchet MS" w:eastAsia="Trebuchet MS" w:hAnsi="Trebuchet MS" w:cs="Trebuchet MS"/>
          <w:color w:val="000000"/>
          <w:sz w:val="20"/>
          <w:szCs w:val="20"/>
        </w:rPr>
        <w:t>Valorile prezentate pot fi modificate pe perioada de implementare a PIDS. V</w:t>
      </w:r>
      <w:r w:rsidR="00D0691A">
        <w:rPr>
          <w:rFonts w:ascii="Trebuchet MS" w:eastAsia="Trebuchet MS" w:hAnsi="Trebuchet MS" w:cs="Trebuchet MS"/>
          <w:color w:val="000000"/>
          <w:sz w:val="20"/>
          <w:szCs w:val="20"/>
        </w:rPr>
        <w:t>ă</w:t>
      </w:r>
      <w:r>
        <w:rPr>
          <w:rFonts w:ascii="Trebuchet MS" w:eastAsia="Trebuchet MS" w:hAnsi="Trebuchet MS" w:cs="Trebuchet MS"/>
          <w:color w:val="000000"/>
          <w:sz w:val="20"/>
          <w:szCs w:val="20"/>
        </w:rPr>
        <w:t xml:space="preserve"> recomand</w:t>
      </w:r>
      <w:r>
        <w:rPr>
          <w:rFonts w:ascii="Trebuchet MS" w:eastAsia="Trebuchet MS" w:hAnsi="Trebuchet MS" w:cs="Trebuchet MS"/>
          <w:sz w:val="20"/>
          <w:szCs w:val="20"/>
        </w:rPr>
        <w:t>ă</w:t>
      </w:r>
      <w:r>
        <w:rPr>
          <w:rFonts w:ascii="Trebuchet MS" w:eastAsia="Trebuchet MS" w:hAnsi="Trebuchet MS" w:cs="Trebuchet MS"/>
          <w:color w:val="000000"/>
          <w:sz w:val="20"/>
          <w:szCs w:val="20"/>
        </w:rPr>
        <w:t>m s</w:t>
      </w:r>
      <w:r>
        <w:rPr>
          <w:rFonts w:ascii="Trebuchet MS" w:eastAsia="Trebuchet MS" w:hAnsi="Trebuchet MS" w:cs="Trebuchet MS"/>
          <w:sz w:val="20"/>
          <w:szCs w:val="20"/>
        </w:rPr>
        <w:t>ă</w:t>
      </w:r>
      <w:r>
        <w:rPr>
          <w:rFonts w:ascii="Trebuchet MS" w:eastAsia="Trebuchet MS" w:hAnsi="Trebuchet MS" w:cs="Trebuchet MS"/>
          <w:color w:val="000000"/>
          <w:sz w:val="20"/>
          <w:szCs w:val="20"/>
        </w:rPr>
        <w:t xml:space="preserve"> urm</w:t>
      </w:r>
      <w:r>
        <w:rPr>
          <w:rFonts w:ascii="Trebuchet MS" w:eastAsia="Trebuchet MS" w:hAnsi="Trebuchet MS" w:cs="Trebuchet MS"/>
          <w:sz w:val="20"/>
          <w:szCs w:val="20"/>
        </w:rPr>
        <w:t>ă</w:t>
      </w:r>
      <w:r>
        <w:rPr>
          <w:rFonts w:ascii="Trebuchet MS" w:eastAsia="Trebuchet MS" w:hAnsi="Trebuchet MS" w:cs="Trebuchet MS"/>
          <w:color w:val="000000"/>
          <w:sz w:val="20"/>
          <w:szCs w:val="20"/>
        </w:rPr>
        <w:t>ri</w:t>
      </w:r>
      <w:sdt>
        <w:sdtPr>
          <w:tag w:val="goog_rdk_464"/>
          <w:id w:val="-470758508"/>
        </w:sdtPr>
        <w:sdtContent>
          <w:r>
            <w:rPr>
              <w:rFonts w:ascii="Arial" w:eastAsia="Arial" w:hAnsi="Arial" w:cs="Arial"/>
              <w:sz w:val="20"/>
              <w:szCs w:val="20"/>
            </w:rPr>
            <w:t>ț</w:t>
          </w:r>
        </w:sdtContent>
      </w:sdt>
      <w:r>
        <w:rPr>
          <w:rFonts w:ascii="Trebuchet MS" w:eastAsia="Trebuchet MS" w:hAnsi="Trebuchet MS" w:cs="Trebuchet MS"/>
          <w:color w:val="000000"/>
          <w:sz w:val="20"/>
          <w:szCs w:val="20"/>
        </w:rPr>
        <w:t>i forma actualizată a PIDS, disponibilă pe site-ul oficial al MIPE</w:t>
      </w:r>
      <w:r>
        <w:rPr>
          <w:color w:val="000000"/>
          <w:sz w:val="20"/>
          <w:szCs w:val="20"/>
        </w:rPr>
        <w:t xml:space="preserve">.  </w:t>
      </w:r>
    </w:p>
  </w:footnote>
  <w:footnote w:id="2">
    <w:p w14:paraId="443E432F" w14:textId="5BE3CADC" w:rsidR="00BA1586" w:rsidRDefault="00000000">
      <w:pPr>
        <w:pBdr>
          <w:top w:val="nil"/>
          <w:left w:val="nil"/>
          <w:bottom w:val="nil"/>
          <w:right w:val="nil"/>
          <w:between w:val="nil"/>
        </w:pBdr>
        <w:spacing w:after="0" w:line="240" w:lineRule="auto"/>
        <w:rPr>
          <w:color w:val="000000"/>
          <w:sz w:val="20"/>
          <w:szCs w:val="20"/>
        </w:rPr>
      </w:pPr>
      <w:r>
        <w:rPr>
          <w:rStyle w:val="Referinnotdesubsol"/>
        </w:rPr>
        <w:footnoteRef/>
      </w:r>
      <w:r>
        <w:rPr>
          <w:color w:val="000000"/>
          <w:sz w:val="20"/>
          <w:szCs w:val="20"/>
        </w:rPr>
        <w:t xml:space="preserve"> </w:t>
      </w:r>
      <w:hyperlink r:id="rId1" w:history="1">
        <w:r w:rsidR="0035110B" w:rsidRPr="00551AB5">
          <w:rPr>
            <w:rStyle w:val="Hyperlink"/>
            <w:sz w:val="20"/>
            <w:szCs w:val="20"/>
          </w:rPr>
          <w:t>https://danube-region.eu/wp-content/uploads/2020/04/EUSDRACTION-PLAN-SWD202059-final.pdf</w:t>
        </w:r>
      </w:hyperlink>
      <w:r w:rsidR="0035110B">
        <w:rPr>
          <w:color w:val="000000"/>
          <w:sz w:val="20"/>
          <w:szCs w:val="20"/>
        </w:rPr>
        <w:t xml:space="preserve"> </w:t>
      </w:r>
    </w:p>
  </w:footnote>
  <w:footnote w:id="3">
    <w:p w14:paraId="23A42CA1" w14:textId="77777777" w:rsidR="00BA1586" w:rsidRDefault="00000000">
      <w:pPr>
        <w:pBdr>
          <w:top w:val="nil"/>
          <w:left w:val="nil"/>
          <w:bottom w:val="nil"/>
          <w:right w:val="nil"/>
          <w:between w:val="nil"/>
        </w:pBdr>
        <w:spacing w:after="0" w:line="240" w:lineRule="auto"/>
        <w:rPr>
          <w:color w:val="000000"/>
          <w:sz w:val="20"/>
          <w:szCs w:val="20"/>
        </w:rPr>
      </w:pPr>
      <w:r>
        <w:rPr>
          <w:rStyle w:val="Referinnotdesubsol"/>
        </w:rPr>
        <w:footnoteRef/>
      </w:r>
      <w:r>
        <w:rPr>
          <w:color w:val="44546A"/>
          <w:sz w:val="20"/>
          <w:szCs w:val="20"/>
        </w:rPr>
        <w:t xml:space="preserve"> </w:t>
      </w:r>
      <w:r>
        <w:rPr>
          <w:color w:val="44546A"/>
          <w:sz w:val="20"/>
          <w:szCs w:val="20"/>
        </w:rPr>
        <w:t>Solicitantul va alege varianta cea mai avantajoasă.</w:t>
      </w:r>
    </w:p>
  </w:footnote>
  <w:footnote w:id="4">
    <w:p w14:paraId="6A84CB50" w14:textId="34ED49A2" w:rsidR="00FD6225" w:rsidRDefault="00FD6225" w:rsidP="00FD6225">
      <w:pPr>
        <w:jc w:val="both"/>
      </w:pPr>
      <w:r>
        <w:rPr>
          <w:rStyle w:val="Referinnotdesubsol"/>
        </w:rPr>
        <w:footnoteRef/>
      </w:r>
      <w:r>
        <w:t xml:space="preserve"> </w:t>
      </w:r>
      <w:r>
        <w:rPr>
          <w:color w:val="233F60"/>
          <w:sz w:val="20"/>
          <w:szCs w:val="20"/>
        </w:rPr>
        <w:t>Cheltuielile pentru achiziţia de autovehicule sau alte mijloace de transport, achiziţionate inclusiv în modalitatea prevăzută la art. 7</w:t>
      </w:r>
      <w:r w:rsidR="005612C4">
        <w:rPr>
          <w:color w:val="233F60"/>
          <w:sz w:val="20"/>
          <w:szCs w:val="20"/>
        </w:rPr>
        <w:t xml:space="preserve"> din Hotărârea de Guvern nr. 873/2022</w:t>
      </w:r>
      <w:r>
        <w:rPr>
          <w:color w:val="233F60"/>
          <w:sz w:val="20"/>
          <w:szCs w:val="20"/>
        </w:rPr>
        <w:t>, sunt eligibile dacă respectă condițiile prevăzute la art. 2</w:t>
      </w:r>
      <w:r w:rsidR="00F43BB2">
        <w:rPr>
          <w:color w:val="233F60"/>
          <w:sz w:val="20"/>
          <w:szCs w:val="20"/>
        </w:rPr>
        <w:t xml:space="preserve"> din același act normativ</w:t>
      </w:r>
      <w:r>
        <w:rPr>
          <w:color w:val="233F60"/>
          <w:sz w:val="20"/>
          <w:szCs w:val="20"/>
        </w:rPr>
        <w:t>, nu fac obiectul excluderilor prevăzute la art. 9 lit. d) din  Regulamentul (UE) 2021/1056, art. 16 alin. (1) lit. b) din Regulamentul (UE) 2021/1057, art. 7 alin. (1) lit. h) din Regulamentul (UE) 2021/1058</w:t>
      </w:r>
    </w:p>
    <w:p w14:paraId="0378A4F7" w14:textId="77777777" w:rsidR="00FD6225" w:rsidRDefault="00FD6225" w:rsidP="00FD6225">
      <w:pPr>
        <w:pBdr>
          <w:top w:val="nil"/>
          <w:left w:val="nil"/>
          <w:bottom w:val="nil"/>
          <w:right w:val="nil"/>
          <w:between w:val="nil"/>
        </w:pBdr>
        <w:spacing w:after="0" w:line="240" w:lineRule="auto"/>
        <w:rPr>
          <w:color w:val="000000"/>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FA53" w14:textId="42951125" w:rsidR="00BA1586" w:rsidRDefault="00BA1586">
    <w:pPr>
      <w:pBdr>
        <w:top w:val="nil"/>
        <w:left w:val="nil"/>
        <w:bottom w:val="nil"/>
        <w:right w:val="nil"/>
        <w:between w:val="nil"/>
      </w:pBdr>
      <w:tabs>
        <w:tab w:val="center" w:pos="4703"/>
        <w:tab w:val="right" w:pos="940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03BA4"/>
    <w:multiLevelType w:val="multilevel"/>
    <w:tmpl w:val="7BDC11C2"/>
    <w:lvl w:ilvl="0">
      <w:start w:val="151"/>
      <w:numFmt w:val="bullet"/>
      <w:lvlText w:val="-"/>
      <w:lvlJc w:val="left"/>
      <w:pPr>
        <w:ind w:left="511"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343562B"/>
    <w:multiLevelType w:val="multilevel"/>
    <w:tmpl w:val="D824879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0D0660FF"/>
    <w:multiLevelType w:val="multilevel"/>
    <w:tmpl w:val="B3CE610E"/>
    <w:lvl w:ilvl="0">
      <w:start w:val="1"/>
      <w:numFmt w:val="bullet"/>
      <w:lvlText w:val="●"/>
      <w:lvlJc w:val="left"/>
      <w:pPr>
        <w:ind w:left="871" w:hanging="360"/>
      </w:pPr>
      <w:rPr>
        <w:rFonts w:ascii="Noto Sans Symbols" w:eastAsia="Noto Sans Symbols" w:hAnsi="Noto Sans Symbols" w:cs="Noto Sans Symbols"/>
      </w:rPr>
    </w:lvl>
    <w:lvl w:ilvl="1">
      <w:start w:val="1"/>
      <w:numFmt w:val="bullet"/>
      <w:lvlText w:val="o"/>
      <w:lvlJc w:val="left"/>
      <w:pPr>
        <w:ind w:left="1591" w:hanging="360"/>
      </w:pPr>
      <w:rPr>
        <w:rFonts w:ascii="Courier New" w:eastAsia="Courier New" w:hAnsi="Courier New" w:cs="Courier New"/>
      </w:rPr>
    </w:lvl>
    <w:lvl w:ilvl="2">
      <w:start w:val="1"/>
      <w:numFmt w:val="bullet"/>
      <w:lvlText w:val="▪"/>
      <w:lvlJc w:val="left"/>
      <w:pPr>
        <w:ind w:left="2311" w:hanging="360"/>
      </w:pPr>
      <w:rPr>
        <w:rFonts w:ascii="Noto Sans Symbols" w:eastAsia="Noto Sans Symbols" w:hAnsi="Noto Sans Symbols" w:cs="Noto Sans Symbols"/>
      </w:rPr>
    </w:lvl>
    <w:lvl w:ilvl="3">
      <w:start w:val="1"/>
      <w:numFmt w:val="bullet"/>
      <w:lvlText w:val="●"/>
      <w:lvlJc w:val="left"/>
      <w:pPr>
        <w:ind w:left="3031" w:hanging="360"/>
      </w:pPr>
      <w:rPr>
        <w:rFonts w:ascii="Noto Sans Symbols" w:eastAsia="Noto Sans Symbols" w:hAnsi="Noto Sans Symbols" w:cs="Noto Sans Symbols"/>
      </w:rPr>
    </w:lvl>
    <w:lvl w:ilvl="4">
      <w:start w:val="1"/>
      <w:numFmt w:val="bullet"/>
      <w:lvlText w:val="o"/>
      <w:lvlJc w:val="left"/>
      <w:pPr>
        <w:ind w:left="3751" w:hanging="360"/>
      </w:pPr>
      <w:rPr>
        <w:rFonts w:ascii="Courier New" w:eastAsia="Courier New" w:hAnsi="Courier New" w:cs="Courier New"/>
      </w:rPr>
    </w:lvl>
    <w:lvl w:ilvl="5">
      <w:start w:val="1"/>
      <w:numFmt w:val="bullet"/>
      <w:lvlText w:val="▪"/>
      <w:lvlJc w:val="left"/>
      <w:pPr>
        <w:ind w:left="4471" w:hanging="360"/>
      </w:pPr>
      <w:rPr>
        <w:rFonts w:ascii="Noto Sans Symbols" w:eastAsia="Noto Sans Symbols" w:hAnsi="Noto Sans Symbols" w:cs="Noto Sans Symbols"/>
      </w:rPr>
    </w:lvl>
    <w:lvl w:ilvl="6">
      <w:start w:val="1"/>
      <w:numFmt w:val="bullet"/>
      <w:lvlText w:val="●"/>
      <w:lvlJc w:val="left"/>
      <w:pPr>
        <w:ind w:left="5191" w:hanging="360"/>
      </w:pPr>
      <w:rPr>
        <w:rFonts w:ascii="Noto Sans Symbols" w:eastAsia="Noto Sans Symbols" w:hAnsi="Noto Sans Symbols" w:cs="Noto Sans Symbols"/>
      </w:rPr>
    </w:lvl>
    <w:lvl w:ilvl="7">
      <w:start w:val="1"/>
      <w:numFmt w:val="bullet"/>
      <w:lvlText w:val="o"/>
      <w:lvlJc w:val="left"/>
      <w:pPr>
        <w:ind w:left="5911" w:hanging="360"/>
      </w:pPr>
      <w:rPr>
        <w:rFonts w:ascii="Courier New" w:eastAsia="Courier New" w:hAnsi="Courier New" w:cs="Courier New"/>
      </w:rPr>
    </w:lvl>
    <w:lvl w:ilvl="8">
      <w:start w:val="1"/>
      <w:numFmt w:val="bullet"/>
      <w:lvlText w:val="▪"/>
      <w:lvlJc w:val="left"/>
      <w:pPr>
        <w:ind w:left="6631" w:hanging="360"/>
      </w:pPr>
      <w:rPr>
        <w:rFonts w:ascii="Noto Sans Symbols" w:eastAsia="Noto Sans Symbols" w:hAnsi="Noto Sans Symbols" w:cs="Noto Sans Symbols"/>
      </w:rPr>
    </w:lvl>
  </w:abstractNum>
  <w:abstractNum w:abstractNumId="3" w15:restartNumberingAfterBreak="0">
    <w:nsid w:val="1959151B"/>
    <w:multiLevelType w:val="multilevel"/>
    <w:tmpl w:val="C30644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24485B"/>
    <w:multiLevelType w:val="multilevel"/>
    <w:tmpl w:val="2A3C85A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20773D36"/>
    <w:multiLevelType w:val="multilevel"/>
    <w:tmpl w:val="F774A1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66D5AFE"/>
    <w:multiLevelType w:val="multilevel"/>
    <w:tmpl w:val="FDF41B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802141F"/>
    <w:multiLevelType w:val="hybridMultilevel"/>
    <w:tmpl w:val="B6B018F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3CA40FBC"/>
    <w:multiLevelType w:val="multilevel"/>
    <w:tmpl w:val="9DC8987C"/>
    <w:lvl w:ilvl="0">
      <w:start w:val="1"/>
      <w:numFmt w:val="bullet"/>
      <w:lvlText w:val="●"/>
      <w:lvlJc w:val="left"/>
      <w:pPr>
        <w:ind w:left="630" w:hanging="360"/>
      </w:pPr>
      <w:rPr>
        <w:rFonts w:ascii="Noto Sans Symbols" w:eastAsia="Noto Sans Symbols" w:hAnsi="Noto Sans Symbols" w:cs="Noto Sans Symbols"/>
      </w:rPr>
    </w:lvl>
    <w:lvl w:ilvl="1">
      <w:start w:val="1"/>
      <w:numFmt w:val="bullet"/>
      <w:lvlText w:val="o"/>
      <w:lvlJc w:val="left"/>
      <w:pPr>
        <w:ind w:left="1350" w:hanging="360"/>
      </w:pPr>
      <w:rPr>
        <w:rFonts w:ascii="Courier New" w:eastAsia="Courier New" w:hAnsi="Courier New" w:cs="Courier New"/>
      </w:rPr>
    </w:lvl>
    <w:lvl w:ilvl="2">
      <w:start w:val="1"/>
      <w:numFmt w:val="bullet"/>
      <w:lvlText w:val="▪"/>
      <w:lvlJc w:val="left"/>
      <w:pPr>
        <w:ind w:left="2070" w:hanging="360"/>
      </w:pPr>
      <w:rPr>
        <w:rFonts w:ascii="Noto Sans Symbols" w:eastAsia="Noto Sans Symbols" w:hAnsi="Noto Sans Symbols" w:cs="Noto Sans Symbols"/>
      </w:rPr>
    </w:lvl>
    <w:lvl w:ilvl="3">
      <w:start w:val="1"/>
      <w:numFmt w:val="bullet"/>
      <w:lvlText w:val="●"/>
      <w:lvlJc w:val="left"/>
      <w:pPr>
        <w:ind w:left="2790" w:hanging="360"/>
      </w:pPr>
      <w:rPr>
        <w:rFonts w:ascii="Noto Sans Symbols" w:eastAsia="Noto Sans Symbols" w:hAnsi="Noto Sans Symbols" w:cs="Noto Sans Symbols"/>
      </w:rPr>
    </w:lvl>
    <w:lvl w:ilvl="4">
      <w:start w:val="1"/>
      <w:numFmt w:val="bullet"/>
      <w:lvlText w:val="o"/>
      <w:lvlJc w:val="left"/>
      <w:pPr>
        <w:ind w:left="3510" w:hanging="360"/>
      </w:pPr>
      <w:rPr>
        <w:rFonts w:ascii="Courier New" w:eastAsia="Courier New" w:hAnsi="Courier New" w:cs="Courier New"/>
      </w:rPr>
    </w:lvl>
    <w:lvl w:ilvl="5">
      <w:start w:val="1"/>
      <w:numFmt w:val="bullet"/>
      <w:lvlText w:val="▪"/>
      <w:lvlJc w:val="left"/>
      <w:pPr>
        <w:ind w:left="4230" w:hanging="360"/>
      </w:pPr>
      <w:rPr>
        <w:rFonts w:ascii="Noto Sans Symbols" w:eastAsia="Noto Sans Symbols" w:hAnsi="Noto Sans Symbols" w:cs="Noto Sans Symbols"/>
      </w:rPr>
    </w:lvl>
    <w:lvl w:ilvl="6">
      <w:start w:val="1"/>
      <w:numFmt w:val="bullet"/>
      <w:lvlText w:val="●"/>
      <w:lvlJc w:val="left"/>
      <w:pPr>
        <w:ind w:left="4950" w:hanging="360"/>
      </w:pPr>
      <w:rPr>
        <w:rFonts w:ascii="Noto Sans Symbols" w:eastAsia="Noto Sans Symbols" w:hAnsi="Noto Sans Symbols" w:cs="Noto Sans Symbols"/>
      </w:rPr>
    </w:lvl>
    <w:lvl w:ilvl="7">
      <w:start w:val="1"/>
      <w:numFmt w:val="bullet"/>
      <w:lvlText w:val="o"/>
      <w:lvlJc w:val="left"/>
      <w:pPr>
        <w:ind w:left="5670" w:hanging="360"/>
      </w:pPr>
      <w:rPr>
        <w:rFonts w:ascii="Courier New" w:eastAsia="Courier New" w:hAnsi="Courier New" w:cs="Courier New"/>
      </w:rPr>
    </w:lvl>
    <w:lvl w:ilvl="8">
      <w:start w:val="1"/>
      <w:numFmt w:val="bullet"/>
      <w:lvlText w:val="▪"/>
      <w:lvlJc w:val="left"/>
      <w:pPr>
        <w:ind w:left="6390" w:hanging="360"/>
      </w:pPr>
      <w:rPr>
        <w:rFonts w:ascii="Noto Sans Symbols" w:eastAsia="Noto Sans Symbols" w:hAnsi="Noto Sans Symbols" w:cs="Noto Sans Symbols"/>
      </w:rPr>
    </w:lvl>
  </w:abstractNum>
  <w:abstractNum w:abstractNumId="9" w15:restartNumberingAfterBreak="0">
    <w:nsid w:val="4D12644C"/>
    <w:multiLevelType w:val="hybridMultilevel"/>
    <w:tmpl w:val="2BB8AC9C"/>
    <w:lvl w:ilvl="0" w:tplc="7A628E8C">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4FF0758A"/>
    <w:multiLevelType w:val="multilevel"/>
    <w:tmpl w:val="DDCC9016"/>
    <w:lvl w:ilvl="0">
      <w:start w:val="151"/>
      <w:numFmt w:val="bullet"/>
      <w:lvlText w:val="-"/>
      <w:lvlJc w:val="left"/>
      <w:pPr>
        <w:ind w:left="511"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0D7121A"/>
    <w:multiLevelType w:val="multilevel"/>
    <w:tmpl w:val="333005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8E51DD7"/>
    <w:multiLevelType w:val="multilevel"/>
    <w:tmpl w:val="E3BEB2E2"/>
    <w:lvl w:ilvl="0">
      <w:start w:val="1"/>
      <w:numFmt w:val="bullet"/>
      <w:lvlText w:val="-"/>
      <w:lvlJc w:val="left"/>
      <w:pPr>
        <w:ind w:left="720" w:hanging="360"/>
      </w:pPr>
      <w:rPr>
        <w:rFonts w:ascii="Trebuchet MS" w:eastAsia="Trebuchet MS" w:hAnsi="Trebuchet MS" w:cs="Trebuchet MS"/>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1DD2615"/>
    <w:multiLevelType w:val="hybridMultilevel"/>
    <w:tmpl w:val="39CCC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987138"/>
    <w:multiLevelType w:val="multilevel"/>
    <w:tmpl w:val="76DEB1DC"/>
    <w:lvl w:ilvl="0">
      <w:start w:val="151"/>
      <w:numFmt w:val="bullet"/>
      <w:lvlText w:val="-"/>
      <w:lvlJc w:val="left"/>
      <w:pPr>
        <w:ind w:left="511" w:hanging="360"/>
      </w:pPr>
      <w:rPr>
        <w:rFonts w:ascii="Calibri" w:eastAsia="Calibri" w:hAnsi="Calibri" w:cs="Calibri"/>
      </w:rPr>
    </w:lvl>
    <w:lvl w:ilvl="1">
      <w:start w:val="1"/>
      <w:numFmt w:val="bullet"/>
      <w:lvlText w:val="o"/>
      <w:lvlJc w:val="left"/>
      <w:pPr>
        <w:ind w:left="1231" w:hanging="360"/>
      </w:pPr>
      <w:rPr>
        <w:rFonts w:ascii="Courier New" w:eastAsia="Courier New" w:hAnsi="Courier New" w:cs="Courier New"/>
      </w:rPr>
    </w:lvl>
    <w:lvl w:ilvl="2">
      <w:start w:val="1"/>
      <w:numFmt w:val="bullet"/>
      <w:lvlText w:val="▪"/>
      <w:lvlJc w:val="left"/>
      <w:pPr>
        <w:ind w:left="1951" w:hanging="360"/>
      </w:pPr>
      <w:rPr>
        <w:rFonts w:ascii="Noto Sans Symbols" w:eastAsia="Noto Sans Symbols" w:hAnsi="Noto Sans Symbols" w:cs="Noto Sans Symbols"/>
      </w:rPr>
    </w:lvl>
    <w:lvl w:ilvl="3">
      <w:start w:val="1"/>
      <w:numFmt w:val="bullet"/>
      <w:lvlText w:val="●"/>
      <w:lvlJc w:val="left"/>
      <w:pPr>
        <w:ind w:left="2671" w:hanging="360"/>
      </w:pPr>
      <w:rPr>
        <w:rFonts w:ascii="Noto Sans Symbols" w:eastAsia="Noto Sans Symbols" w:hAnsi="Noto Sans Symbols" w:cs="Noto Sans Symbols"/>
      </w:rPr>
    </w:lvl>
    <w:lvl w:ilvl="4">
      <w:start w:val="1"/>
      <w:numFmt w:val="bullet"/>
      <w:lvlText w:val="o"/>
      <w:lvlJc w:val="left"/>
      <w:pPr>
        <w:ind w:left="3391" w:hanging="360"/>
      </w:pPr>
      <w:rPr>
        <w:rFonts w:ascii="Courier New" w:eastAsia="Courier New" w:hAnsi="Courier New" w:cs="Courier New"/>
      </w:rPr>
    </w:lvl>
    <w:lvl w:ilvl="5">
      <w:start w:val="1"/>
      <w:numFmt w:val="bullet"/>
      <w:lvlText w:val="▪"/>
      <w:lvlJc w:val="left"/>
      <w:pPr>
        <w:ind w:left="4111" w:hanging="360"/>
      </w:pPr>
      <w:rPr>
        <w:rFonts w:ascii="Noto Sans Symbols" w:eastAsia="Noto Sans Symbols" w:hAnsi="Noto Sans Symbols" w:cs="Noto Sans Symbols"/>
      </w:rPr>
    </w:lvl>
    <w:lvl w:ilvl="6">
      <w:start w:val="1"/>
      <w:numFmt w:val="bullet"/>
      <w:lvlText w:val="●"/>
      <w:lvlJc w:val="left"/>
      <w:pPr>
        <w:ind w:left="4831" w:hanging="360"/>
      </w:pPr>
      <w:rPr>
        <w:rFonts w:ascii="Noto Sans Symbols" w:eastAsia="Noto Sans Symbols" w:hAnsi="Noto Sans Symbols" w:cs="Noto Sans Symbols"/>
      </w:rPr>
    </w:lvl>
    <w:lvl w:ilvl="7">
      <w:start w:val="1"/>
      <w:numFmt w:val="bullet"/>
      <w:lvlText w:val="o"/>
      <w:lvlJc w:val="left"/>
      <w:pPr>
        <w:ind w:left="5551" w:hanging="360"/>
      </w:pPr>
      <w:rPr>
        <w:rFonts w:ascii="Courier New" w:eastAsia="Courier New" w:hAnsi="Courier New" w:cs="Courier New"/>
      </w:rPr>
    </w:lvl>
    <w:lvl w:ilvl="8">
      <w:start w:val="1"/>
      <w:numFmt w:val="bullet"/>
      <w:lvlText w:val="▪"/>
      <w:lvlJc w:val="left"/>
      <w:pPr>
        <w:ind w:left="6271" w:hanging="360"/>
      </w:pPr>
      <w:rPr>
        <w:rFonts w:ascii="Noto Sans Symbols" w:eastAsia="Noto Sans Symbols" w:hAnsi="Noto Sans Symbols" w:cs="Noto Sans Symbols"/>
      </w:rPr>
    </w:lvl>
  </w:abstractNum>
  <w:abstractNum w:abstractNumId="15" w15:restartNumberingAfterBreak="0">
    <w:nsid w:val="6D0A7A41"/>
    <w:multiLevelType w:val="multilevel"/>
    <w:tmpl w:val="AA786622"/>
    <w:lvl w:ilvl="0">
      <w:start w:val="1"/>
      <w:numFmt w:val="lowerLetter"/>
      <w:lvlText w:val="%1)"/>
      <w:lvlJc w:val="left"/>
      <w:pPr>
        <w:ind w:left="511" w:hanging="360"/>
      </w:pPr>
      <w:rPr>
        <w:rFonts w:ascii="Calibri" w:eastAsia="Calibri" w:hAnsi="Calibri" w:cs="Calibri"/>
        <w:color w:val="233F60"/>
        <w:sz w:val="20"/>
        <w:szCs w:val="20"/>
      </w:rPr>
    </w:lvl>
    <w:lvl w:ilvl="1">
      <w:start w:val="1"/>
      <w:numFmt w:val="lowerLetter"/>
      <w:lvlText w:val="%2."/>
      <w:lvlJc w:val="left"/>
      <w:pPr>
        <w:ind w:left="1231" w:hanging="360"/>
      </w:pPr>
    </w:lvl>
    <w:lvl w:ilvl="2">
      <w:start w:val="1"/>
      <w:numFmt w:val="lowerRoman"/>
      <w:lvlText w:val="%3."/>
      <w:lvlJc w:val="right"/>
      <w:pPr>
        <w:ind w:left="1951" w:hanging="180"/>
      </w:pPr>
    </w:lvl>
    <w:lvl w:ilvl="3">
      <w:start w:val="1"/>
      <w:numFmt w:val="decimal"/>
      <w:lvlText w:val="%4."/>
      <w:lvlJc w:val="left"/>
      <w:pPr>
        <w:ind w:left="2671" w:hanging="360"/>
      </w:pPr>
    </w:lvl>
    <w:lvl w:ilvl="4">
      <w:start w:val="1"/>
      <w:numFmt w:val="lowerLetter"/>
      <w:lvlText w:val="%5."/>
      <w:lvlJc w:val="left"/>
      <w:pPr>
        <w:ind w:left="3391" w:hanging="360"/>
      </w:pPr>
    </w:lvl>
    <w:lvl w:ilvl="5">
      <w:start w:val="1"/>
      <w:numFmt w:val="lowerRoman"/>
      <w:lvlText w:val="%6."/>
      <w:lvlJc w:val="right"/>
      <w:pPr>
        <w:ind w:left="4111" w:hanging="180"/>
      </w:pPr>
    </w:lvl>
    <w:lvl w:ilvl="6">
      <w:start w:val="1"/>
      <w:numFmt w:val="decimal"/>
      <w:lvlText w:val="%7."/>
      <w:lvlJc w:val="left"/>
      <w:pPr>
        <w:ind w:left="4831" w:hanging="360"/>
      </w:pPr>
    </w:lvl>
    <w:lvl w:ilvl="7">
      <w:start w:val="1"/>
      <w:numFmt w:val="lowerLetter"/>
      <w:lvlText w:val="%8."/>
      <w:lvlJc w:val="left"/>
      <w:pPr>
        <w:ind w:left="5551" w:hanging="360"/>
      </w:pPr>
    </w:lvl>
    <w:lvl w:ilvl="8">
      <w:start w:val="1"/>
      <w:numFmt w:val="lowerRoman"/>
      <w:lvlText w:val="%9."/>
      <w:lvlJc w:val="right"/>
      <w:pPr>
        <w:ind w:left="6271" w:hanging="180"/>
      </w:pPr>
    </w:lvl>
  </w:abstractNum>
  <w:abstractNum w:abstractNumId="16" w15:restartNumberingAfterBreak="0">
    <w:nsid w:val="75661462"/>
    <w:multiLevelType w:val="multilevel"/>
    <w:tmpl w:val="601450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200892961">
    <w:abstractNumId w:val="5"/>
  </w:num>
  <w:num w:numId="2" w16cid:durableId="68968502">
    <w:abstractNumId w:val="2"/>
  </w:num>
  <w:num w:numId="3" w16cid:durableId="997686494">
    <w:abstractNumId w:val="8"/>
  </w:num>
  <w:num w:numId="4" w16cid:durableId="503477072">
    <w:abstractNumId w:val="11"/>
  </w:num>
  <w:num w:numId="5" w16cid:durableId="261686504">
    <w:abstractNumId w:val="4"/>
  </w:num>
  <w:num w:numId="6" w16cid:durableId="351566972">
    <w:abstractNumId w:val="16"/>
  </w:num>
  <w:num w:numId="7" w16cid:durableId="683433842">
    <w:abstractNumId w:val="10"/>
  </w:num>
  <w:num w:numId="8" w16cid:durableId="1766026086">
    <w:abstractNumId w:val="6"/>
  </w:num>
  <w:num w:numId="9" w16cid:durableId="1594969097">
    <w:abstractNumId w:val="1"/>
  </w:num>
  <w:num w:numId="10" w16cid:durableId="1478717834">
    <w:abstractNumId w:val="3"/>
  </w:num>
  <w:num w:numId="11" w16cid:durableId="1945381341">
    <w:abstractNumId w:val="0"/>
  </w:num>
  <w:num w:numId="12" w16cid:durableId="687220915">
    <w:abstractNumId w:val="14"/>
  </w:num>
  <w:num w:numId="13" w16cid:durableId="1116288740">
    <w:abstractNumId w:val="12"/>
  </w:num>
  <w:num w:numId="14" w16cid:durableId="394276426">
    <w:abstractNumId w:val="15"/>
  </w:num>
  <w:num w:numId="15" w16cid:durableId="937131924">
    <w:abstractNumId w:val="7"/>
  </w:num>
  <w:num w:numId="16" w16cid:durableId="2142727774">
    <w:abstractNumId w:val="9"/>
  </w:num>
  <w:num w:numId="17" w16cid:durableId="13520291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1586"/>
    <w:rsid w:val="0000590A"/>
    <w:rsid w:val="000078F0"/>
    <w:rsid w:val="000112CD"/>
    <w:rsid w:val="00014284"/>
    <w:rsid w:val="000150A6"/>
    <w:rsid w:val="000159D6"/>
    <w:rsid w:val="00017E33"/>
    <w:rsid w:val="00021F82"/>
    <w:rsid w:val="00023C7D"/>
    <w:rsid w:val="00024BA3"/>
    <w:rsid w:val="00031E09"/>
    <w:rsid w:val="00045CC4"/>
    <w:rsid w:val="00052EF2"/>
    <w:rsid w:val="00056504"/>
    <w:rsid w:val="00066DEF"/>
    <w:rsid w:val="00067945"/>
    <w:rsid w:val="00074D0D"/>
    <w:rsid w:val="00076FEF"/>
    <w:rsid w:val="00083E38"/>
    <w:rsid w:val="00085ED3"/>
    <w:rsid w:val="000902C5"/>
    <w:rsid w:val="000933AA"/>
    <w:rsid w:val="00097DE6"/>
    <w:rsid w:val="000A63CC"/>
    <w:rsid w:val="000B1FBA"/>
    <w:rsid w:val="000C2561"/>
    <w:rsid w:val="000D055C"/>
    <w:rsid w:val="000D7840"/>
    <w:rsid w:val="000E0451"/>
    <w:rsid w:val="000F4142"/>
    <w:rsid w:val="000F419E"/>
    <w:rsid w:val="000F6653"/>
    <w:rsid w:val="000F7109"/>
    <w:rsid w:val="00103FCF"/>
    <w:rsid w:val="00105BED"/>
    <w:rsid w:val="001068EE"/>
    <w:rsid w:val="001172C8"/>
    <w:rsid w:val="001366A2"/>
    <w:rsid w:val="00156DD3"/>
    <w:rsid w:val="001649C9"/>
    <w:rsid w:val="00174C33"/>
    <w:rsid w:val="0017652F"/>
    <w:rsid w:val="00183766"/>
    <w:rsid w:val="00185EE5"/>
    <w:rsid w:val="00191209"/>
    <w:rsid w:val="00192C73"/>
    <w:rsid w:val="0019662A"/>
    <w:rsid w:val="001967A2"/>
    <w:rsid w:val="001A1B88"/>
    <w:rsid w:val="001A29E0"/>
    <w:rsid w:val="001B0C79"/>
    <w:rsid w:val="001B2994"/>
    <w:rsid w:val="001B2B6A"/>
    <w:rsid w:val="001B7F2A"/>
    <w:rsid w:val="001C4D54"/>
    <w:rsid w:val="001D25AA"/>
    <w:rsid w:val="001D672C"/>
    <w:rsid w:val="001E2667"/>
    <w:rsid w:val="001E33DD"/>
    <w:rsid w:val="001E3AFD"/>
    <w:rsid w:val="001E47DD"/>
    <w:rsid w:val="001E7968"/>
    <w:rsid w:val="00207FB8"/>
    <w:rsid w:val="002166D1"/>
    <w:rsid w:val="00216CDA"/>
    <w:rsid w:val="002170CD"/>
    <w:rsid w:val="00227D2C"/>
    <w:rsid w:val="002374B3"/>
    <w:rsid w:val="00243999"/>
    <w:rsid w:val="00243EA5"/>
    <w:rsid w:val="00246817"/>
    <w:rsid w:val="002477F7"/>
    <w:rsid w:val="00252A40"/>
    <w:rsid w:val="002539EE"/>
    <w:rsid w:val="00254B4B"/>
    <w:rsid w:val="00263D51"/>
    <w:rsid w:val="00272361"/>
    <w:rsid w:val="00274A03"/>
    <w:rsid w:val="002769FB"/>
    <w:rsid w:val="00290728"/>
    <w:rsid w:val="002A3F76"/>
    <w:rsid w:val="002B5408"/>
    <w:rsid w:val="002B56EF"/>
    <w:rsid w:val="002B5805"/>
    <w:rsid w:val="002C5188"/>
    <w:rsid w:val="002C5695"/>
    <w:rsid w:val="002C70C4"/>
    <w:rsid w:val="002D2FAC"/>
    <w:rsid w:val="002D7573"/>
    <w:rsid w:val="002E23F2"/>
    <w:rsid w:val="002E6BB4"/>
    <w:rsid w:val="002F032E"/>
    <w:rsid w:val="002F2CCE"/>
    <w:rsid w:val="002F56FC"/>
    <w:rsid w:val="00300C63"/>
    <w:rsid w:val="003029F3"/>
    <w:rsid w:val="00302E93"/>
    <w:rsid w:val="003068C1"/>
    <w:rsid w:val="00307139"/>
    <w:rsid w:val="00310764"/>
    <w:rsid w:val="003114A9"/>
    <w:rsid w:val="00324CDC"/>
    <w:rsid w:val="00346DBA"/>
    <w:rsid w:val="0035110B"/>
    <w:rsid w:val="00352C78"/>
    <w:rsid w:val="00356AB8"/>
    <w:rsid w:val="003624D8"/>
    <w:rsid w:val="00364A7C"/>
    <w:rsid w:val="00367BBE"/>
    <w:rsid w:val="003922B3"/>
    <w:rsid w:val="0039286C"/>
    <w:rsid w:val="003933EB"/>
    <w:rsid w:val="003A2C12"/>
    <w:rsid w:val="003A4EA5"/>
    <w:rsid w:val="003B5131"/>
    <w:rsid w:val="003B5AE4"/>
    <w:rsid w:val="003C6457"/>
    <w:rsid w:val="003D5D30"/>
    <w:rsid w:val="003D76FD"/>
    <w:rsid w:val="003E145C"/>
    <w:rsid w:val="003E2715"/>
    <w:rsid w:val="003E2D17"/>
    <w:rsid w:val="003E45DB"/>
    <w:rsid w:val="003E5EDF"/>
    <w:rsid w:val="003F178F"/>
    <w:rsid w:val="003F4807"/>
    <w:rsid w:val="003F6D4B"/>
    <w:rsid w:val="004232FC"/>
    <w:rsid w:val="004441AA"/>
    <w:rsid w:val="00455735"/>
    <w:rsid w:val="00462722"/>
    <w:rsid w:val="00462AA6"/>
    <w:rsid w:val="004640A7"/>
    <w:rsid w:val="00466801"/>
    <w:rsid w:val="00470763"/>
    <w:rsid w:val="004715C2"/>
    <w:rsid w:val="004821A1"/>
    <w:rsid w:val="0048362D"/>
    <w:rsid w:val="00484E8A"/>
    <w:rsid w:val="004856AC"/>
    <w:rsid w:val="0049264A"/>
    <w:rsid w:val="004A5CA0"/>
    <w:rsid w:val="004A75A2"/>
    <w:rsid w:val="004B2094"/>
    <w:rsid w:val="004B5425"/>
    <w:rsid w:val="004C009C"/>
    <w:rsid w:val="004D4A22"/>
    <w:rsid w:val="004E5102"/>
    <w:rsid w:val="004F03CC"/>
    <w:rsid w:val="004F2B45"/>
    <w:rsid w:val="00504E0C"/>
    <w:rsid w:val="0051387E"/>
    <w:rsid w:val="0051402A"/>
    <w:rsid w:val="0051456B"/>
    <w:rsid w:val="005164AA"/>
    <w:rsid w:val="00527B90"/>
    <w:rsid w:val="005303F6"/>
    <w:rsid w:val="005324E4"/>
    <w:rsid w:val="0054135D"/>
    <w:rsid w:val="0054251E"/>
    <w:rsid w:val="005425D2"/>
    <w:rsid w:val="00545ABD"/>
    <w:rsid w:val="00546280"/>
    <w:rsid w:val="00552B02"/>
    <w:rsid w:val="005612C4"/>
    <w:rsid w:val="005755BF"/>
    <w:rsid w:val="0058255B"/>
    <w:rsid w:val="00587C50"/>
    <w:rsid w:val="005931B9"/>
    <w:rsid w:val="005937B1"/>
    <w:rsid w:val="005955E4"/>
    <w:rsid w:val="005A2486"/>
    <w:rsid w:val="005A397A"/>
    <w:rsid w:val="005C3523"/>
    <w:rsid w:val="005C50E1"/>
    <w:rsid w:val="005C536C"/>
    <w:rsid w:val="005D08EF"/>
    <w:rsid w:val="005E264B"/>
    <w:rsid w:val="005E655C"/>
    <w:rsid w:val="005E677F"/>
    <w:rsid w:val="005F3F16"/>
    <w:rsid w:val="005F42DF"/>
    <w:rsid w:val="005F6246"/>
    <w:rsid w:val="00602CC4"/>
    <w:rsid w:val="006106B6"/>
    <w:rsid w:val="00610B2B"/>
    <w:rsid w:val="00610CDE"/>
    <w:rsid w:val="00613A23"/>
    <w:rsid w:val="0061511A"/>
    <w:rsid w:val="00654313"/>
    <w:rsid w:val="00670210"/>
    <w:rsid w:val="00670381"/>
    <w:rsid w:val="006725AD"/>
    <w:rsid w:val="00675812"/>
    <w:rsid w:val="0067621E"/>
    <w:rsid w:val="00676471"/>
    <w:rsid w:val="00681957"/>
    <w:rsid w:val="00684230"/>
    <w:rsid w:val="00694556"/>
    <w:rsid w:val="006A2A6E"/>
    <w:rsid w:val="006A2E31"/>
    <w:rsid w:val="006A5766"/>
    <w:rsid w:val="006B1E90"/>
    <w:rsid w:val="006C268B"/>
    <w:rsid w:val="006C2C2F"/>
    <w:rsid w:val="006C5A9A"/>
    <w:rsid w:val="006D05E3"/>
    <w:rsid w:val="006D14BF"/>
    <w:rsid w:val="006E4A82"/>
    <w:rsid w:val="006E532B"/>
    <w:rsid w:val="00701253"/>
    <w:rsid w:val="00702DEE"/>
    <w:rsid w:val="00703F53"/>
    <w:rsid w:val="007077B0"/>
    <w:rsid w:val="007152D0"/>
    <w:rsid w:val="00735A34"/>
    <w:rsid w:val="00747D70"/>
    <w:rsid w:val="007610A6"/>
    <w:rsid w:val="007647CD"/>
    <w:rsid w:val="007730D3"/>
    <w:rsid w:val="00774A6A"/>
    <w:rsid w:val="0077615C"/>
    <w:rsid w:val="00780F13"/>
    <w:rsid w:val="00783583"/>
    <w:rsid w:val="00791A2D"/>
    <w:rsid w:val="00793E73"/>
    <w:rsid w:val="007942A2"/>
    <w:rsid w:val="007A2254"/>
    <w:rsid w:val="007B06B5"/>
    <w:rsid w:val="007C0697"/>
    <w:rsid w:val="007C40CC"/>
    <w:rsid w:val="007D483F"/>
    <w:rsid w:val="007E2FAA"/>
    <w:rsid w:val="007E48A6"/>
    <w:rsid w:val="007E4F6B"/>
    <w:rsid w:val="007E654D"/>
    <w:rsid w:val="008005FB"/>
    <w:rsid w:val="0080201A"/>
    <w:rsid w:val="008060CF"/>
    <w:rsid w:val="00806282"/>
    <w:rsid w:val="008071A3"/>
    <w:rsid w:val="00813C56"/>
    <w:rsid w:val="00843099"/>
    <w:rsid w:val="00844B3F"/>
    <w:rsid w:val="008460BE"/>
    <w:rsid w:val="00854408"/>
    <w:rsid w:val="0085515C"/>
    <w:rsid w:val="00867C63"/>
    <w:rsid w:val="00867E3E"/>
    <w:rsid w:val="00870110"/>
    <w:rsid w:val="00871618"/>
    <w:rsid w:val="00872A7E"/>
    <w:rsid w:val="00873248"/>
    <w:rsid w:val="008770FF"/>
    <w:rsid w:val="00890B91"/>
    <w:rsid w:val="008947E7"/>
    <w:rsid w:val="008A044B"/>
    <w:rsid w:val="008A4CD1"/>
    <w:rsid w:val="008A7D03"/>
    <w:rsid w:val="008C2C7F"/>
    <w:rsid w:val="008D1028"/>
    <w:rsid w:val="008D2CC1"/>
    <w:rsid w:val="008D427D"/>
    <w:rsid w:val="008D7815"/>
    <w:rsid w:val="008E62C5"/>
    <w:rsid w:val="008E793A"/>
    <w:rsid w:val="008F55BC"/>
    <w:rsid w:val="00900FD4"/>
    <w:rsid w:val="00916BA8"/>
    <w:rsid w:val="00917D8B"/>
    <w:rsid w:val="009341FF"/>
    <w:rsid w:val="00952317"/>
    <w:rsid w:val="00955A07"/>
    <w:rsid w:val="0096098C"/>
    <w:rsid w:val="00960DC8"/>
    <w:rsid w:val="0097108C"/>
    <w:rsid w:val="00972834"/>
    <w:rsid w:val="0097441A"/>
    <w:rsid w:val="00983257"/>
    <w:rsid w:val="00994428"/>
    <w:rsid w:val="0099744D"/>
    <w:rsid w:val="009A3686"/>
    <w:rsid w:val="009B388B"/>
    <w:rsid w:val="009B4847"/>
    <w:rsid w:val="009B4B9B"/>
    <w:rsid w:val="009C53F5"/>
    <w:rsid w:val="009C6090"/>
    <w:rsid w:val="009C6D96"/>
    <w:rsid w:val="009C78DA"/>
    <w:rsid w:val="009D1691"/>
    <w:rsid w:val="009D410D"/>
    <w:rsid w:val="009E7643"/>
    <w:rsid w:val="009F092D"/>
    <w:rsid w:val="009F1AEC"/>
    <w:rsid w:val="009F7610"/>
    <w:rsid w:val="00A0620E"/>
    <w:rsid w:val="00A074DE"/>
    <w:rsid w:val="00A10FD4"/>
    <w:rsid w:val="00A11332"/>
    <w:rsid w:val="00A16888"/>
    <w:rsid w:val="00A21F83"/>
    <w:rsid w:val="00A229EC"/>
    <w:rsid w:val="00A242CB"/>
    <w:rsid w:val="00A344F3"/>
    <w:rsid w:val="00A34E1D"/>
    <w:rsid w:val="00A428D5"/>
    <w:rsid w:val="00A56C6E"/>
    <w:rsid w:val="00A6247E"/>
    <w:rsid w:val="00A64439"/>
    <w:rsid w:val="00A72977"/>
    <w:rsid w:val="00A73297"/>
    <w:rsid w:val="00A754CD"/>
    <w:rsid w:val="00A75FAE"/>
    <w:rsid w:val="00A77A2B"/>
    <w:rsid w:val="00A812C7"/>
    <w:rsid w:val="00A925F3"/>
    <w:rsid w:val="00A93D1F"/>
    <w:rsid w:val="00A961D5"/>
    <w:rsid w:val="00AA08E0"/>
    <w:rsid w:val="00AA2BB6"/>
    <w:rsid w:val="00AD0F5E"/>
    <w:rsid w:val="00AD7877"/>
    <w:rsid w:val="00AF0DE7"/>
    <w:rsid w:val="00B03107"/>
    <w:rsid w:val="00B07C03"/>
    <w:rsid w:val="00B122BE"/>
    <w:rsid w:val="00B16797"/>
    <w:rsid w:val="00B179AB"/>
    <w:rsid w:val="00B17CB8"/>
    <w:rsid w:val="00B42188"/>
    <w:rsid w:val="00B42B11"/>
    <w:rsid w:val="00B442BC"/>
    <w:rsid w:val="00B4496A"/>
    <w:rsid w:val="00B45324"/>
    <w:rsid w:val="00B46314"/>
    <w:rsid w:val="00B46C07"/>
    <w:rsid w:val="00B5464A"/>
    <w:rsid w:val="00B55109"/>
    <w:rsid w:val="00B91CE1"/>
    <w:rsid w:val="00BA1586"/>
    <w:rsid w:val="00BA36FD"/>
    <w:rsid w:val="00BC1089"/>
    <w:rsid w:val="00BC233A"/>
    <w:rsid w:val="00BD080C"/>
    <w:rsid w:val="00BD36A6"/>
    <w:rsid w:val="00BD7406"/>
    <w:rsid w:val="00BE2DFC"/>
    <w:rsid w:val="00BE35C9"/>
    <w:rsid w:val="00BE462D"/>
    <w:rsid w:val="00BE6A7D"/>
    <w:rsid w:val="00BE7199"/>
    <w:rsid w:val="00BF61E8"/>
    <w:rsid w:val="00BF74A1"/>
    <w:rsid w:val="00C02282"/>
    <w:rsid w:val="00C0410B"/>
    <w:rsid w:val="00C16474"/>
    <w:rsid w:val="00C172CB"/>
    <w:rsid w:val="00C26E5B"/>
    <w:rsid w:val="00C277D7"/>
    <w:rsid w:val="00C3776E"/>
    <w:rsid w:val="00C42D93"/>
    <w:rsid w:val="00C460B2"/>
    <w:rsid w:val="00C73C63"/>
    <w:rsid w:val="00C74725"/>
    <w:rsid w:val="00C81EC0"/>
    <w:rsid w:val="00C92865"/>
    <w:rsid w:val="00C9396A"/>
    <w:rsid w:val="00C94DC2"/>
    <w:rsid w:val="00C97D9B"/>
    <w:rsid w:val="00CA1DFE"/>
    <w:rsid w:val="00CA2779"/>
    <w:rsid w:val="00CA2F2E"/>
    <w:rsid w:val="00CA50F0"/>
    <w:rsid w:val="00CA6127"/>
    <w:rsid w:val="00CB17AB"/>
    <w:rsid w:val="00CB1B53"/>
    <w:rsid w:val="00CC1606"/>
    <w:rsid w:val="00CC4A54"/>
    <w:rsid w:val="00CE01BD"/>
    <w:rsid w:val="00CE40CF"/>
    <w:rsid w:val="00CE49B2"/>
    <w:rsid w:val="00CE69AB"/>
    <w:rsid w:val="00D02CC5"/>
    <w:rsid w:val="00D02F04"/>
    <w:rsid w:val="00D0524B"/>
    <w:rsid w:val="00D0536F"/>
    <w:rsid w:val="00D0691A"/>
    <w:rsid w:val="00D121F1"/>
    <w:rsid w:val="00D227CB"/>
    <w:rsid w:val="00D257F7"/>
    <w:rsid w:val="00D30F93"/>
    <w:rsid w:val="00D331A1"/>
    <w:rsid w:val="00D34680"/>
    <w:rsid w:val="00D461AC"/>
    <w:rsid w:val="00D516E3"/>
    <w:rsid w:val="00D521BC"/>
    <w:rsid w:val="00D52402"/>
    <w:rsid w:val="00D54A28"/>
    <w:rsid w:val="00D552DA"/>
    <w:rsid w:val="00D63A33"/>
    <w:rsid w:val="00D74176"/>
    <w:rsid w:val="00D87517"/>
    <w:rsid w:val="00DA3A09"/>
    <w:rsid w:val="00DA44C8"/>
    <w:rsid w:val="00DA7BFC"/>
    <w:rsid w:val="00DB59AB"/>
    <w:rsid w:val="00DD30EA"/>
    <w:rsid w:val="00DD3FEA"/>
    <w:rsid w:val="00DE09F7"/>
    <w:rsid w:val="00DE4BDB"/>
    <w:rsid w:val="00DE4E2E"/>
    <w:rsid w:val="00DF33A2"/>
    <w:rsid w:val="00DF5AAA"/>
    <w:rsid w:val="00DF68B1"/>
    <w:rsid w:val="00DF6B10"/>
    <w:rsid w:val="00E112C6"/>
    <w:rsid w:val="00E14562"/>
    <w:rsid w:val="00E14ABF"/>
    <w:rsid w:val="00E2341B"/>
    <w:rsid w:val="00E2575E"/>
    <w:rsid w:val="00E304BA"/>
    <w:rsid w:val="00E30ADF"/>
    <w:rsid w:val="00E31206"/>
    <w:rsid w:val="00E33130"/>
    <w:rsid w:val="00E34F00"/>
    <w:rsid w:val="00E51F9A"/>
    <w:rsid w:val="00E80A4B"/>
    <w:rsid w:val="00EB213D"/>
    <w:rsid w:val="00EB4A05"/>
    <w:rsid w:val="00EC6398"/>
    <w:rsid w:val="00ED6D0C"/>
    <w:rsid w:val="00ED70C8"/>
    <w:rsid w:val="00EE05B8"/>
    <w:rsid w:val="00EE3805"/>
    <w:rsid w:val="00EF1E5D"/>
    <w:rsid w:val="00EF68ED"/>
    <w:rsid w:val="00EF77BB"/>
    <w:rsid w:val="00F02515"/>
    <w:rsid w:val="00F02F58"/>
    <w:rsid w:val="00F16728"/>
    <w:rsid w:val="00F23666"/>
    <w:rsid w:val="00F262A8"/>
    <w:rsid w:val="00F3103F"/>
    <w:rsid w:val="00F3242F"/>
    <w:rsid w:val="00F402AA"/>
    <w:rsid w:val="00F4254F"/>
    <w:rsid w:val="00F43BB2"/>
    <w:rsid w:val="00F447FA"/>
    <w:rsid w:val="00F50ABD"/>
    <w:rsid w:val="00F57E26"/>
    <w:rsid w:val="00F67230"/>
    <w:rsid w:val="00F67A3E"/>
    <w:rsid w:val="00F76C01"/>
    <w:rsid w:val="00F816EE"/>
    <w:rsid w:val="00F83A23"/>
    <w:rsid w:val="00F87610"/>
    <w:rsid w:val="00F94AB5"/>
    <w:rsid w:val="00FA071E"/>
    <w:rsid w:val="00FA10E4"/>
    <w:rsid w:val="00FA1F97"/>
    <w:rsid w:val="00FB6563"/>
    <w:rsid w:val="00FC6F73"/>
    <w:rsid w:val="00FD3607"/>
    <w:rsid w:val="00FD4AB4"/>
    <w:rsid w:val="00FD6225"/>
    <w:rsid w:val="00FE43B4"/>
    <w:rsid w:val="00FE5833"/>
    <w:rsid w:val="00FF25C1"/>
    <w:rsid w:val="00FF362A"/>
    <w:rsid w:val="00FF3EFB"/>
    <w:rsid w:val="00FF69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F3D7C"/>
  <w15:docId w15:val="{D2988FE8-925D-4FB7-BC15-CF259A0BA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link w:val="Titlu1Caracter"/>
    <w:uiPriority w:val="9"/>
    <w:qFormat/>
    <w:rsid w:val="003F06FD"/>
    <w:pPr>
      <w:widowControl w:val="0"/>
      <w:autoSpaceDE w:val="0"/>
      <w:autoSpaceDN w:val="0"/>
      <w:spacing w:after="0" w:line="240" w:lineRule="auto"/>
      <w:ind w:left="151"/>
      <w:jc w:val="both"/>
      <w:outlineLvl w:val="0"/>
    </w:pPr>
    <w:rPr>
      <w:b/>
      <w:bCs/>
      <w:sz w:val="20"/>
      <w:szCs w:val="20"/>
    </w:rPr>
  </w:style>
  <w:style w:type="paragraph" w:styleId="Titlu2">
    <w:name w:val="heading 2"/>
    <w:basedOn w:val="Normal"/>
    <w:link w:val="Titlu2Caracter"/>
    <w:uiPriority w:val="9"/>
    <w:unhideWhenUsed/>
    <w:qFormat/>
    <w:rsid w:val="003F06FD"/>
    <w:pPr>
      <w:widowControl w:val="0"/>
      <w:autoSpaceDE w:val="0"/>
      <w:autoSpaceDN w:val="0"/>
      <w:spacing w:after="0" w:line="240" w:lineRule="auto"/>
      <w:ind w:left="151"/>
      <w:jc w:val="both"/>
      <w:outlineLvl w:val="1"/>
    </w:pPr>
    <w:rPr>
      <w:b/>
      <w:bCs/>
      <w:i/>
      <w:iCs/>
      <w:sz w:val="20"/>
      <w:szCs w:val="20"/>
    </w:rPr>
  </w:style>
  <w:style w:type="paragraph" w:styleId="Titlu3">
    <w:name w:val="heading 3"/>
    <w:basedOn w:val="Normal"/>
    <w:next w:val="Normal"/>
    <w:link w:val="Titlu3Caracter"/>
    <w:uiPriority w:val="9"/>
    <w:unhideWhenUsed/>
    <w:qFormat/>
    <w:rsid w:val="003F06FD"/>
    <w:pPr>
      <w:keepNext/>
      <w:keepLines/>
      <w:spacing w:before="40" w:after="0"/>
      <w:outlineLvl w:val="2"/>
    </w:pPr>
    <w:rPr>
      <w:rFonts w:asciiTheme="majorHAnsi" w:eastAsiaTheme="majorEastAsia" w:hAnsiTheme="majorHAnsi" w:cstheme="majorBidi"/>
      <w:color w:val="1F4D78" w:themeColor="accent1" w:themeShade="7F"/>
      <w:sz w:val="24"/>
      <w:szCs w:val="24"/>
      <w:lang w:val="en-US"/>
    </w:rPr>
  </w:style>
  <w:style w:type="paragraph" w:styleId="Titlu4">
    <w:name w:val="heading 4"/>
    <w:basedOn w:val="Normal"/>
    <w:next w:val="Normal"/>
    <w:link w:val="Titlu4Caracter"/>
    <w:uiPriority w:val="9"/>
    <w:unhideWhenUsed/>
    <w:qFormat/>
    <w:rsid w:val="003F06FD"/>
    <w:pPr>
      <w:keepNext/>
      <w:keepLines/>
      <w:spacing w:before="40" w:after="0" w:line="256" w:lineRule="auto"/>
      <w:outlineLvl w:val="3"/>
    </w:pPr>
    <w:rPr>
      <w:rFonts w:asciiTheme="majorHAnsi" w:eastAsiaTheme="majorEastAsia" w:hAnsiTheme="majorHAnsi" w:cstheme="majorBidi"/>
      <w:i/>
      <w:iCs/>
      <w:color w:val="2E74B5" w:themeColor="accent1" w:themeShade="BF"/>
      <w:lang w:val="en-US"/>
    </w:rPr>
  </w:style>
  <w:style w:type="paragraph" w:styleId="Titlu5">
    <w:name w:val="heading 5"/>
    <w:basedOn w:val="Normal"/>
    <w:next w:val="Normal"/>
    <w:uiPriority w:val="9"/>
    <w:semiHidden/>
    <w:unhideWhenUsed/>
    <w:qFormat/>
    <w:pPr>
      <w:keepNext/>
      <w:keepLines/>
      <w:spacing w:before="220" w:after="40"/>
      <w:outlineLvl w:val="4"/>
    </w:pPr>
    <w:rPr>
      <w:b/>
    </w:rPr>
  </w:style>
  <w:style w:type="paragraph" w:styleId="Titlu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itlu">
    <w:name w:val="Title"/>
    <w:basedOn w:val="Normal"/>
    <w:link w:val="TitluCaracter"/>
    <w:uiPriority w:val="10"/>
    <w:qFormat/>
    <w:rsid w:val="003F06FD"/>
    <w:pPr>
      <w:widowControl w:val="0"/>
      <w:autoSpaceDE w:val="0"/>
      <w:autoSpaceDN w:val="0"/>
      <w:spacing w:after="0" w:line="240" w:lineRule="auto"/>
      <w:ind w:left="60"/>
    </w:pPr>
  </w:style>
  <w:style w:type="character" w:styleId="Referincomentariu">
    <w:name w:val="annotation reference"/>
    <w:basedOn w:val="Fontdeparagrafimplicit"/>
    <w:uiPriority w:val="99"/>
    <w:semiHidden/>
    <w:unhideWhenUsed/>
    <w:rsid w:val="00B57FD6"/>
    <w:rPr>
      <w:sz w:val="16"/>
      <w:szCs w:val="16"/>
    </w:rPr>
  </w:style>
  <w:style w:type="paragraph" w:styleId="Textcomentariu">
    <w:name w:val="annotation text"/>
    <w:basedOn w:val="Normal"/>
    <w:link w:val="TextcomentariuCaracter"/>
    <w:uiPriority w:val="99"/>
    <w:unhideWhenUsed/>
    <w:rsid w:val="00B57FD6"/>
    <w:pPr>
      <w:spacing w:line="240" w:lineRule="auto"/>
    </w:pPr>
    <w:rPr>
      <w:sz w:val="20"/>
      <w:szCs w:val="20"/>
    </w:rPr>
  </w:style>
  <w:style w:type="character" w:customStyle="1" w:styleId="TextcomentariuCaracter">
    <w:name w:val="Text comentariu Caracter"/>
    <w:basedOn w:val="Fontdeparagrafimplicit"/>
    <w:link w:val="Textcomentariu"/>
    <w:uiPriority w:val="99"/>
    <w:rsid w:val="00B57FD6"/>
    <w:rPr>
      <w:sz w:val="20"/>
      <w:szCs w:val="20"/>
    </w:rPr>
  </w:style>
  <w:style w:type="paragraph" w:styleId="SubiectComentariu">
    <w:name w:val="annotation subject"/>
    <w:basedOn w:val="Textcomentariu"/>
    <w:next w:val="Textcomentariu"/>
    <w:link w:val="SubiectComentariuCaracter"/>
    <w:uiPriority w:val="99"/>
    <w:semiHidden/>
    <w:unhideWhenUsed/>
    <w:rsid w:val="00B57FD6"/>
    <w:rPr>
      <w:b/>
      <w:bCs/>
    </w:rPr>
  </w:style>
  <w:style w:type="character" w:customStyle="1" w:styleId="SubiectComentariuCaracter">
    <w:name w:val="Subiect Comentariu Caracter"/>
    <w:basedOn w:val="TextcomentariuCaracter"/>
    <w:link w:val="SubiectComentariu"/>
    <w:uiPriority w:val="99"/>
    <w:semiHidden/>
    <w:rsid w:val="00B57FD6"/>
    <w:rPr>
      <w:b/>
      <w:bCs/>
      <w:sz w:val="20"/>
      <w:szCs w:val="20"/>
    </w:rPr>
  </w:style>
  <w:style w:type="paragraph" w:styleId="TextnBalon">
    <w:name w:val="Balloon Text"/>
    <w:basedOn w:val="Normal"/>
    <w:link w:val="TextnBalonCaracter"/>
    <w:uiPriority w:val="99"/>
    <w:semiHidden/>
    <w:unhideWhenUsed/>
    <w:rsid w:val="00B57FD6"/>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B57FD6"/>
    <w:rPr>
      <w:rFonts w:ascii="Segoe UI" w:hAnsi="Segoe UI" w:cs="Segoe UI"/>
      <w:sz w:val="18"/>
      <w:szCs w:val="18"/>
    </w:rPr>
  </w:style>
  <w:style w:type="paragraph" w:styleId="Antet">
    <w:name w:val="header"/>
    <w:basedOn w:val="Normal"/>
    <w:link w:val="AntetCaracter"/>
    <w:uiPriority w:val="99"/>
    <w:unhideWhenUsed/>
    <w:rsid w:val="00235396"/>
    <w:pPr>
      <w:tabs>
        <w:tab w:val="center" w:pos="4703"/>
        <w:tab w:val="right" w:pos="9406"/>
      </w:tabs>
      <w:spacing w:after="0" w:line="240" w:lineRule="auto"/>
    </w:pPr>
  </w:style>
  <w:style w:type="character" w:customStyle="1" w:styleId="AntetCaracter">
    <w:name w:val="Antet Caracter"/>
    <w:basedOn w:val="Fontdeparagrafimplicit"/>
    <w:link w:val="Antet"/>
    <w:uiPriority w:val="99"/>
    <w:rsid w:val="00235396"/>
  </w:style>
  <w:style w:type="paragraph" w:styleId="Subsol">
    <w:name w:val="footer"/>
    <w:basedOn w:val="Normal"/>
    <w:link w:val="SubsolCaracter"/>
    <w:uiPriority w:val="99"/>
    <w:unhideWhenUsed/>
    <w:rsid w:val="00235396"/>
    <w:pPr>
      <w:tabs>
        <w:tab w:val="center" w:pos="4703"/>
        <w:tab w:val="right" w:pos="9406"/>
      </w:tabs>
      <w:spacing w:after="0" w:line="240" w:lineRule="auto"/>
    </w:pPr>
  </w:style>
  <w:style w:type="character" w:customStyle="1" w:styleId="SubsolCaracter">
    <w:name w:val="Subsol Caracter"/>
    <w:basedOn w:val="Fontdeparagrafimplicit"/>
    <w:link w:val="Subsol"/>
    <w:uiPriority w:val="99"/>
    <w:rsid w:val="00235396"/>
  </w:style>
  <w:style w:type="table" w:styleId="TabelgrilLuminos">
    <w:name w:val="Grid Table Light"/>
    <w:basedOn w:val="TabelNormal"/>
    <w:uiPriority w:val="40"/>
    <w:rsid w:val="003F06F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gril1Luminos-Accentuare3">
    <w:name w:val="Grid Table 1 Light Accent 3"/>
    <w:basedOn w:val="TabelNormal"/>
    <w:uiPriority w:val="46"/>
    <w:rsid w:val="003F06FD"/>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extnotdesubsol">
    <w:name w:val="footnote text"/>
    <w:basedOn w:val="Normal"/>
    <w:link w:val="TextnotdesubsolCaracter"/>
    <w:uiPriority w:val="99"/>
    <w:semiHidden/>
    <w:unhideWhenUsed/>
    <w:rsid w:val="003F06FD"/>
    <w:pPr>
      <w:spacing w:after="0" w:line="240" w:lineRule="auto"/>
    </w:pPr>
    <w:rPr>
      <w:sz w:val="20"/>
      <w:szCs w:val="20"/>
      <w:lang w:val="en-US"/>
    </w:rPr>
  </w:style>
  <w:style w:type="character" w:customStyle="1" w:styleId="TextnotdesubsolCaracter">
    <w:name w:val="Text notă de subsol Caracter"/>
    <w:basedOn w:val="Fontdeparagrafimplicit"/>
    <w:link w:val="Textnotdesubsol"/>
    <w:uiPriority w:val="99"/>
    <w:semiHidden/>
    <w:rsid w:val="003F06FD"/>
    <w:rPr>
      <w:sz w:val="20"/>
      <w:szCs w:val="20"/>
      <w:lang w:val="en-US"/>
    </w:rPr>
  </w:style>
  <w:style w:type="character" w:styleId="Referinnotdesubsol">
    <w:name w:val="footnote reference"/>
    <w:basedOn w:val="Fontdeparagrafimplicit"/>
    <w:uiPriority w:val="99"/>
    <w:semiHidden/>
    <w:unhideWhenUsed/>
    <w:rsid w:val="003F06FD"/>
    <w:rPr>
      <w:vertAlign w:val="superscript"/>
    </w:rPr>
  </w:style>
  <w:style w:type="character" w:customStyle="1" w:styleId="Titlu1Caracter">
    <w:name w:val="Titlu 1 Caracter"/>
    <w:basedOn w:val="Fontdeparagrafimplicit"/>
    <w:link w:val="Titlu1"/>
    <w:uiPriority w:val="1"/>
    <w:rsid w:val="003F06FD"/>
    <w:rPr>
      <w:rFonts w:ascii="Calibri" w:eastAsia="Calibri" w:hAnsi="Calibri" w:cs="Calibri"/>
      <w:b/>
      <w:bCs/>
      <w:sz w:val="20"/>
      <w:szCs w:val="20"/>
    </w:rPr>
  </w:style>
  <w:style w:type="character" w:customStyle="1" w:styleId="Titlu2Caracter">
    <w:name w:val="Titlu 2 Caracter"/>
    <w:basedOn w:val="Fontdeparagrafimplicit"/>
    <w:link w:val="Titlu2"/>
    <w:uiPriority w:val="1"/>
    <w:rsid w:val="003F06FD"/>
    <w:rPr>
      <w:rFonts w:ascii="Calibri" w:eastAsia="Calibri" w:hAnsi="Calibri" w:cs="Calibri"/>
      <w:b/>
      <w:bCs/>
      <w:i/>
      <w:iCs/>
      <w:sz w:val="20"/>
      <w:szCs w:val="20"/>
    </w:rPr>
  </w:style>
  <w:style w:type="character" w:customStyle="1" w:styleId="Titlu3Caracter">
    <w:name w:val="Titlu 3 Caracter"/>
    <w:basedOn w:val="Fontdeparagrafimplicit"/>
    <w:link w:val="Titlu3"/>
    <w:uiPriority w:val="9"/>
    <w:rsid w:val="003F06FD"/>
    <w:rPr>
      <w:rFonts w:asciiTheme="majorHAnsi" w:eastAsiaTheme="majorEastAsia" w:hAnsiTheme="majorHAnsi" w:cstheme="majorBidi"/>
      <w:color w:val="1F4D78" w:themeColor="accent1" w:themeShade="7F"/>
      <w:sz w:val="24"/>
      <w:szCs w:val="24"/>
      <w:lang w:val="en-US"/>
    </w:rPr>
  </w:style>
  <w:style w:type="character" w:customStyle="1" w:styleId="Titlu4Caracter">
    <w:name w:val="Titlu 4 Caracter"/>
    <w:basedOn w:val="Fontdeparagrafimplicit"/>
    <w:link w:val="Titlu4"/>
    <w:uiPriority w:val="9"/>
    <w:rsid w:val="003F06FD"/>
    <w:rPr>
      <w:rFonts w:asciiTheme="majorHAnsi" w:eastAsiaTheme="majorEastAsia" w:hAnsiTheme="majorHAnsi" w:cstheme="majorBidi"/>
      <w:i/>
      <w:iCs/>
      <w:color w:val="2E74B5" w:themeColor="accent1" w:themeShade="BF"/>
      <w:lang w:val="en-US"/>
    </w:rPr>
  </w:style>
  <w:style w:type="character" w:customStyle="1" w:styleId="TitluCaracter">
    <w:name w:val="Titlu Caracter"/>
    <w:basedOn w:val="Fontdeparagrafimplicit"/>
    <w:link w:val="Titlu"/>
    <w:uiPriority w:val="1"/>
    <w:rsid w:val="003F06FD"/>
    <w:rPr>
      <w:rFonts w:ascii="Calibri" w:eastAsia="Calibri" w:hAnsi="Calibri" w:cs="Calibri"/>
    </w:rPr>
  </w:style>
  <w:style w:type="character" w:styleId="Hyperlink">
    <w:name w:val="Hyperlink"/>
    <w:basedOn w:val="Fontdeparagrafimplicit"/>
    <w:uiPriority w:val="99"/>
    <w:unhideWhenUsed/>
    <w:rsid w:val="003F06FD"/>
    <w:rPr>
      <w:color w:val="0563C1" w:themeColor="hyperlink"/>
      <w:u w:val="single"/>
    </w:rPr>
  </w:style>
  <w:style w:type="paragraph" w:customStyle="1" w:styleId="TableParagraph">
    <w:name w:val="Table Paragraph"/>
    <w:basedOn w:val="Normal"/>
    <w:uiPriority w:val="1"/>
    <w:qFormat/>
    <w:rsid w:val="003F06FD"/>
    <w:pPr>
      <w:widowControl w:val="0"/>
      <w:autoSpaceDE w:val="0"/>
      <w:autoSpaceDN w:val="0"/>
      <w:spacing w:after="0" w:line="240" w:lineRule="auto"/>
    </w:pPr>
  </w:style>
  <w:style w:type="paragraph" w:styleId="Cuprins1">
    <w:name w:val="toc 1"/>
    <w:basedOn w:val="Normal"/>
    <w:uiPriority w:val="39"/>
    <w:qFormat/>
    <w:rsid w:val="003F06FD"/>
    <w:pPr>
      <w:spacing w:before="120" w:after="0"/>
    </w:pPr>
    <w:rPr>
      <w:rFonts w:asciiTheme="minorHAnsi" w:hAnsiTheme="minorHAnsi" w:cstheme="minorHAnsi"/>
      <w:b/>
      <w:bCs/>
      <w:i/>
      <w:iCs/>
      <w:sz w:val="24"/>
      <w:szCs w:val="24"/>
    </w:rPr>
  </w:style>
  <w:style w:type="paragraph" w:styleId="Cuprins2">
    <w:name w:val="toc 2"/>
    <w:basedOn w:val="Normal"/>
    <w:uiPriority w:val="39"/>
    <w:qFormat/>
    <w:rsid w:val="003F06FD"/>
    <w:pPr>
      <w:spacing w:before="120" w:after="0"/>
      <w:ind w:left="220"/>
    </w:pPr>
    <w:rPr>
      <w:rFonts w:asciiTheme="minorHAnsi" w:hAnsiTheme="minorHAnsi" w:cstheme="minorHAnsi"/>
      <w:b/>
      <w:bCs/>
    </w:rPr>
  </w:style>
  <w:style w:type="paragraph" w:styleId="Cuprins3">
    <w:name w:val="toc 3"/>
    <w:basedOn w:val="Normal"/>
    <w:uiPriority w:val="39"/>
    <w:qFormat/>
    <w:rsid w:val="003F06FD"/>
    <w:pPr>
      <w:spacing w:after="0"/>
      <w:ind w:left="440"/>
    </w:pPr>
    <w:rPr>
      <w:rFonts w:asciiTheme="minorHAnsi" w:hAnsiTheme="minorHAnsi" w:cstheme="minorHAnsi"/>
      <w:sz w:val="20"/>
      <w:szCs w:val="20"/>
    </w:rPr>
  </w:style>
  <w:style w:type="paragraph" w:styleId="Cuprins4">
    <w:name w:val="toc 4"/>
    <w:basedOn w:val="Normal"/>
    <w:uiPriority w:val="39"/>
    <w:qFormat/>
    <w:rsid w:val="003F06FD"/>
    <w:pPr>
      <w:spacing w:after="0"/>
      <w:ind w:left="660"/>
    </w:pPr>
    <w:rPr>
      <w:rFonts w:asciiTheme="minorHAnsi" w:hAnsiTheme="minorHAnsi" w:cstheme="minorHAnsi"/>
      <w:sz w:val="20"/>
      <w:szCs w:val="20"/>
    </w:rPr>
  </w:style>
  <w:style w:type="paragraph" w:styleId="Cuprins5">
    <w:name w:val="toc 5"/>
    <w:basedOn w:val="Normal"/>
    <w:uiPriority w:val="39"/>
    <w:qFormat/>
    <w:rsid w:val="003F06FD"/>
    <w:pPr>
      <w:spacing w:after="0"/>
      <w:ind w:left="880"/>
    </w:pPr>
    <w:rPr>
      <w:rFonts w:asciiTheme="minorHAnsi" w:hAnsiTheme="minorHAnsi" w:cstheme="minorHAnsi"/>
      <w:sz w:val="20"/>
      <w:szCs w:val="20"/>
    </w:rPr>
  </w:style>
  <w:style w:type="paragraph" w:styleId="Cuprins6">
    <w:name w:val="toc 6"/>
    <w:basedOn w:val="Normal"/>
    <w:uiPriority w:val="39"/>
    <w:qFormat/>
    <w:rsid w:val="003F06FD"/>
    <w:pPr>
      <w:spacing w:after="0"/>
      <w:ind w:left="1100"/>
    </w:pPr>
    <w:rPr>
      <w:rFonts w:asciiTheme="minorHAnsi" w:hAnsiTheme="minorHAnsi" w:cstheme="minorHAnsi"/>
      <w:sz w:val="20"/>
      <w:szCs w:val="20"/>
    </w:rPr>
  </w:style>
  <w:style w:type="paragraph" w:styleId="Corptext">
    <w:name w:val="Body Text"/>
    <w:basedOn w:val="Normal"/>
    <w:link w:val="CorptextCaracter"/>
    <w:uiPriority w:val="1"/>
    <w:qFormat/>
    <w:rsid w:val="003F06FD"/>
    <w:pPr>
      <w:widowControl w:val="0"/>
      <w:autoSpaceDE w:val="0"/>
      <w:autoSpaceDN w:val="0"/>
      <w:spacing w:after="0" w:line="240" w:lineRule="auto"/>
      <w:ind w:left="151"/>
    </w:pPr>
    <w:rPr>
      <w:sz w:val="20"/>
      <w:szCs w:val="20"/>
    </w:rPr>
  </w:style>
  <w:style w:type="character" w:customStyle="1" w:styleId="CorptextCaracter">
    <w:name w:val="Corp text Caracter"/>
    <w:basedOn w:val="Fontdeparagrafimplicit"/>
    <w:link w:val="Corptext"/>
    <w:uiPriority w:val="1"/>
    <w:rsid w:val="003F06FD"/>
    <w:rPr>
      <w:rFonts w:ascii="Calibri" w:eastAsia="Calibri" w:hAnsi="Calibri" w:cs="Calibri"/>
      <w:sz w:val="20"/>
      <w:szCs w:val="20"/>
    </w:rPr>
  </w:style>
  <w:style w:type="paragraph" w:styleId="Listparagraf">
    <w:name w:val="List Paragraph"/>
    <w:aliases w:val="Normal bullet 2,body 2,List Paragraph11,List Paragraph111,Antes de enumeración,Listă colorată - Accentuare 11,Bullet,Citation List,Outlines a.b.c.,Akapit z listą BS,List_Paragraph,Multilevel para_II,Odstavec_muj,List Paragraph1"/>
    <w:basedOn w:val="Normal"/>
    <w:link w:val="ListparagrafCaracter"/>
    <w:uiPriority w:val="34"/>
    <w:qFormat/>
    <w:rsid w:val="003F06FD"/>
    <w:pPr>
      <w:widowControl w:val="0"/>
      <w:autoSpaceDE w:val="0"/>
      <w:autoSpaceDN w:val="0"/>
      <w:spacing w:after="0" w:line="240" w:lineRule="auto"/>
      <w:ind w:left="828" w:hanging="339"/>
    </w:pPr>
  </w:style>
  <w:style w:type="table" w:styleId="Tabelgril">
    <w:name w:val="Table Grid"/>
    <w:basedOn w:val="TabelNormal"/>
    <w:uiPriority w:val="39"/>
    <w:rsid w:val="003F06F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6Colorat-Accentuare1">
    <w:name w:val="Grid Table 6 Colorful Accent 1"/>
    <w:basedOn w:val="TabelNormal"/>
    <w:uiPriority w:val="51"/>
    <w:rsid w:val="003F06FD"/>
    <w:pPr>
      <w:spacing w:after="0" w:line="240" w:lineRule="auto"/>
    </w:pPr>
    <w:rPr>
      <w:color w:val="2E74B5" w:themeColor="accent1" w:themeShade="BF"/>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gril6Colorat-Accentuare5">
    <w:name w:val="Grid Table 6 Colorful Accent 5"/>
    <w:basedOn w:val="TabelNormal"/>
    <w:uiPriority w:val="51"/>
    <w:rsid w:val="003F06FD"/>
    <w:pPr>
      <w:spacing w:after="0" w:line="240" w:lineRule="auto"/>
    </w:pPr>
    <w:rPr>
      <w:color w:val="2F5496" w:themeColor="accent5" w:themeShade="BF"/>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gril4-Accentuare1">
    <w:name w:val="Grid Table 4 Accent 1"/>
    <w:basedOn w:val="TabelNormal"/>
    <w:uiPriority w:val="49"/>
    <w:rsid w:val="003F06F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rmalWeb">
    <w:name w:val="Normal (Web)"/>
    <w:basedOn w:val="Normal"/>
    <w:uiPriority w:val="99"/>
    <w:unhideWhenUsed/>
    <w:rsid w:val="003F06FD"/>
    <w:pPr>
      <w:spacing w:before="100" w:beforeAutospacing="1" w:after="100" w:afterAutospacing="1" w:line="240" w:lineRule="auto"/>
    </w:pPr>
    <w:rPr>
      <w:rFonts w:ascii="Times New Roman" w:eastAsiaTheme="minorEastAsia" w:hAnsi="Times New Roman" w:cs="Times New Roman"/>
      <w:sz w:val="24"/>
      <w:szCs w:val="24"/>
      <w:lang w:val="en-US"/>
    </w:rPr>
  </w:style>
  <w:style w:type="table" w:styleId="Tabellist2-Accentuare5">
    <w:name w:val="List Table 2 Accent 5"/>
    <w:basedOn w:val="TabelNormal"/>
    <w:uiPriority w:val="47"/>
    <w:rsid w:val="003F06FD"/>
    <w:pPr>
      <w:spacing w:after="0" w:line="240" w:lineRule="auto"/>
    </w:pPr>
    <w:rPr>
      <w:lang w:val="en-US"/>
    </w:r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list2-Accentuare1">
    <w:name w:val="List Table 2 Accent 1"/>
    <w:basedOn w:val="TabelNormal"/>
    <w:uiPriority w:val="47"/>
    <w:rsid w:val="003F06FD"/>
    <w:pPr>
      <w:spacing w:after="0" w:line="240" w:lineRule="auto"/>
    </w:pPr>
    <w:rPr>
      <w:lang w:val="en-US"/>
    </w:r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gril1Luminos-Accentuare5">
    <w:name w:val="Grid Table 1 Light Accent 5"/>
    <w:basedOn w:val="TabelNormal"/>
    <w:uiPriority w:val="46"/>
    <w:rsid w:val="003F06FD"/>
    <w:pPr>
      <w:spacing w:after="0" w:line="240" w:lineRule="auto"/>
    </w:pPr>
    <w:rPr>
      <w:lang w:val="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Tabelgril2-Accentuare1">
    <w:name w:val="Grid Table 2 Accent 1"/>
    <w:basedOn w:val="TabelNormal"/>
    <w:uiPriority w:val="47"/>
    <w:rsid w:val="003F06FD"/>
    <w:pPr>
      <w:spacing w:after="0" w:line="240" w:lineRule="auto"/>
    </w:pPr>
    <w:rPr>
      <w:lang w:val="en-US"/>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HyperlinkParcurs">
    <w:name w:val="FollowedHyperlink"/>
    <w:basedOn w:val="Fontdeparagrafimplicit"/>
    <w:uiPriority w:val="99"/>
    <w:semiHidden/>
    <w:unhideWhenUsed/>
    <w:rsid w:val="003F06FD"/>
    <w:rPr>
      <w:color w:val="954F72" w:themeColor="followedHyperlink"/>
      <w:u w:val="single"/>
    </w:rPr>
  </w:style>
  <w:style w:type="table" w:styleId="Tabellist3-Accentuare5">
    <w:name w:val="List Table 3 Accent 5"/>
    <w:basedOn w:val="TabelNormal"/>
    <w:uiPriority w:val="48"/>
    <w:rsid w:val="003F06FD"/>
    <w:pPr>
      <w:spacing w:after="0" w:line="240" w:lineRule="auto"/>
    </w:pPr>
    <w:rPr>
      <w:lang w:val="en-US"/>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Tabellist3-Accentuare4">
    <w:name w:val="List Table 3 Accent 4"/>
    <w:basedOn w:val="TabelNormal"/>
    <w:uiPriority w:val="48"/>
    <w:rsid w:val="003F06FD"/>
    <w:pPr>
      <w:spacing w:after="0" w:line="240" w:lineRule="auto"/>
    </w:pPr>
    <w:rPr>
      <w:lang w:val="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elgril4-Accentuare5">
    <w:name w:val="Grid Table 4 Accent 5"/>
    <w:basedOn w:val="TabelNormal"/>
    <w:uiPriority w:val="49"/>
    <w:rsid w:val="003F06F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Citatintens">
    <w:name w:val="Intense Quote"/>
    <w:basedOn w:val="Normal"/>
    <w:next w:val="Normal"/>
    <w:link w:val="CitatintensCaracter"/>
    <w:uiPriority w:val="30"/>
    <w:qFormat/>
    <w:rsid w:val="003F06FD"/>
    <w:pPr>
      <w:pBdr>
        <w:top w:val="single" w:sz="4" w:space="10" w:color="5B9BD5" w:themeColor="accent1"/>
        <w:bottom w:val="single" w:sz="4" w:space="10" w:color="5B9BD5" w:themeColor="accent1"/>
      </w:pBdr>
      <w:spacing w:before="360" w:after="360"/>
      <w:ind w:left="864" w:right="864"/>
      <w:jc w:val="center"/>
    </w:pPr>
    <w:rPr>
      <w:i/>
      <w:iCs/>
      <w:color w:val="5B9BD5" w:themeColor="accent1"/>
      <w:lang w:val="en-US"/>
    </w:rPr>
  </w:style>
  <w:style w:type="character" w:customStyle="1" w:styleId="CitatintensCaracter">
    <w:name w:val="Citat intens Caracter"/>
    <w:basedOn w:val="Fontdeparagrafimplicit"/>
    <w:link w:val="Citatintens"/>
    <w:uiPriority w:val="30"/>
    <w:rsid w:val="003F06FD"/>
    <w:rPr>
      <w:i/>
      <w:iCs/>
      <w:color w:val="5B9BD5" w:themeColor="accent1"/>
      <w:lang w:val="en-US"/>
    </w:rPr>
  </w:style>
  <w:style w:type="paragraph" w:styleId="Titlucuprins">
    <w:name w:val="TOC Heading"/>
    <w:basedOn w:val="Titlu1"/>
    <w:next w:val="Normal"/>
    <w:uiPriority w:val="39"/>
    <w:unhideWhenUsed/>
    <w:qFormat/>
    <w:rsid w:val="003F06FD"/>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2E74B5" w:themeColor="accent1" w:themeShade="BF"/>
      <w:sz w:val="32"/>
      <w:szCs w:val="32"/>
      <w:lang w:val="en-US"/>
    </w:rPr>
  </w:style>
  <w:style w:type="character" w:styleId="Robust">
    <w:name w:val="Strong"/>
    <w:basedOn w:val="Fontdeparagrafimplicit"/>
    <w:uiPriority w:val="22"/>
    <w:qFormat/>
    <w:rsid w:val="003F06FD"/>
    <w:rPr>
      <w:b/>
      <w:bCs/>
    </w:rPr>
  </w:style>
  <w:style w:type="character" w:styleId="Textsubstituent">
    <w:name w:val="Placeholder Text"/>
    <w:basedOn w:val="Fontdeparagrafimplicit"/>
    <w:uiPriority w:val="99"/>
    <w:semiHidden/>
    <w:rsid w:val="003F06FD"/>
    <w:rPr>
      <w:color w:val="808080"/>
    </w:rPr>
  </w:style>
  <w:style w:type="paragraph" w:styleId="Cuprins7">
    <w:name w:val="toc 7"/>
    <w:basedOn w:val="Normal"/>
    <w:next w:val="Normal"/>
    <w:autoRedefine/>
    <w:uiPriority w:val="39"/>
    <w:unhideWhenUsed/>
    <w:rsid w:val="003F06FD"/>
    <w:pPr>
      <w:spacing w:after="0"/>
      <w:ind w:left="1320"/>
    </w:pPr>
    <w:rPr>
      <w:rFonts w:asciiTheme="minorHAnsi" w:hAnsiTheme="minorHAnsi" w:cstheme="minorHAnsi"/>
      <w:sz w:val="20"/>
      <w:szCs w:val="20"/>
    </w:rPr>
  </w:style>
  <w:style w:type="paragraph" w:styleId="Cuprins8">
    <w:name w:val="toc 8"/>
    <w:basedOn w:val="Normal"/>
    <w:next w:val="Normal"/>
    <w:autoRedefine/>
    <w:uiPriority w:val="39"/>
    <w:unhideWhenUsed/>
    <w:rsid w:val="003F06FD"/>
    <w:pPr>
      <w:spacing w:after="0"/>
      <w:ind w:left="1540"/>
    </w:pPr>
    <w:rPr>
      <w:rFonts w:asciiTheme="minorHAnsi" w:hAnsiTheme="minorHAnsi" w:cstheme="minorHAnsi"/>
      <w:sz w:val="20"/>
      <w:szCs w:val="20"/>
    </w:rPr>
  </w:style>
  <w:style w:type="paragraph" w:styleId="Cuprins9">
    <w:name w:val="toc 9"/>
    <w:basedOn w:val="Normal"/>
    <w:next w:val="Normal"/>
    <w:autoRedefine/>
    <w:uiPriority w:val="39"/>
    <w:unhideWhenUsed/>
    <w:rsid w:val="003F06FD"/>
    <w:pPr>
      <w:spacing w:after="0"/>
      <w:ind w:left="1760"/>
    </w:pPr>
    <w:rPr>
      <w:rFonts w:asciiTheme="minorHAnsi" w:hAnsiTheme="minorHAnsi" w:cstheme="minorHAnsi"/>
      <w:sz w:val="20"/>
      <w:szCs w:val="20"/>
    </w:rPr>
  </w:style>
  <w:style w:type="paragraph" w:styleId="Revizuire">
    <w:name w:val="Revision"/>
    <w:hidden/>
    <w:uiPriority w:val="99"/>
    <w:semiHidden/>
    <w:rsid w:val="003F06FD"/>
    <w:pPr>
      <w:spacing w:after="0" w:line="240" w:lineRule="auto"/>
    </w:pPr>
    <w:rPr>
      <w:lang w:val="en-US"/>
    </w:rPr>
  </w:style>
  <w:style w:type="character" w:customStyle="1" w:styleId="UnresolvedMention1">
    <w:name w:val="Unresolved Mention1"/>
    <w:basedOn w:val="Fontdeparagrafimplicit"/>
    <w:uiPriority w:val="99"/>
    <w:semiHidden/>
    <w:unhideWhenUsed/>
    <w:rsid w:val="003F06FD"/>
    <w:rPr>
      <w:color w:val="605E5C"/>
      <w:shd w:val="clear" w:color="auto" w:fill="E1DFDD"/>
    </w:rPr>
  </w:style>
  <w:style w:type="character" w:customStyle="1" w:styleId="cf01">
    <w:name w:val="cf01"/>
    <w:basedOn w:val="Fontdeparagrafimplicit"/>
    <w:rsid w:val="003F06FD"/>
    <w:rPr>
      <w:rFonts w:ascii="Segoe UI" w:hAnsi="Segoe UI" w:cs="Segoe UI" w:hint="default"/>
      <w:sz w:val="18"/>
      <w:szCs w:val="18"/>
    </w:rPr>
  </w:style>
  <w:style w:type="character" w:customStyle="1" w:styleId="UnresolvedMention2">
    <w:name w:val="Unresolved Mention2"/>
    <w:basedOn w:val="Fontdeparagrafimplicit"/>
    <w:uiPriority w:val="99"/>
    <w:semiHidden/>
    <w:unhideWhenUsed/>
    <w:rsid w:val="003F06FD"/>
    <w:rPr>
      <w:color w:val="605E5C"/>
      <w:shd w:val="clear" w:color="auto" w:fill="E1DFDD"/>
    </w:rPr>
  </w:style>
  <w:style w:type="character" w:styleId="MeniuneNerezolvat">
    <w:name w:val="Unresolved Mention"/>
    <w:basedOn w:val="Fontdeparagrafimplicit"/>
    <w:uiPriority w:val="99"/>
    <w:semiHidden/>
    <w:unhideWhenUsed/>
    <w:rsid w:val="003F06FD"/>
    <w:rPr>
      <w:color w:val="605E5C"/>
      <w:shd w:val="clear" w:color="auto" w:fill="E1DFDD"/>
    </w:rPr>
  </w:style>
  <w:style w:type="paragraph" w:styleId="Subtitlu">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elNormal"/>
    <w:pPr>
      <w:spacing w:after="0" w:line="240" w:lineRule="auto"/>
    </w:pPr>
    <w:rPr>
      <w:color w:val="2F5496"/>
    </w:rPr>
    <w:tblPr>
      <w:tblStyleRowBandSize w:val="1"/>
      <w:tblStyleColBandSize w:val="1"/>
    </w:tblPr>
  </w:style>
  <w:style w:type="table" w:customStyle="1" w:styleId="a0">
    <w:basedOn w:val="TabelNormal"/>
    <w:tblPr>
      <w:tblStyleRowBandSize w:val="1"/>
      <w:tblStyleColBandSize w:val="1"/>
      <w:tblCellMar>
        <w:left w:w="0" w:type="dxa"/>
        <w:right w:w="0" w:type="dxa"/>
      </w:tblCellMar>
    </w:tblPr>
  </w:style>
  <w:style w:type="table" w:customStyle="1" w:styleId="a1">
    <w:basedOn w:val="TabelNormal"/>
    <w:pPr>
      <w:spacing w:after="0" w:line="240" w:lineRule="auto"/>
    </w:pPr>
    <w:rPr>
      <w:color w:val="2F5496"/>
    </w:rPr>
    <w:tblPr>
      <w:tblStyleRowBandSize w:val="1"/>
      <w:tblStyleColBandSize w:val="1"/>
    </w:tblPr>
    <w:tblStylePr w:type="firstRow">
      <w:rPr>
        <w:b/>
      </w:rPr>
      <w:tblPr/>
      <w:tcPr>
        <w:tcBorders>
          <w:bottom w:val="single" w:sz="12" w:space="0" w:color="C9C9C9"/>
        </w:tcBorders>
      </w:tcPr>
    </w:tblStylePr>
    <w:tblStylePr w:type="lastRow">
      <w:rPr>
        <w:b/>
      </w:rPr>
      <w:tblPr/>
      <w:tcPr>
        <w:tcBorders>
          <w:top w:val="single" w:sz="4" w:space="0" w:color="C9C9C9"/>
        </w:tcBorders>
      </w:tcPr>
    </w:tblStylePr>
    <w:tblStylePr w:type="firstCol">
      <w:rPr>
        <w:b/>
      </w:rPr>
    </w:tblStylePr>
    <w:tblStylePr w:type="lastCol">
      <w:rPr>
        <w:b/>
      </w:rPr>
    </w:tblStylePr>
  </w:style>
  <w:style w:type="table" w:customStyle="1" w:styleId="a2">
    <w:basedOn w:val="TabelNormal"/>
    <w:tblPr>
      <w:tblStyleRowBandSize w:val="1"/>
      <w:tblStyleColBandSize w:val="1"/>
      <w:tblCellMar>
        <w:left w:w="115" w:type="dxa"/>
        <w:right w:w="115" w:type="dxa"/>
      </w:tblCellMar>
    </w:tblPr>
  </w:style>
  <w:style w:type="table" w:customStyle="1" w:styleId="a3">
    <w:basedOn w:val="TabelNormal"/>
    <w:pPr>
      <w:spacing w:after="0" w:line="240" w:lineRule="auto"/>
    </w:pPr>
    <w:rPr>
      <w:color w:val="2F5496"/>
    </w:rPr>
    <w:tblPr>
      <w:tblStyleRowBandSize w:val="1"/>
      <w:tblStyleColBandSize w:val="1"/>
    </w:tblPr>
  </w:style>
  <w:style w:type="table" w:customStyle="1" w:styleId="a4">
    <w:basedOn w:val="TabelNormal"/>
    <w:pPr>
      <w:spacing w:after="0" w:line="240" w:lineRule="auto"/>
    </w:pPr>
    <w:rPr>
      <w:color w:val="2F5496"/>
    </w:rPr>
    <w:tblPr>
      <w:tblStyleRowBandSize w:val="1"/>
      <w:tblStyleColBandSize w:val="1"/>
    </w:tblPr>
  </w:style>
  <w:style w:type="table" w:customStyle="1" w:styleId="a5">
    <w:basedOn w:val="TabelNormal"/>
    <w:pPr>
      <w:spacing w:after="0" w:line="240" w:lineRule="auto"/>
    </w:pPr>
    <w:rPr>
      <w:color w:val="2F5496"/>
    </w:rPr>
    <w:tblPr>
      <w:tblStyleRowBandSize w:val="1"/>
      <w:tblStyleColBandSize w:val="1"/>
    </w:tblPr>
  </w:style>
  <w:style w:type="table" w:customStyle="1" w:styleId="a6">
    <w:basedOn w:val="TabelNormal"/>
    <w:pPr>
      <w:spacing w:after="0" w:line="240" w:lineRule="auto"/>
    </w:pPr>
    <w:rPr>
      <w:color w:val="2F5496"/>
    </w:rPr>
    <w:tblPr>
      <w:tblStyleRowBandSize w:val="1"/>
      <w:tblStyleColBandSize w:val="1"/>
    </w:tblPr>
  </w:style>
  <w:style w:type="table" w:customStyle="1" w:styleId="a7">
    <w:basedOn w:val="TabelNormal"/>
    <w:pPr>
      <w:spacing w:after="0" w:line="240" w:lineRule="auto"/>
    </w:pPr>
    <w:rPr>
      <w:color w:val="2F5496"/>
    </w:rPr>
    <w:tblPr>
      <w:tblStyleRowBandSize w:val="1"/>
      <w:tblStyleColBandSize w:val="1"/>
    </w:tblPr>
  </w:style>
  <w:style w:type="table" w:customStyle="1" w:styleId="a8">
    <w:basedOn w:val="TabelNormal"/>
    <w:pPr>
      <w:spacing w:after="0" w:line="240" w:lineRule="auto"/>
    </w:pPr>
    <w:rPr>
      <w:color w:val="2F5496"/>
    </w:rPr>
    <w:tblPr>
      <w:tblStyleRowBandSize w:val="1"/>
      <w:tblStyleColBandSize w:val="1"/>
    </w:tblPr>
  </w:style>
  <w:style w:type="table" w:customStyle="1" w:styleId="a9">
    <w:basedOn w:val="TabelNormal"/>
    <w:pPr>
      <w:spacing w:after="0" w:line="240" w:lineRule="auto"/>
    </w:pPr>
    <w:rPr>
      <w:color w:val="2F5496"/>
    </w:rPr>
    <w:tblPr>
      <w:tblStyleRowBandSize w:val="1"/>
      <w:tblStyleColBandSize w:val="1"/>
    </w:tblPr>
  </w:style>
  <w:style w:type="table" w:customStyle="1" w:styleId="aa">
    <w:basedOn w:val="TabelNormal"/>
    <w:pPr>
      <w:spacing w:after="0" w:line="240" w:lineRule="auto"/>
    </w:pPr>
    <w:rPr>
      <w:color w:val="2F5496"/>
    </w:rPr>
    <w:tblPr>
      <w:tblStyleRowBandSize w:val="1"/>
      <w:tblStyleColBandSize w:val="1"/>
    </w:tblPr>
  </w:style>
  <w:style w:type="table" w:customStyle="1" w:styleId="ab">
    <w:basedOn w:val="TabelNormal"/>
    <w:pPr>
      <w:spacing w:after="0" w:line="240" w:lineRule="auto"/>
    </w:pPr>
    <w:rPr>
      <w:color w:val="2F5496"/>
    </w:rPr>
    <w:tblPr>
      <w:tblStyleRowBandSize w:val="1"/>
      <w:tblStyleColBandSize w:val="1"/>
    </w:tblPr>
  </w:style>
  <w:style w:type="table" w:customStyle="1" w:styleId="ac">
    <w:basedOn w:val="TabelNormal"/>
    <w:pPr>
      <w:spacing w:after="0" w:line="240" w:lineRule="auto"/>
    </w:pPr>
    <w:rPr>
      <w:color w:val="2F5496"/>
    </w:rPr>
    <w:tblPr>
      <w:tblStyleRowBandSize w:val="1"/>
      <w:tblStyleColBandSize w:val="1"/>
    </w:tblPr>
  </w:style>
  <w:style w:type="table" w:customStyle="1" w:styleId="ad">
    <w:basedOn w:val="TabelNormal"/>
    <w:tblPr>
      <w:tblStyleRowBandSize w:val="1"/>
      <w:tblStyleColBandSize w:val="1"/>
      <w:tblCellMar>
        <w:left w:w="115" w:type="dxa"/>
        <w:right w:w="115" w:type="dxa"/>
      </w:tblCellMar>
    </w:tblPr>
  </w:style>
  <w:style w:type="table" w:customStyle="1" w:styleId="ae">
    <w:basedOn w:val="TabelNormal"/>
    <w:pPr>
      <w:spacing w:after="0" w:line="240" w:lineRule="auto"/>
    </w:pPr>
    <w:rPr>
      <w:color w:val="2F5496"/>
    </w:rPr>
    <w:tblPr>
      <w:tblStyleRowBandSize w:val="1"/>
      <w:tblStyleColBandSize w:val="1"/>
    </w:tblPr>
  </w:style>
  <w:style w:type="table" w:customStyle="1" w:styleId="af">
    <w:basedOn w:val="TabelNormal"/>
    <w:pPr>
      <w:spacing w:after="0" w:line="240" w:lineRule="auto"/>
    </w:pPr>
    <w:rPr>
      <w:color w:val="2F5496"/>
    </w:rPr>
    <w:tblPr>
      <w:tblStyleRowBandSize w:val="1"/>
      <w:tblStyleColBandSize w:val="1"/>
    </w:tblPr>
  </w:style>
  <w:style w:type="table" w:customStyle="1" w:styleId="af0">
    <w:basedOn w:val="TabelNormal"/>
    <w:pPr>
      <w:spacing w:after="0" w:line="240" w:lineRule="auto"/>
    </w:pPr>
    <w:rPr>
      <w:color w:val="2F5496"/>
    </w:rPr>
    <w:tblPr>
      <w:tblStyleRowBandSize w:val="1"/>
      <w:tblStyleColBandSize w:val="1"/>
    </w:tblPr>
  </w:style>
  <w:style w:type="table" w:customStyle="1" w:styleId="af1">
    <w:basedOn w:val="TabelNormal"/>
    <w:pPr>
      <w:spacing w:after="0" w:line="240" w:lineRule="auto"/>
    </w:pPr>
    <w:rPr>
      <w:color w:val="2F5496"/>
    </w:rPr>
    <w:tblPr>
      <w:tblStyleRowBandSize w:val="1"/>
      <w:tblStyleColBandSize w:val="1"/>
    </w:tblPr>
  </w:style>
  <w:style w:type="table" w:customStyle="1" w:styleId="af2">
    <w:basedOn w:val="TabelNormal"/>
    <w:pPr>
      <w:spacing w:after="0" w:line="240" w:lineRule="auto"/>
    </w:pPr>
    <w:rPr>
      <w:color w:val="2F5496"/>
    </w:rPr>
    <w:tblPr>
      <w:tblStyleRowBandSize w:val="1"/>
      <w:tblStyleColBandSize w:val="1"/>
    </w:tblPr>
  </w:style>
  <w:style w:type="table" w:customStyle="1" w:styleId="af3">
    <w:basedOn w:val="TabelNormal"/>
    <w:pPr>
      <w:spacing w:after="0" w:line="240" w:lineRule="auto"/>
    </w:pPr>
    <w:rPr>
      <w:color w:val="2F5496"/>
    </w:rPr>
    <w:tblPr>
      <w:tblStyleRowBandSize w:val="1"/>
      <w:tblStyleColBandSize w:val="1"/>
    </w:tblPr>
  </w:style>
  <w:style w:type="character" w:styleId="Titlulcrii">
    <w:name w:val="Book Title"/>
    <w:basedOn w:val="Fontdeparagrafimplicit"/>
    <w:uiPriority w:val="33"/>
    <w:qFormat/>
    <w:rsid w:val="00D83D9B"/>
    <w:rPr>
      <w:b/>
      <w:bCs/>
      <w:i/>
      <w:iCs/>
      <w:spacing w:val="5"/>
    </w:rPr>
  </w:style>
  <w:style w:type="table" w:customStyle="1" w:styleId="af4">
    <w:basedOn w:val="TabelNormal"/>
    <w:pPr>
      <w:spacing w:after="0" w:line="240" w:lineRule="auto"/>
    </w:pPr>
    <w:rPr>
      <w:color w:val="2F5496"/>
    </w:rPr>
    <w:tblPr>
      <w:tblStyleRowBandSize w:val="1"/>
      <w:tblStyleColBandSize w:val="1"/>
      <w:tblCellMar>
        <w:left w:w="115" w:type="dxa"/>
        <w:right w:w="115" w:type="dxa"/>
      </w:tblCellMar>
    </w:tblPr>
  </w:style>
  <w:style w:type="table" w:customStyle="1" w:styleId="af5">
    <w:basedOn w:val="TabelNormal"/>
    <w:pPr>
      <w:spacing w:after="0" w:line="240" w:lineRule="auto"/>
    </w:pPr>
    <w:rPr>
      <w:color w:val="2F5496"/>
    </w:rPr>
    <w:tblPr>
      <w:tblStyleRowBandSize w:val="1"/>
      <w:tblStyleColBandSize w:val="1"/>
      <w:tblCellMar>
        <w:left w:w="115" w:type="dxa"/>
        <w:right w:w="115" w:type="dxa"/>
      </w:tblCellMar>
    </w:tblPr>
  </w:style>
  <w:style w:type="table" w:customStyle="1" w:styleId="af6">
    <w:basedOn w:val="TabelNormal"/>
    <w:pPr>
      <w:spacing w:after="0" w:line="240" w:lineRule="auto"/>
    </w:pPr>
    <w:rPr>
      <w:color w:val="2F5496"/>
    </w:rPr>
    <w:tblPr>
      <w:tblStyleRowBandSize w:val="1"/>
      <w:tblStyleColBandSize w:val="1"/>
      <w:tblCellMar>
        <w:left w:w="115" w:type="dxa"/>
        <w:right w:w="115" w:type="dxa"/>
      </w:tblCellMar>
    </w:tblPr>
    <w:tblStylePr w:type="firstRow">
      <w:rPr>
        <w:b/>
      </w:rPr>
      <w:tblPr/>
      <w:tcPr>
        <w:tcBorders>
          <w:bottom w:val="single" w:sz="12" w:space="0" w:color="C9C9C9"/>
        </w:tcBorders>
      </w:tcPr>
    </w:tblStylePr>
    <w:tblStylePr w:type="lastRow">
      <w:rPr>
        <w:b/>
      </w:rPr>
      <w:tblPr/>
      <w:tcPr>
        <w:tcBorders>
          <w:top w:val="single" w:sz="4" w:space="0" w:color="C9C9C9"/>
        </w:tcBorders>
      </w:tcPr>
    </w:tblStylePr>
    <w:tblStylePr w:type="firstCol">
      <w:rPr>
        <w:b/>
      </w:rPr>
    </w:tblStylePr>
    <w:tblStylePr w:type="lastCol">
      <w:rPr>
        <w:b/>
      </w:rPr>
    </w:tblStylePr>
  </w:style>
  <w:style w:type="table" w:customStyle="1" w:styleId="af7">
    <w:basedOn w:val="TabelNormal"/>
    <w:pPr>
      <w:spacing w:after="0" w:line="240" w:lineRule="auto"/>
    </w:pPr>
    <w:rPr>
      <w:color w:val="2F5496"/>
    </w:rPr>
    <w:tblPr>
      <w:tblStyleRowBandSize w:val="1"/>
      <w:tblStyleColBandSize w:val="1"/>
      <w:tblCellMar>
        <w:left w:w="115" w:type="dxa"/>
        <w:right w:w="115" w:type="dxa"/>
      </w:tblCellMar>
    </w:tblPr>
  </w:style>
  <w:style w:type="table" w:customStyle="1" w:styleId="af8">
    <w:basedOn w:val="TabelNormal"/>
    <w:pPr>
      <w:spacing w:after="0" w:line="240" w:lineRule="auto"/>
    </w:pPr>
    <w:rPr>
      <w:color w:val="2F5496"/>
    </w:rPr>
    <w:tblPr>
      <w:tblStyleRowBandSize w:val="1"/>
      <w:tblStyleColBandSize w:val="1"/>
      <w:tblCellMar>
        <w:left w:w="115" w:type="dxa"/>
        <w:right w:w="115" w:type="dxa"/>
      </w:tblCellMar>
    </w:tblPr>
  </w:style>
  <w:style w:type="table" w:customStyle="1" w:styleId="af9">
    <w:basedOn w:val="TabelNormal"/>
    <w:pPr>
      <w:spacing w:after="0" w:line="240" w:lineRule="auto"/>
    </w:pPr>
    <w:rPr>
      <w:color w:val="2F5496"/>
    </w:rPr>
    <w:tblPr>
      <w:tblStyleRowBandSize w:val="1"/>
      <w:tblStyleColBandSize w:val="1"/>
      <w:tblCellMar>
        <w:left w:w="115" w:type="dxa"/>
        <w:right w:w="115" w:type="dxa"/>
      </w:tblCellMar>
    </w:tblPr>
  </w:style>
  <w:style w:type="table" w:customStyle="1" w:styleId="afa">
    <w:basedOn w:val="TabelNormal"/>
    <w:pPr>
      <w:spacing w:after="0" w:line="240" w:lineRule="auto"/>
    </w:pPr>
    <w:rPr>
      <w:color w:val="2F5496"/>
    </w:rPr>
    <w:tblPr>
      <w:tblStyleRowBandSize w:val="1"/>
      <w:tblStyleColBandSize w:val="1"/>
      <w:tblCellMar>
        <w:left w:w="115" w:type="dxa"/>
        <w:right w:w="115" w:type="dxa"/>
      </w:tblCellMar>
    </w:tblPr>
  </w:style>
  <w:style w:type="table" w:customStyle="1" w:styleId="afb">
    <w:basedOn w:val="TabelNormal"/>
    <w:pPr>
      <w:spacing w:after="0" w:line="240" w:lineRule="auto"/>
    </w:pPr>
    <w:rPr>
      <w:color w:val="2F5496"/>
    </w:rPr>
    <w:tblPr>
      <w:tblStyleRowBandSize w:val="1"/>
      <w:tblStyleColBandSize w:val="1"/>
      <w:tblCellMar>
        <w:left w:w="115" w:type="dxa"/>
        <w:right w:w="115" w:type="dxa"/>
      </w:tblCellMar>
    </w:tblPr>
  </w:style>
  <w:style w:type="table" w:customStyle="1" w:styleId="afc">
    <w:basedOn w:val="TabelNormal"/>
    <w:pPr>
      <w:spacing w:after="0" w:line="240" w:lineRule="auto"/>
    </w:pPr>
    <w:rPr>
      <w:color w:val="2F5496"/>
    </w:rPr>
    <w:tblPr>
      <w:tblStyleRowBandSize w:val="1"/>
      <w:tblStyleColBandSize w:val="1"/>
      <w:tblCellMar>
        <w:left w:w="115" w:type="dxa"/>
        <w:right w:w="115" w:type="dxa"/>
      </w:tblCellMar>
    </w:tblPr>
  </w:style>
  <w:style w:type="table" w:customStyle="1" w:styleId="afd">
    <w:basedOn w:val="TabelNormal"/>
    <w:pPr>
      <w:spacing w:after="0" w:line="240" w:lineRule="auto"/>
    </w:pPr>
    <w:rPr>
      <w:color w:val="2F5496"/>
    </w:rPr>
    <w:tblPr>
      <w:tblStyleRowBandSize w:val="1"/>
      <w:tblStyleColBandSize w:val="1"/>
      <w:tblCellMar>
        <w:left w:w="115" w:type="dxa"/>
        <w:right w:w="115" w:type="dxa"/>
      </w:tblCellMar>
    </w:tblPr>
  </w:style>
  <w:style w:type="table" w:customStyle="1" w:styleId="afe">
    <w:basedOn w:val="TabelNormal"/>
    <w:pPr>
      <w:spacing w:after="0" w:line="240" w:lineRule="auto"/>
    </w:pPr>
    <w:rPr>
      <w:color w:val="2F5496"/>
    </w:rPr>
    <w:tblPr>
      <w:tblStyleRowBandSize w:val="1"/>
      <w:tblStyleColBandSize w:val="1"/>
      <w:tblCellMar>
        <w:left w:w="115" w:type="dxa"/>
        <w:right w:w="115" w:type="dxa"/>
      </w:tblCellMar>
    </w:tblPr>
  </w:style>
  <w:style w:type="table" w:customStyle="1" w:styleId="aff">
    <w:basedOn w:val="TabelNormal"/>
    <w:pPr>
      <w:spacing w:after="0" w:line="240" w:lineRule="auto"/>
    </w:pPr>
    <w:rPr>
      <w:color w:val="2F5496"/>
    </w:rPr>
    <w:tblPr>
      <w:tblStyleRowBandSize w:val="1"/>
      <w:tblStyleColBandSize w:val="1"/>
      <w:tblCellMar>
        <w:left w:w="115" w:type="dxa"/>
        <w:right w:w="115" w:type="dxa"/>
      </w:tblCellMar>
    </w:tblPr>
  </w:style>
  <w:style w:type="table" w:customStyle="1" w:styleId="aff0">
    <w:basedOn w:val="TabelNormal"/>
    <w:pPr>
      <w:spacing w:after="0" w:line="240" w:lineRule="auto"/>
    </w:pPr>
    <w:rPr>
      <w:color w:val="2F5496"/>
    </w:rPr>
    <w:tblPr>
      <w:tblStyleRowBandSize w:val="1"/>
      <w:tblStyleColBandSize w:val="1"/>
      <w:tblCellMar>
        <w:left w:w="115" w:type="dxa"/>
        <w:right w:w="115" w:type="dxa"/>
      </w:tblCellMar>
    </w:tblPr>
  </w:style>
  <w:style w:type="table" w:customStyle="1" w:styleId="aff1">
    <w:basedOn w:val="TabelNormal"/>
    <w:pPr>
      <w:spacing w:after="0" w:line="240" w:lineRule="auto"/>
    </w:pPr>
    <w:rPr>
      <w:color w:val="2F5496"/>
    </w:rPr>
    <w:tblPr>
      <w:tblStyleRowBandSize w:val="1"/>
      <w:tblStyleColBandSize w:val="1"/>
      <w:tblCellMar>
        <w:left w:w="115" w:type="dxa"/>
        <w:right w:w="115" w:type="dxa"/>
      </w:tblCellMar>
    </w:tblPr>
  </w:style>
  <w:style w:type="table" w:customStyle="1" w:styleId="aff2">
    <w:basedOn w:val="TabelNormal"/>
    <w:pPr>
      <w:spacing w:after="0" w:line="240" w:lineRule="auto"/>
    </w:pPr>
    <w:rPr>
      <w:color w:val="2F5496"/>
    </w:rPr>
    <w:tblPr>
      <w:tblStyleRowBandSize w:val="1"/>
      <w:tblStyleColBandSize w:val="1"/>
      <w:tblCellMar>
        <w:left w:w="115" w:type="dxa"/>
        <w:right w:w="115" w:type="dxa"/>
      </w:tblCellMar>
    </w:tblPr>
  </w:style>
  <w:style w:type="table" w:customStyle="1" w:styleId="aff3">
    <w:basedOn w:val="TabelNormal"/>
    <w:pPr>
      <w:spacing w:after="0" w:line="240" w:lineRule="auto"/>
    </w:pPr>
    <w:rPr>
      <w:color w:val="2F5496"/>
    </w:rPr>
    <w:tblPr>
      <w:tblStyleRowBandSize w:val="1"/>
      <w:tblStyleColBandSize w:val="1"/>
      <w:tblCellMar>
        <w:left w:w="115" w:type="dxa"/>
        <w:right w:w="115" w:type="dxa"/>
      </w:tblCellMar>
    </w:tblPr>
  </w:style>
  <w:style w:type="table" w:customStyle="1" w:styleId="aff4">
    <w:basedOn w:val="TabelNormal"/>
    <w:pPr>
      <w:spacing w:after="0" w:line="240" w:lineRule="auto"/>
    </w:pPr>
    <w:rPr>
      <w:color w:val="2F5496"/>
    </w:rPr>
    <w:tblPr>
      <w:tblStyleRowBandSize w:val="1"/>
      <w:tblStyleColBandSize w:val="1"/>
      <w:tblCellMar>
        <w:left w:w="115" w:type="dxa"/>
        <w:right w:w="115" w:type="dxa"/>
      </w:tblCellMar>
    </w:tblPr>
  </w:style>
  <w:style w:type="table" w:customStyle="1" w:styleId="aff5">
    <w:basedOn w:val="TabelNormal"/>
    <w:pPr>
      <w:spacing w:after="0" w:line="240" w:lineRule="auto"/>
    </w:pPr>
    <w:rPr>
      <w:color w:val="2F5496"/>
    </w:rPr>
    <w:tblPr>
      <w:tblStyleRowBandSize w:val="1"/>
      <w:tblStyleColBandSize w:val="1"/>
      <w:tblCellMar>
        <w:left w:w="115" w:type="dxa"/>
        <w:right w:w="115" w:type="dxa"/>
      </w:tblCellMar>
    </w:tblPr>
  </w:style>
  <w:style w:type="table" w:customStyle="1" w:styleId="aff6">
    <w:basedOn w:val="TabelNormal"/>
    <w:pPr>
      <w:spacing w:after="0" w:line="240" w:lineRule="auto"/>
    </w:pPr>
    <w:rPr>
      <w:color w:val="2F5496"/>
    </w:rPr>
    <w:tblPr>
      <w:tblStyleRowBandSize w:val="1"/>
      <w:tblStyleColBandSize w:val="1"/>
      <w:tblCellMar>
        <w:left w:w="115" w:type="dxa"/>
        <w:right w:w="115" w:type="dxa"/>
      </w:tblCellMar>
    </w:tblPr>
  </w:style>
  <w:style w:type="table" w:customStyle="1" w:styleId="aff7">
    <w:basedOn w:val="TabelNormal"/>
    <w:pPr>
      <w:spacing w:after="0" w:line="240" w:lineRule="auto"/>
    </w:pPr>
    <w:rPr>
      <w:color w:val="2F5496"/>
    </w:rPr>
    <w:tblPr>
      <w:tblStyleRowBandSize w:val="1"/>
      <w:tblStyleColBandSize w:val="1"/>
      <w:tblCellMar>
        <w:left w:w="115" w:type="dxa"/>
        <w:right w:w="115" w:type="dxa"/>
      </w:tblCellMar>
    </w:tblPr>
  </w:style>
  <w:style w:type="table" w:customStyle="1" w:styleId="aff8">
    <w:basedOn w:val="TabelNormal"/>
    <w:pPr>
      <w:spacing w:after="0" w:line="240" w:lineRule="auto"/>
    </w:pPr>
    <w:rPr>
      <w:color w:val="2F5496"/>
    </w:rPr>
    <w:tblPr>
      <w:tblStyleRowBandSize w:val="1"/>
      <w:tblStyleColBandSize w:val="1"/>
      <w:tblCellMar>
        <w:left w:w="115" w:type="dxa"/>
        <w:right w:w="115" w:type="dxa"/>
      </w:tblCellMar>
    </w:tblPr>
  </w:style>
  <w:style w:type="paragraph" w:customStyle="1" w:styleId="Default">
    <w:name w:val="Default"/>
    <w:rsid w:val="00AA2BB6"/>
    <w:pPr>
      <w:autoSpaceDE w:val="0"/>
      <w:autoSpaceDN w:val="0"/>
      <w:adjustRightInd w:val="0"/>
      <w:spacing w:after="0" w:line="240" w:lineRule="auto"/>
    </w:pPr>
    <w:rPr>
      <w:rFonts w:ascii="Trebuchet MS" w:eastAsiaTheme="minorHAnsi" w:hAnsi="Trebuchet MS" w:cs="Trebuchet MS"/>
      <w:color w:val="000000"/>
      <w:sz w:val="24"/>
      <w:szCs w:val="24"/>
    </w:rPr>
  </w:style>
  <w:style w:type="character" w:customStyle="1" w:styleId="ListparagrafCaracter">
    <w:name w:val="Listă paragraf Caracter"/>
    <w:aliases w:val="Normal bullet 2 Caracter,body 2 Caracter,List Paragraph11 Caracter,List Paragraph111 Caracter,Antes de enumeración Caracter,Listă colorată - Accentuare 11 Caracter,Bullet Caracter,Citation List Caracter,Outlines a.b.c. Caracter"/>
    <w:link w:val="Listparagraf"/>
    <w:uiPriority w:val="34"/>
    <w:qFormat/>
    <w:rsid w:val="00D516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ur-lex.europa.eu/legal-content/RO/TXT/?uri=CELEX%3A32021R1060"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ur-lex.europa.eu/legal-content/RO/TXT/?uri=CELEX%3A32021R1060" TargetMode="External"/><Relationship Id="rId17" Type="http://schemas.openxmlformats.org/officeDocument/2006/relationships/hyperlink" Target="http://www.mfe.gov.ro" TargetMode="External"/><Relationship Id="rId2" Type="http://schemas.openxmlformats.org/officeDocument/2006/relationships/customXml" Target="../customXml/item2.xml"/><Relationship Id="rId16" Type="http://schemas.openxmlformats.org/officeDocument/2006/relationships/hyperlink" Target="http://www.mfe.gov.r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eur-lex.europa.eu/legal-content/RO/TXT/?uri=CELEX%3A32021R1060"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eur-lex.europa.eu/legal-content/RO/TXT/?uri=CELEX%3A32021R106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danube-region.eu/wp-content/uploads/2020/04/EUSDRACTION-PLAN-SWD202059-fina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1kMByof5klzkTe7L5Iw/eNO3gaA==">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</go:docsCustomData>
</go:gDocsCustomXmlDataStorage>
</file>

<file path=customXml/itemProps1.xml><?xml version="1.0" encoding="utf-8"?>
<ds:datastoreItem xmlns:ds="http://schemas.openxmlformats.org/officeDocument/2006/customXml" ds:itemID="{470B29BA-31E3-4DE8-B23D-699FF596F8E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64</Pages>
  <Words>23210</Words>
  <Characters>134618</Characters>
  <Application>Microsoft Office Word</Application>
  <DocSecurity>0</DocSecurity>
  <Lines>1121</Lines>
  <Paragraphs>315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Mihaela Stanita</cp:lastModifiedBy>
  <cp:revision>3</cp:revision>
  <dcterms:created xsi:type="dcterms:W3CDTF">2024-07-23T14:39:00Z</dcterms:created>
  <dcterms:modified xsi:type="dcterms:W3CDTF">2025-11-04T13:21:00Z</dcterms:modified>
</cp:coreProperties>
</file>